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74D89" w14:textId="26B394CF" w:rsidR="0001620D" w:rsidRPr="00DC031D" w:rsidRDefault="0001620D" w:rsidP="00737326">
      <w:pPr>
        <w:tabs>
          <w:tab w:val="left" w:pos="-540"/>
        </w:tabs>
        <w:ind w:right="-630"/>
        <w:jc w:val="both"/>
        <w:rPr>
          <w:rFonts w:ascii="Trebuchet MS" w:hAnsi="Trebuchet MS"/>
          <w:color w:val="244061" w:themeColor="accent1" w:themeShade="80"/>
        </w:rPr>
      </w:pPr>
    </w:p>
    <w:p w14:paraId="52609CAB" w14:textId="77777777" w:rsidR="000E1DDF" w:rsidRPr="00DC031D" w:rsidRDefault="000E1DDF" w:rsidP="00737326">
      <w:pPr>
        <w:tabs>
          <w:tab w:val="left" w:pos="-540"/>
        </w:tabs>
        <w:ind w:right="-630"/>
        <w:jc w:val="both"/>
        <w:rPr>
          <w:rFonts w:ascii="Trebuchet MS" w:hAnsi="Trebuchet MS"/>
          <w:color w:val="244061" w:themeColor="accent1" w:themeShade="80"/>
        </w:rPr>
      </w:pPr>
    </w:p>
    <w:p w14:paraId="4366C3F7" w14:textId="77777777" w:rsidR="0001620D" w:rsidRPr="00DC031D" w:rsidRDefault="0001620D" w:rsidP="00737326">
      <w:pPr>
        <w:tabs>
          <w:tab w:val="left" w:pos="-540"/>
        </w:tabs>
        <w:ind w:right="-630"/>
        <w:jc w:val="both"/>
        <w:rPr>
          <w:rFonts w:ascii="Trebuchet MS" w:hAnsi="Trebuchet MS"/>
          <w:color w:val="244061" w:themeColor="accent1" w:themeShade="80"/>
        </w:rPr>
      </w:pPr>
    </w:p>
    <w:p w14:paraId="5878C19B" w14:textId="77777777" w:rsidR="0001620D" w:rsidRPr="00DC031D" w:rsidRDefault="0001620D" w:rsidP="00737326">
      <w:pPr>
        <w:tabs>
          <w:tab w:val="left" w:pos="-540"/>
        </w:tabs>
        <w:ind w:right="-630"/>
        <w:jc w:val="both"/>
        <w:rPr>
          <w:rFonts w:ascii="Trebuchet MS" w:hAnsi="Trebuchet MS"/>
          <w:color w:val="244061" w:themeColor="accent1" w:themeShade="80"/>
        </w:rPr>
      </w:pPr>
    </w:p>
    <w:p w14:paraId="2BA84036" w14:textId="77777777" w:rsidR="0001620D" w:rsidRPr="00DC031D" w:rsidRDefault="0001620D" w:rsidP="00737326">
      <w:pPr>
        <w:tabs>
          <w:tab w:val="left" w:pos="-540"/>
        </w:tabs>
        <w:ind w:right="-630"/>
        <w:jc w:val="both"/>
        <w:rPr>
          <w:rFonts w:ascii="Trebuchet MS" w:hAnsi="Trebuchet MS"/>
          <w:color w:val="244061" w:themeColor="accent1" w:themeShade="80"/>
        </w:rPr>
      </w:pPr>
    </w:p>
    <w:p w14:paraId="70B4167B" w14:textId="77777777" w:rsidR="00C050FC" w:rsidRPr="00DC031D" w:rsidRDefault="00C050FC" w:rsidP="00522B20">
      <w:pPr>
        <w:tabs>
          <w:tab w:val="left" w:pos="-540"/>
        </w:tabs>
        <w:spacing w:after="0" w:line="0" w:lineRule="atLeast"/>
        <w:ind w:right="-630"/>
        <w:jc w:val="center"/>
        <w:rPr>
          <w:rFonts w:ascii="Trebuchet MS" w:eastAsia="Trebuchet MS" w:hAnsi="Trebuchet MS" w:cs="Arial"/>
          <w:b/>
          <w:color w:val="244061" w:themeColor="accent1" w:themeShade="80"/>
          <w:sz w:val="28"/>
          <w:szCs w:val="28"/>
          <w:lang w:val="ro-RO"/>
        </w:rPr>
      </w:pPr>
      <w:r w:rsidRPr="00DC031D">
        <w:rPr>
          <w:rFonts w:ascii="Trebuchet MS" w:eastAsia="Trebuchet MS" w:hAnsi="Trebuchet MS" w:cs="Arial"/>
          <w:b/>
          <w:color w:val="244061" w:themeColor="accent1" w:themeShade="80"/>
          <w:sz w:val="28"/>
          <w:szCs w:val="28"/>
          <w:lang w:val="ro-RO"/>
        </w:rPr>
        <w:t>METODOLOGIA DE VERIFICARE, EVALUARE ŞI SELECȚIE A PROIECTELOR</w:t>
      </w:r>
    </w:p>
    <w:p w14:paraId="47CF55BC" w14:textId="77777777" w:rsidR="00C050FC" w:rsidRPr="00DC031D" w:rsidRDefault="00C050FC" w:rsidP="00522B20">
      <w:pPr>
        <w:tabs>
          <w:tab w:val="left" w:pos="-540"/>
        </w:tabs>
        <w:spacing w:after="0" w:line="58" w:lineRule="exact"/>
        <w:ind w:right="-630"/>
        <w:jc w:val="center"/>
        <w:rPr>
          <w:rFonts w:ascii="Trebuchet MS" w:eastAsia="Times New Roman" w:hAnsi="Trebuchet MS" w:cs="Arial"/>
          <w:color w:val="244061" w:themeColor="accent1" w:themeShade="80"/>
          <w:sz w:val="28"/>
          <w:szCs w:val="28"/>
          <w:lang w:val="ro-RO"/>
        </w:rPr>
      </w:pPr>
    </w:p>
    <w:p w14:paraId="7818DA3F" w14:textId="4E691371" w:rsidR="00C050FC" w:rsidRPr="00DC031D" w:rsidRDefault="00C050FC" w:rsidP="00522B20">
      <w:pPr>
        <w:tabs>
          <w:tab w:val="left" w:pos="-540"/>
        </w:tabs>
        <w:spacing w:after="0" w:line="0" w:lineRule="atLeast"/>
        <w:ind w:right="-630"/>
        <w:jc w:val="center"/>
        <w:rPr>
          <w:rFonts w:ascii="Trebuchet MS" w:eastAsia="Trebuchet MS" w:hAnsi="Trebuchet MS" w:cs="Arial"/>
          <w:b/>
          <w:color w:val="244061" w:themeColor="accent1" w:themeShade="80"/>
          <w:sz w:val="28"/>
          <w:szCs w:val="28"/>
          <w:lang w:val="ro-RO"/>
        </w:rPr>
      </w:pPr>
      <w:r w:rsidRPr="00DC031D">
        <w:rPr>
          <w:rFonts w:ascii="Calibri" w:eastAsia="Calibri" w:hAnsi="Calibri" w:cs="Calibri"/>
          <w:b/>
          <w:color w:val="244061" w:themeColor="accent1" w:themeShade="80"/>
          <w:sz w:val="28"/>
          <w:szCs w:val="28"/>
          <w:lang w:val="ro-RO"/>
        </w:rPr>
        <w:t>Ȋ</w:t>
      </w:r>
      <w:r w:rsidRPr="00DC031D">
        <w:rPr>
          <w:rFonts w:ascii="Trebuchet MS" w:eastAsia="Trebuchet MS" w:hAnsi="Trebuchet MS" w:cs="Arial"/>
          <w:b/>
          <w:color w:val="244061" w:themeColor="accent1" w:themeShade="80"/>
          <w:sz w:val="28"/>
          <w:szCs w:val="28"/>
          <w:lang w:val="ro-RO"/>
        </w:rPr>
        <w:t xml:space="preserve">N CADRUL PROGRAMULUI </w:t>
      </w:r>
      <w:r w:rsidR="000A4877" w:rsidRPr="00DC031D">
        <w:rPr>
          <w:rFonts w:ascii="Trebuchet MS" w:eastAsia="Trebuchet MS" w:hAnsi="Trebuchet MS" w:cs="Arial"/>
          <w:b/>
          <w:color w:val="244061" w:themeColor="accent1" w:themeShade="80"/>
          <w:sz w:val="28"/>
          <w:szCs w:val="28"/>
          <w:lang w:val="ro-RO"/>
        </w:rPr>
        <w:t xml:space="preserve">INCLUZIUNE ȘI DEMNITATE SOCIALĂ </w:t>
      </w:r>
      <w:r w:rsidR="00D443CA" w:rsidRPr="00DC031D">
        <w:rPr>
          <w:rFonts w:ascii="Trebuchet MS" w:eastAsia="Trebuchet MS" w:hAnsi="Trebuchet MS" w:cs="Arial"/>
          <w:b/>
          <w:color w:val="244061" w:themeColor="accent1" w:themeShade="80"/>
          <w:sz w:val="28"/>
          <w:szCs w:val="28"/>
          <w:lang w:val="ro-RO"/>
        </w:rPr>
        <w:t xml:space="preserve">2021 – 2027 </w:t>
      </w:r>
      <w:r w:rsidR="000A4877" w:rsidRPr="00DC031D">
        <w:rPr>
          <w:rFonts w:ascii="Trebuchet MS" w:eastAsia="Trebuchet MS" w:hAnsi="Trebuchet MS" w:cs="Arial"/>
          <w:b/>
          <w:color w:val="244061" w:themeColor="accent1" w:themeShade="80"/>
          <w:sz w:val="28"/>
          <w:szCs w:val="28"/>
          <w:lang w:val="ro-RO"/>
        </w:rPr>
        <w:t>(</w:t>
      </w:r>
      <w:r w:rsidR="0075231E" w:rsidRPr="00DC031D">
        <w:rPr>
          <w:rFonts w:ascii="Trebuchet MS" w:eastAsia="Trebuchet MS" w:hAnsi="Trebuchet MS" w:cs="Arial"/>
          <w:b/>
          <w:color w:val="244061" w:themeColor="accent1" w:themeShade="80"/>
          <w:sz w:val="28"/>
          <w:szCs w:val="28"/>
          <w:lang w:val="ro-RO"/>
        </w:rPr>
        <w:t>PIDS</w:t>
      </w:r>
      <w:r w:rsidR="000A4877" w:rsidRPr="00DC031D">
        <w:rPr>
          <w:rFonts w:ascii="Trebuchet MS" w:eastAsia="Trebuchet MS" w:hAnsi="Trebuchet MS" w:cs="Arial"/>
          <w:b/>
          <w:color w:val="244061" w:themeColor="accent1" w:themeShade="80"/>
          <w:sz w:val="28"/>
          <w:szCs w:val="28"/>
          <w:lang w:val="ro-RO"/>
        </w:rPr>
        <w:t>)</w:t>
      </w:r>
    </w:p>
    <w:p w14:paraId="6C7991A1" w14:textId="77777777" w:rsidR="0001620D" w:rsidRPr="00B73AF4" w:rsidRDefault="0001620D" w:rsidP="00522B20">
      <w:pPr>
        <w:tabs>
          <w:tab w:val="left" w:pos="-540"/>
        </w:tabs>
        <w:ind w:right="-630"/>
        <w:jc w:val="center"/>
        <w:rPr>
          <w:rFonts w:ascii="Trebuchet MS" w:hAnsi="Trebuchet MS"/>
          <w:color w:val="244061" w:themeColor="accent1" w:themeShade="80"/>
          <w:lang w:val="it-IT"/>
        </w:rPr>
      </w:pPr>
    </w:p>
    <w:p w14:paraId="0ED4B950" w14:textId="77777777" w:rsidR="0001620D" w:rsidRPr="00B73AF4" w:rsidRDefault="0001620D" w:rsidP="00522B20">
      <w:pPr>
        <w:tabs>
          <w:tab w:val="left" w:pos="-540"/>
        </w:tabs>
        <w:ind w:right="-630"/>
        <w:jc w:val="center"/>
        <w:rPr>
          <w:rFonts w:ascii="Trebuchet MS" w:hAnsi="Trebuchet MS"/>
          <w:color w:val="244061" w:themeColor="accent1" w:themeShade="80"/>
          <w:lang w:val="it-IT"/>
        </w:rPr>
      </w:pPr>
    </w:p>
    <w:p w14:paraId="11D5F43A" w14:textId="77777777" w:rsidR="0001620D" w:rsidRPr="00B73AF4" w:rsidRDefault="0001620D" w:rsidP="00522B20">
      <w:pPr>
        <w:tabs>
          <w:tab w:val="left" w:pos="-540"/>
        </w:tabs>
        <w:ind w:right="-630"/>
        <w:jc w:val="center"/>
        <w:rPr>
          <w:rFonts w:ascii="Trebuchet MS" w:hAnsi="Trebuchet MS"/>
          <w:color w:val="244061" w:themeColor="accent1" w:themeShade="80"/>
          <w:lang w:val="it-IT"/>
        </w:rPr>
      </w:pPr>
    </w:p>
    <w:p w14:paraId="58071775" w14:textId="77777777" w:rsidR="0001620D" w:rsidRPr="00B73AF4" w:rsidRDefault="0001620D" w:rsidP="00522B20">
      <w:pPr>
        <w:tabs>
          <w:tab w:val="left" w:pos="-540"/>
        </w:tabs>
        <w:ind w:right="-630"/>
        <w:jc w:val="center"/>
        <w:rPr>
          <w:rFonts w:ascii="Trebuchet MS" w:hAnsi="Trebuchet MS"/>
          <w:color w:val="244061" w:themeColor="accent1" w:themeShade="80"/>
          <w:lang w:val="it-IT"/>
        </w:rPr>
      </w:pPr>
    </w:p>
    <w:p w14:paraId="231BBACC" w14:textId="77777777" w:rsidR="0001620D" w:rsidRPr="00B73AF4" w:rsidRDefault="0001620D" w:rsidP="00522B20">
      <w:pPr>
        <w:tabs>
          <w:tab w:val="left" w:pos="-540"/>
        </w:tabs>
        <w:ind w:right="-630"/>
        <w:jc w:val="center"/>
        <w:rPr>
          <w:rFonts w:ascii="Trebuchet MS" w:hAnsi="Trebuchet MS"/>
          <w:color w:val="244061" w:themeColor="accent1" w:themeShade="80"/>
          <w:lang w:val="it-IT"/>
        </w:rPr>
      </w:pPr>
    </w:p>
    <w:p w14:paraId="79D9EF09" w14:textId="77777777" w:rsidR="0001620D" w:rsidRPr="00B73AF4" w:rsidRDefault="0001620D" w:rsidP="00522B20">
      <w:pPr>
        <w:tabs>
          <w:tab w:val="left" w:pos="-540"/>
        </w:tabs>
        <w:ind w:right="-630"/>
        <w:jc w:val="center"/>
        <w:rPr>
          <w:rFonts w:ascii="Trebuchet MS" w:hAnsi="Trebuchet MS"/>
          <w:b/>
          <w:color w:val="244061" w:themeColor="accent1" w:themeShade="80"/>
          <w:lang w:val="it-IT"/>
        </w:rPr>
      </w:pPr>
    </w:p>
    <w:p w14:paraId="38B41EB0" w14:textId="7B48C85F" w:rsidR="0001620D" w:rsidRPr="00DC031D" w:rsidRDefault="000A4877" w:rsidP="00522B20">
      <w:pPr>
        <w:tabs>
          <w:tab w:val="left" w:pos="-540"/>
        </w:tabs>
        <w:ind w:right="-630"/>
        <w:jc w:val="center"/>
        <w:rPr>
          <w:rFonts w:ascii="Trebuchet MS" w:hAnsi="Trebuchet MS"/>
          <w:b/>
          <w:color w:val="244061" w:themeColor="accent1" w:themeShade="80"/>
          <w:sz w:val="28"/>
          <w:szCs w:val="28"/>
        </w:rPr>
      </w:pPr>
      <w:r w:rsidRPr="00DC031D">
        <w:rPr>
          <w:rFonts w:ascii="Trebuchet MS" w:hAnsi="Trebuchet MS"/>
          <w:b/>
          <w:color w:val="244061" w:themeColor="accent1" w:themeShade="80"/>
          <w:sz w:val="28"/>
          <w:szCs w:val="28"/>
        </w:rPr>
        <w:t>202</w:t>
      </w:r>
      <w:r w:rsidR="00D443CA" w:rsidRPr="00DC031D">
        <w:rPr>
          <w:rFonts w:ascii="Trebuchet MS" w:hAnsi="Trebuchet MS"/>
          <w:b/>
          <w:color w:val="244061" w:themeColor="accent1" w:themeShade="80"/>
          <w:sz w:val="28"/>
          <w:szCs w:val="28"/>
        </w:rPr>
        <w:t>3</w:t>
      </w:r>
    </w:p>
    <w:p w14:paraId="710A077F" w14:textId="77777777" w:rsidR="0001620D" w:rsidRPr="00DC031D" w:rsidRDefault="0001620D" w:rsidP="00737326">
      <w:pPr>
        <w:tabs>
          <w:tab w:val="left" w:pos="-540"/>
        </w:tabs>
        <w:ind w:right="-630"/>
        <w:jc w:val="both"/>
        <w:rPr>
          <w:rFonts w:ascii="Trebuchet MS" w:hAnsi="Trebuchet MS"/>
          <w:color w:val="244061" w:themeColor="accent1" w:themeShade="80"/>
        </w:rPr>
      </w:pPr>
    </w:p>
    <w:p w14:paraId="28CE90DE" w14:textId="36C18482" w:rsidR="0001620D" w:rsidRPr="00DC031D" w:rsidRDefault="0001620D" w:rsidP="00737326">
      <w:pPr>
        <w:tabs>
          <w:tab w:val="left" w:pos="-540"/>
        </w:tabs>
        <w:ind w:right="-630"/>
        <w:jc w:val="both"/>
        <w:rPr>
          <w:rFonts w:ascii="Trebuchet MS" w:hAnsi="Trebuchet MS"/>
          <w:color w:val="244061" w:themeColor="accent1" w:themeShade="80"/>
        </w:rPr>
      </w:pPr>
    </w:p>
    <w:p w14:paraId="39053669" w14:textId="1805230D" w:rsidR="00053FD2" w:rsidRPr="00DC031D" w:rsidRDefault="00053FD2" w:rsidP="00737326">
      <w:pPr>
        <w:tabs>
          <w:tab w:val="left" w:pos="-540"/>
        </w:tabs>
        <w:ind w:right="-630"/>
        <w:jc w:val="both"/>
        <w:rPr>
          <w:rFonts w:ascii="Trebuchet MS" w:hAnsi="Trebuchet MS"/>
          <w:color w:val="244061" w:themeColor="accent1" w:themeShade="80"/>
        </w:rPr>
      </w:pPr>
    </w:p>
    <w:p w14:paraId="181E7973" w14:textId="02565321" w:rsidR="00053FD2" w:rsidRPr="00DC031D" w:rsidRDefault="00053FD2" w:rsidP="00737326">
      <w:pPr>
        <w:tabs>
          <w:tab w:val="left" w:pos="-540"/>
        </w:tabs>
        <w:ind w:right="-630"/>
        <w:jc w:val="both"/>
        <w:rPr>
          <w:rFonts w:ascii="Trebuchet MS" w:hAnsi="Trebuchet MS"/>
          <w:color w:val="244061" w:themeColor="accent1" w:themeShade="80"/>
        </w:rPr>
      </w:pPr>
    </w:p>
    <w:p w14:paraId="44BFDDB3" w14:textId="0FA8E52A" w:rsidR="00053FD2" w:rsidRPr="00DC031D" w:rsidRDefault="00053FD2" w:rsidP="00737326">
      <w:pPr>
        <w:tabs>
          <w:tab w:val="left" w:pos="-540"/>
        </w:tabs>
        <w:ind w:right="-630"/>
        <w:jc w:val="both"/>
        <w:rPr>
          <w:rFonts w:ascii="Trebuchet MS" w:hAnsi="Trebuchet MS"/>
          <w:color w:val="244061" w:themeColor="accent1" w:themeShade="80"/>
        </w:rPr>
      </w:pPr>
    </w:p>
    <w:p w14:paraId="5D6C2B29" w14:textId="64DBABEA" w:rsidR="00053FD2" w:rsidRPr="00DC031D" w:rsidRDefault="00053FD2" w:rsidP="00737326">
      <w:pPr>
        <w:tabs>
          <w:tab w:val="left" w:pos="-540"/>
        </w:tabs>
        <w:ind w:right="-630"/>
        <w:jc w:val="both"/>
        <w:rPr>
          <w:rFonts w:ascii="Trebuchet MS" w:hAnsi="Trebuchet MS"/>
          <w:color w:val="244061" w:themeColor="accent1" w:themeShade="80"/>
        </w:rPr>
      </w:pPr>
    </w:p>
    <w:p w14:paraId="5A5F12D1" w14:textId="77777777" w:rsidR="00053FD2" w:rsidRPr="00DC031D" w:rsidRDefault="00053FD2" w:rsidP="00737326">
      <w:pPr>
        <w:tabs>
          <w:tab w:val="left" w:pos="-540"/>
        </w:tabs>
        <w:ind w:right="-630"/>
        <w:jc w:val="both"/>
        <w:rPr>
          <w:rFonts w:ascii="Trebuchet MS" w:hAnsi="Trebuchet MS"/>
          <w:color w:val="244061" w:themeColor="accent1" w:themeShade="80"/>
        </w:rPr>
      </w:pPr>
    </w:p>
    <w:p w14:paraId="179866B3" w14:textId="77777777" w:rsidR="0001620D" w:rsidRPr="00DC031D" w:rsidRDefault="0001620D" w:rsidP="00737326">
      <w:pPr>
        <w:tabs>
          <w:tab w:val="left" w:pos="-540"/>
        </w:tabs>
        <w:ind w:right="-630"/>
        <w:jc w:val="both"/>
        <w:rPr>
          <w:rFonts w:ascii="Trebuchet MS" w:hAnsi="Trebuchet MS"/>
          <w:color w:val="244061" w:themeColor="accent1" w:themeShade="80"/>
        </w:rPr>
      </w:pPr>
    </w:p>
    <w:p w14:paraId="4CA89088" w14:textId="77777777" w:rsidR="0001620D" w:rsidRPr="00DC031D" w:rsidRDefault="0001620D" w:rsidP="00737326">
      <w:pPr>
        <w:tabs>
          <w:tab w:val="left" w:pos="-540"/>
        </w:tabs>
        <w:ind w:right="-630"/>
        <w:jc w:val="both"/>
        <w:rPr>
          <w:rFonts w:ascii="Trebuchet MS" w:hAnsi="Trebuchet MS"/>
          <w:color w:val="244061" w:themeColor="accent1" w:themeShade="80"/>
        </w:rPr>
      </w:pPr>
    </w:p>
    <w:p w14:paraId="79BD9163" w14:textId="77777777" w:rsidR="0001620D" w:rsidRPr="00DC031D" w:rsidRDefault="0001620D" w:rsidP="00737326">
      <w:pPr>
        <w:tabs>
          <w:tab w:val="left" w:pos="-540"/>
        </w:tabs>
        <w:ind w:right="-630"/>
        <w:jc w:val="both"/>
        <w:rPr>
          <w:rFonts w:ascii="Trebuchet MS" w:hAnsi="Trebuchet MS"/>
          <w:color w:val="244061" w:themeColor="accent1" w:themeShade="80"/>
        </w:rPr>
      </w:pPr>
    </w:p>
    <w:p w14:paraId="430BEE2B" w14:textId="77777777" w:rsidR="003C4F24" w:rsidRPr="00DC031D" w:rsidRDefault="003C4F24" w:rsidP="00737326">
      <w:pPr>
        <w:tabs>
          <w:tab w:val="left" w:pos="-540"/>
        </w:tabs>
        <w:spacing w:after="0" w:line="240" w:lineRule="auto"/>
        <w:ind w:right="-630"/>
        <w:jc w:val="both"/>
        <w:rPr>
          <w:rFonts w:ascii="Trebuchet MS" w:hAnsi="Trebuchet MS"/>
          <w:b/>
          <w:color w:val="244061" w:themeColor="accent1" w:themeShade="80"/>
          <w:sz w:val="20"/>
          <w:szCs w:val="20"/>
        </w:rPr>
      </w:pPr>
    </w:p>
    <w:sdt>
      <w:sdtPr>
        <w:rPr>
          <w:rFonts w:asciiTheme="minorHAnsi" w:eastAsiaTheme="minorHAnsi" w:hAnsiTheme="minorHAnsi" w:cstheme="minorBidi"/>
          <w:color w:val="244061" w:themeColor="accent1" w:themeShade="80"/>
          <w:sz w:val="22"/>
          <w:szCs w:val="22"/>
        </w:rPr>
        <w:id w:val="1353069268"/>
        <w:docPartObj>
          <w:docPartGallery w:val="Table of Contents"/>
          <w:docPartUnique/>
        </w:docPartObj>
      </w:sdtPr>
      <w:sdtEndPr>
        <w:rPr>
          <w:b/>
          <w:bCs/>
          <w:noProof/>
        </w:rPr>
      </w:sdtEndPr>
      <w:sdtContent>
        <w:p w14:paraId="12C80412" w14:textId="2B9C195E" w:rsidR="003C4F24" w:rsidRPr="00DC031D" w:rsidRDefault="003C4F24" w:rsidP="00737326">
          <w:pPr>
            <w:pStyle w:val="TOCHeading"/>
            <w:jc w:val="both"/>
            <w:rPr>
              <w:color w:val="244061" w:themeColor="accent1" w:themeShade="80"/>
            </w:rPr>
          </w:pPr>
          <w:r w:rsidRPr="00DC031D">
            <w:rPr>
              <w:color w:val="244061" w:themeColor="accent1" w:themeShade="80"/>
            </w:rPr>
            <w:t>C</w:t>
          </w:r>
          <w:r w:rsidR="00620E72" w:rsidRPr="00DC031D">
            <w:rPr>
              <w:color w:val="244061" w:themeColor="accent1" w:themeShade="80"/>
            </w:rPr>
            <w:t>uprins</w:t>
          </w:r>
        </w:p>
        <w:p w14:paraId="14FA312A" w14:textId="03D08EE3" w:rsidR="00DC031D" w:rsidRPr="00DC031D" w:rsidRDefault="003C4F24">
          <w:pPr>
            <w:pStyle w:val="TOC1"/>
            <w:tabs>
              <w:tab w:val="left" w:pos="660"/>
              <w:tab w:val="right" w:leader="dot" w:pos="9440"/>
            </w:tabs>
            <w:rPr>
              <w:rFonts w:eastAsiaTheme="minorEastAsia"/>
              <w:noProof/>
              <w:color w:val="244061" w:themeColor="accent1" w:themeShade="80"/>
              <w:kern w:val="2"/>
              <w:lang w:val="ro-RO" w:eastAsia="ro-RO"/>
              <w14:ligatures w14:val="standardContextual"/>
            </w:rPr>
          </w:pPr>
          <w:r w:rsidRPr="00DC031D">
            <w:rPr>
              <w:color w:val="244061" w:themeColor="accent1" w:themeShade="80"/>
            </w:rPr>
            <w:fldChar w:fldCharType="begin"/>
          </w:r>
          <w:r w:rsidRPr="00DC031D">
            <w:rPr>
              <w:color w:val="244061" w:themeColor="accent1" w:themeShade="80"/>
            </w:rPr>
            <w:instrText xml:space="preserve"> TOC \o "1-3" \h \z \u </w:instrText>
          </w:r>
          <w:r w:rsidRPr="00DC031D">
            <w:rPr>
              <w:color w:val="244061" w:themeColor="accent1" w:themeShade="80"/>
            </w:rPr>
            <w:fldChar w:fldCharType="separate"/>
          </w:r>
          <w:hyperlink w:anchor="_Toc135760141" w:history="1">
            <w:r w:rsidR="00DC031D" w:rsidRPr="00DC031D">
              <w:rPr>
                <w:rStyle w:val="Hyperlink"/>
                <w:rFonts w:ascii="Trebuchet MS" w:hAnsi="Trebuchet MS"/>
                <w:b/>
                <w:bCs/>
                <w:noProof/>
                <w:color w:val="244061" w:themeColor="accent1" w:themeShade="80"/>
              </w:rPr>
              <w:t>A.</w:t>
            </w:r>
            <w:r w:rsidR="00DC031D" w:rsidRPr="00DC031D">
              <w:rPr>
                <w:rFonts w:eastAsiaTheme="minorEastAsia"/>
                <w:noProof/>
                <w:color w:val="244061" w:themeColor="accent1" w:themeShade="80"/>
                <w:kern w:val="2"/>
                <w:lang w:val="ro-RO" w:eastAsia="ro-RO"/>
                <w14:ligatures w14:val="standardContextual"/>
              </w:rPr>
              <w:tab/>
            </w:r>
            <w:r w:rsidR="00DC031D" w:rsidRPr="00DC031D">
              <w:rPr>
                <w:rStyle w:val="Hyperlink"/>
                <w:rFonts w:ascii="Trebuchet MS" w:hAnsi="Trebuchet MS"/>
                <w:b/>
                <w:bCs/>
                <w:noProof/>
                <w:color w:val="244061" w:themeColor="accent1" w:themeShade="80"/>
              </w:rPr>
              <w:t>PRIORITĂȚILE  03 - 09</w:t>
            </w:r>
            <w:r w:rsidR="00DC031D" w:rsidRPr="00DC031D">
              <w:rPr>
                <w:noProof/>
                <w:webHidden/>
                <w:color w:val="244061" w:themeColor="accent1" w:themeShade="80"/>
              </w:rPr>
              <w:tab/>
            </w:r>
            <w:r w:rsidR="00DC031D" w:rsidRPr="00DC031D">
              <w:rPr>
                <w:noProof/>
                <w:webHidden/>
                <w:color w:val="244061" w:themeColor="accent1" w:themeShade="80"/>
              </w:rPr>
              <w:fldChar w:fldCharType="begin"/>
            </w:r>
            <w:r w:rsidR="00DC031D" w:rsidRPr="00DC031D">
              <w:rPr>
                <w:noProof/>
                <w:webHidden/>
                <w:color w:val="244061" w:themeColor="accent1" w:themeShade="80"/>
              </w:rPr>
              <w:instrText xml:space="preserve"> PAGEREF _Toc135760141 \h </w:instrText>
            </w:r>
            <w:r w:rsidR="00DC031D" w:rsidRPr="00DC031D">
              <w:rPr>
                <w:noProof/>
                <w:webHidden/>
                <w:color w:val="244061" w:themeColor="accent1" w:themeShade="80"/>
              </w:rPr>
            </w:r>
            <w:r w:rsidR="00DC031D" w:rsidRPr="00DC031D">
              <w:rPr>
                <w:noProof/>
                <w:webHidden/>
                <w:color w:val="244061" w:themeColor="accent1" w:themeShade="80"/>
              </w:rPr>
              <w:fldChar w:fldCharType="separate"/>
            </w:r>
            <w:r w:rsidR="00DC031D" w:rsidRPr="00DC031D">
              <w:rPr>
                <w:noProof/>
                <w:webHidden/>
                <w:color w:val="244061" w:themeColor="accent1" w:themeShade="80"/>
              </w:rPr>
              <w:t>7</w:t>
            </w:r>
            <w:r w:rsidR="00DC031D" w:rsidRPr="00DC031D">
              <w:rPr>
                <w:noProof/>
                <w:webHidden/>
                <w:color w:val="244061" w:themeColor="accent1" w:themeShade="80"/>
              </w:rPr>
              <w:fldChar w:fldCharType="end"/>
            </w:r>
          </w:hyperlink>
        </w:p>
        <w:p w14:paraId="5D3CC4EA" w14:textId="50A0DACE" w:rsidR="00DC031D" w:rsidRPr="00DC031D" w:rsidRDefault="00DC031D">
          <w:pPr>
            <w:pStyle w:val="TOC1"/>
            <w:tabs>
              <w:tab w:val="right" w:leader="dot" w:pos="9440"/>
            </w:tabs>
            <w:rPr>
              <w:rFonts w:eastAsiaTheme="minorEastAsia"/>
              <w:noProof/>
              <w:color w:val="244061" w:themeColor="accent1" w:themeShade="80"/>
              <w:kern w:val="2"/>
              <w:lang w:val="ro-RO" w:eastAsia="ro-RO"/>
              <w14:ligatures w14:val="standardContextual"/>
            </w:rPr>
          </w:pPr>
          <w:hyperlink w:anchor="_Toc135760142" w:history="1">
            <w:r w:rsidRPr="00DC031D">
              <w:rPr>
                <w:rStyle w:val="Hyperlink"/>
                <w:rFonts w:ascii="Trebuchet MS" w:hAnsi="Trebuchet MS"/>
                <w:noProof/>
                <w:color w:val="244061" w:themeColor="accent1" w:themeShade="80"/>
              </w:rPr>
              <w:t>I. Mecanismul competitiv</w:t>
            </w:r>
            <w:r w:rsidRPr="00DC031D">
              <w:rPr>
                <w:noProof/>
                <w:webHidden/>
                <w:color w:val="244061" w:themeColor="accent1" w:themeShade="80"/>
              </w:rPr>
              <w:tab/>
            </w:r>
            <w:r w:rsidRPr="00DC031D">
              <w:rPr>
                <w:noProof/>
                <w:webHidden/>
                <w:color w:val="244061" w:themeColor="accent1" w:themeShade="80"/>
              </w:rPr>
              <w:fldChar w:fldCharType="begin"/>
            </w:r>
            <w:r w:rsidRPr="00DC031D">
              <w:rPr>
                <w:noProof/>
                <w:webHidden/>
                <w:color w:val="244061" w:themeColor="accent1" w:themeShade="80"/>
              </w:rPr>
              <w:instrText xml:space="preserve"> PAGEREF _Toc135760142 \h </w:instrText>
            </w:r>
            <w:r w:rsidRPr="00DC031D">
              <w:rPr>
                <w:noProof/>
                <w:webHidden/>
                <w:color w:val="244061" w:themeColor="accent1" w:themeShade="80"/>
              </w:rPr>
            </w:r>
            <w:r w:rsidRPr="00DC031D">
              <w:rPr>
                <w:noProof/>
                <w:webHidden/>
                <w:color w:val="244061" w:themeColor="accent1" w:themeShade="80"/>
              </w:rPr>
              <w:fldChar w:fldCharType="separate"/>
            </w:r>
            <w:r w:rsidRPr="00DC031D">
              <w:rPr>
                <w:noProof/>
                <w:webHidden/>
                <w:color w:val="244061" w:themeColor="accent1" w:themeShade="80"/>
              </w:rPr>
              <w:t>7</w:t>
            </w:r>
            <w:r w:rsidRPr="00DC031D">
              <w:rPr>
                <w:noProof/>
                <w:webHidden/>
                <w:color w:val="244061" w:themeColor="accent1" w:themeShade="80"/>
              </w:rPr>
              <w:fldChar w:fldCharType="end"/>
            </w:r>
          </w:hyperlink>
        </w:p>
        <w:p w14:paraId="7F5B28BC" w14:textId="34DE0B23" w:rsidR="00DC031D" w:rsidRPr="00DC031D" w:rsidRDefault="00DC031D">
          <w:pPr>
            <w:pStyle w:val="TOC2"/>
            <w:tabs>
              <w:tab w:val="right" w:leader="dot" w:pos="9440"/>
            </w:tabs>
            <w:rPr>
              <w:rFonts w:eastAsiaTheme="minorEastAsia"/>
              <w:noProof/>
              <w:color w:val="244061" w:themeColor="accent1" w:themeShade="80"/>
              <w:kern w:val="2"/>
              <w:lang w:val="ro-RO" w:eastAsia="ro-RO"/>
              <w14:ligatures w14:val="standardContextual"/>
            </w:rPr>
          </w:pPr>
          <w:hyperlink w:anchor="_Toc135760143" w:history="1">
            <w:r w:rsidRPr="00DC031D">
              <w:rPr>
                <w:rStyle w:val="Hyperlink"/>
                <w:rFonts w:ascii="Trebuchet MS" w:hAnsi="Trebuchet MS"/>
                <w:b/>
                <w:noProof/>
                <w:color w:val="244061" w:themeColor="accent1" w:themeShade="80"/>
              </w:rPr>
              <w:t>1. Verificarea conformității administrative a proiectelor</w:t>
            </w:r>
            <w:r w:rsidRPr="00DC031D">
              <w:rPr>
                <w:noProof/>
                <w:webHidden/>
                <w:color w:val="244061" w:themeColor="accent1" w:themeShade="80"/>
              </w:rPr>
              <w:tab/>
            </w:r>
            <w:r w:rsidRPr="00DC031D">
              <w:rPr>
                <w:noProof/>
                <w:webHidden/>
                <w:color w:val="244061" w:themeColor="accent1" w:themeShade="80"/>
              </w:rPr>
              <w:fldChar w:fldCharType="begin"/>
            </w:r>
            <w:r w:rsidRPr="00DC031D">
              <w:rPr>
                <w:noProof/>
                <w:webHidden/>
                <w:color w:val="244061" w:themeColor="accent1" w:themeShade="80"/>
              </w:rPr>
              <w:instrText xml:space="preserve"> PAGEREF _Toc135760143 \h </w:instrText>
            </w:r>
            <w:r w:rsidRPr="00DC031D">
              <w:rPr>
                <w:noProof/>
                <w:webHidden/>
                <w:color w:val="244061" w:themeColor="accent1" w:themeShade="80"/>
              </w:rPr>
            </w:r>
            <w:r w:rsidRPr="00DC031D">
              <w:rPr>
                <w:noProof/>
                <w:webHidden/>
                <w:color w:val="244061" w:themeColor="accent1" w:themeShade="80"/>
              </w:rPr>
              <w:fldChar w:fldCharType="separate"/>
            </w:r>
            <w:r w:rsidRPr="00DC031D">
              <w:rPr>
                <w:noProof/>
                <w:webHidden/>
                <w:color w:val="244061" w:themeColor="accent1" w:themeShade="80"/>
              </w:rPr>
              <w:t>9</w:t>
            </w:r>
            <w:r w:rsidRPr="00DC031D">
              <w:rPr>
                <w:noProof/>
                <w:webHidden/>
                <w:color w:val="244061" w:themeColor="accent1" w:themeShade="80"/>
              </w:rPr>
              <w:fldChar w:fldCharType="end"/>
            </w:r>
          </w:hyperlink>
        </w:p>
        <w:p w14:paraId="6736AB6E" w14:textId="1EF1C56F" w:rsidR="00DC031D" w:rsidRPr="00DC031D" w:rsidRDefault="00DC031D">
          <w:pPr>
            <w:pStyle w:val="TOC2"/>
            <w:tabs>
              <w:tab w:val="right" w:leader="dot" w:pos="9440"/>
            </w:tabs>
            <w:rPr>
              <w:rFonts w:eastAsiaTheme="minorEastAsia"/>
              <w:noProof/>
              <w:color w:val="244061" w:themeColor="accent1" w:themeShade="80"/>
              <w:kern w:val="2"/>
              <w:lang w:val="ro-RO" w:eastAsia="ro-RO"/>
              <w14:ligatures w14:val="standardContextual"/>
            </w:rPr>
          </w:pPr>
          <w:hyperlink w:anchor="_Toc135760144" w:history="1">
            <w:r w:rsidRPr="00DC031D">
              <w:rPr>
                <w:rStyle w:val="Hyperlink"/>
                <w:rFonts w:ascii="Trebuchet MS" w:hAnsi="Trebuchet MS"/>
                <w:b/>
                <w:noProof/>
                <w:color w:val="244061" w:themeColor="accent1" w:themeShade="80"/>
              </w:rPr>
              <w:t>2. Evaluarea tehnică și financiară</w:t>
            </w:r>
            <w:r w:rsidRPr="00DC031D">
              <w:rPr>
                <w:noProof/>
                <w:webHidden/>
                <w:color w:val="244061" w:themeColor="accent1" w:themeShade="80"/>
              </w:rPr>
              <w:tab/>
            </w:r>
            <w:r w:rsidRPr="00DC031D">
              <w:rPr>
                <w:noProof/>
                <w:webHidden/>
                <w:color w:val="244061" w:themeColor="accent1" w:themeShade="80"/>
              </w:rPr>
              <w:fldChar w:fldCharType="begin"/>
            </w:r>
            <w:r w:rsidRPr="00DC031D">
              <w:rPr>
                <w:noProof/>
                <w:webHidden/>
                <w:color w:val="244061" w:themeColor="accent1" w:themeShade="80"/>
              </w:rPr>
              <w:instrText xml:space="preserve"> PAGEREF _Toc135760144 \h </w:instrText>
            </w:r>
            <w:r w:rsidRPr="00DC031D">
              <w:rPr>
                <w:noProof/>
                <w:webHidden/>
                <w:color w:val="244061" w:themeColor="accent1" w:themeShade="80"/>
              </w:rPr>
            </w:r>
            <w:r w:rsidRPr="00DC031D">
              <w:rPr>
                <w:noProof/>
                <w:webHidden/>
                <w:color w:val="244061" w:themeColor="accent1" w:themeShade="80"/>
              </w:rPr>
              <w:fldChar w:fldCharType="separate"/>
            </w:r>
            <w:r w:rsidRPr="00DC031D">
              <w:rPr>
                <w:noProof/>
                <w:webHidden/>
                <w:color w:val="244061" w:themeColor="accent1" w:themeShade="80"/>
              </w:rPr>
              <w:t>11</w:t>
            </w:r>
            <w:r w:rsidRPr="00DC031D">
              <w:rPr>
                <w:noProof/>
                <w:webHidden/>
                <w:color w:val="244061" w:themeColor="accent1" w:themeShade="80"/>
              </w:rPr>
              <w:fldChar w:fldCharType="end"/>
            </w:r>
          </w:hyperlink>
        </w:p>
        <w:p w14:paraId="375B93F9" w14:textId="6DA97418" w:rsidR="00DC031D" w:rsidRPr="00DC031D" w:rsidRDefault="00DC031D">
          <w:pPr>
            <w:pStyle w:val="TOC3"/>
            <w:tabs>
              <w:tab w:val="right" w:leader="dot" w:pos="9440"/>
            </w:tabs>
            <w:rPr>
              <w:noProof/>
              <w:color w:val="244061" w:themeColor="accent1" w:themeShade="80"/>
              <w:kern w:val="2"/>
              <w14:ligatures w14:val="standardContextual"/>
            </w:rPr>
          </w:pPr>
          <w:hyperlink w:anchor="_Toc135760145" w:history="1">
            <w:r w:rsidRPr="00DC031D">
              <w:rPr>
                <w:rStyle w:val="Hyperlink"/>
                <w:rFonts w:ascii="Trebuchet MS" w:hAnsi="Trebuchet MS"/>
                <w:b/>
                <w:bCs/>
                <w:noProof/>
                <w:color w:val="244061" w:themeColor="accent1" w:themeShade="80"/>
                <w:w w:val="105"/>
              </w:rPr>
              <w:t>2.1 Evaluarea tehnică și financiară preliminară</w:t>
            </w:r>
            <w:r w:rsidRPr="00DC031D">
              <w:rPr>
                <w:noProof/>
                <w:webHidden/>
                <w:color w:val="244061" w:themeColor="accent1" w:themeShade="80"/>
              </w:rPr>
              <w:tab/>
            </w:r>
            <w:r w:rsidRPr="00DC031D">
              <w:rPr>
                <w:noProof/>
                <w:webHidden/>
                <w:color w:val="244061" w:themeColor="accent1" w:themeShade="80"/>
              </w:rPr>
              <w:fldChar w:fldCharType="begin"/>
            </w:r>
            <w:r w:rsidRPr="00DC031D">
              <w:rPr>
                <w:noProof/>
                <w:webHidden/>
                <w:color w:val="244061" w:themeColor="accent1" w:themeShade="80"/>
              </w:rPr>
              <w:instrText xml:space="preserve"> PAGEREF _Toc135760145 \h </w:instrText>
            </w:r>
            <w:r w:rsidRPr="00DC031D">
              <w:rPr>
                <w:noProof/>
                <w:webHidden/>
                <w:color w:val="244061" w:themeColor="accent1" w:themeShade="80"/>
              </w:rPr>
            </w:r>
            <w:r w:rsidRPr="00DC031D">
              <w:rPr>
                <w:noProof/>
                <w:webHidden/>
                <w:color w:val="244061" w:themeColor="accent1" w:themeShade="80"/>
              </w:rPr>
              <w:fldChar w:fldCharType="separate"/>
            </w:r>
            <w:r w:rsidRPr="00DC031D">
              <w:rPr>
                <w:noProof/>
                <w:webHidden/>
                <w:color w:val="244061" w:themeColor="accent1" w:themeShade="80"/>
              </w:rPr>
              <w:t>11</w:t>
            </w:r>
            <w:r w:rsidRPr="00DC031D">
              <w:rPr>
                <w:noProof/>
                <w:webHidden/>
                <w:color w:val="244061" w:themeColor="accent1" w:themeShade="80"/>
              </w:rPr>
              <w:fldChar w:fldCharType="end"/>
            </w:r>
          </w:hyperlink>
        </w:p>
        <w:p w14:paraId="4F487858" w14:textId="41889552" w:rsidR="00DC031D" w:rsidRPr="00DC031D" w:rsidRDefault="00DC031D">
          <w:pPr>
            <w:pStyle w:val="TOC3"/>
            <w:tabs>
              <w:tab w:val="right" w:leader="dot" w:pos="9440"/>
            </w:tabs>
            <w:rPr>
              <w:noProof/>
              <w:color w:val="244061" w:themeColor="accent1" w:themeShade="80"/>
              <w:kern w:val="2"/>
              <w14:ligatures w14:val="standardContextual"/>
            </w:rPr>
          </w:pPr>
          <w:hyperlink w:anchor="_Toc135760146" w:history="1">
            <w:r w:rsidRPr="00DC031D">
              <w:rPr>
                <w:rStyle w:val="Hyperlink"/>
                <w:rFonts w:ascii="Trebuchet MS" w:hAnsi="Trebuchet MS"/>
                <w:b/>
                <w:bCs/>
                <w:noProof/>
                <w:color w:val="244061" w:themeColor="accent1" w:themeShade="80"/>
                <w:w w:val="105"/>
              </w:rPr>
              <w:t>2.2 Evaluarea tehnică și financiară calitativă - proiecte finanțate prin FSE+</w:t>
            </w:r>
            <w:r w:rsidRPr="00DC031D">
              <w:rPr>
                <w:noProof/>
                <w:webHidden/>
                <w:color w:val="244061" w:themeColor="accent1" w:themeShade="80"/>
              </w:rPr>
              <w:tab/>
            </w:r>
            <w:r w:rsidRPr="00DC031D">
              <w:rPr>
                <w:noProof/>
                <w:webHidden/>
                <w:color w:val="244061" w:themeColor="accent1" w:themeShade="80"/>
              </w:rPr>
              <w:fldChar w:fldCharType="begin"/>
            </w:r>
            <w:r w:rsidRPr="00DC031D">
              <w:rPr>
                <w:noProof/>
                <w:webHidden/>
                <w:color w:val="244061" w:themeColor="accent1" w:themeShade="80"/>
              </w:rPr>
              <w:instrText xml:space="preserve"> PAGEREF _Toc135760146 \h </w:instrText>
            </w:r>
            <w:r w:rsidRPr="00DC031D">
              <w:rPr>
                <w:noProof/>
                <w:webHidden/>
                <w:color w:val="244061" w:themeColor="accent1" w:themeShade="80"/>
              </w:rPr>
            </w:r>
            <w:r w:rsidRPr="00DC031D">
              <w:rPr>
                <w:noProof/>
                <w:webHidden/>
                <w:color w:val="244061" w:themeColor="accent1" w:themeShade="80"/>
              </w:rPr>
              <w:fldChar w:fldCharType="separate"/>
            </w:r>
            <w:r w:rsidRPr="00DC031D">
              <w:rPr>
                <w:noProof/>
                <w:webHidden/>
                <w:color w:val="244061" w:themeColor="accent1" w:themeShade="80"/>
              </w:rPr>
              <w:t>12</w:t>
            </w:r>
            <w:r w:rsidRPr="00DC031D">
              <w:rPr>
                <w:noProof/>
                <w:webHidden/>
                <w:color w:val="244061" w:themeColor="accent1" w:themeShade="80"/>
              </w:rPr>
              <w:fldChar w:fldCharType="end"/>
            </w:r>
          </w:hyperlink>
        </w:p>
        <w:p w14:paraId="2A3DAD59" w14:textId="2AE02BAB" w:rsidR="00DC031D" w:rsidRPr="00DC031D" w:rsidRDefault="00DC031D">
          <w:pPr>
            <w:pStyle w:val="TOC3"/>
            <w:tabs>
              <w:tab w:val="right" w:leader="dot" w:pos="9440"/>
            </w:tabs>
            <w:rPr>
              <w:noProof/>
              <w:color w:val="244061" w:themeColor="accent1" w:themeShade="80"/>
              <w:kern w:val="2"/>
              <w14:ligatures w14:val="standardContextual"/>
            </w:rPr>
          </w:pPr>
          <w:hyperlink w:anchor="_Toc135760147" w:history="1">
            <w:r w:rsidRPr="00DC031D">
              <w:rPr>
                <w:rStyle w:val="Hyperlink"/>
                <w:rFonts w:ascii="Trebuchet MS" w:hAnsi="Trebuchet MS"/>
                <w:b/>
                <w:bCs/>
                <w:noProof/>
                <w:color w:val="244061" w:themeColor="accent1" w:themeShade="80"/>
              </w:rPr>
              <w:t>2.3 Evaluarea tehnică și financiară calitativă - proiecte finanțate prin FEDR</w:t>
            </w:r>
            <w:r w:rsidRPr="00DC031D">
              <w:rPr>
                <w:noProof/>
                <w:webHidden/>
                <w:color w:val="244061" w:themeColor="accent1" w:themeShade="80"/>
              </w:rPr>
              <w:tab/>
            </w:r>
            <w:r w:rsidRPr="00DC031D">
              <w:rPr>
                <w:noProof/>
                <w:webHidden/>
                <w:color w:val="244061" w:themeColor="accent1" w:themeShade="80"/>
              </w:rPr>
              <w:fldChar w:fldCharType="begin"/>
            </w:r>
            <w:r w:rsidRPr="00DC031D">
              <w:rPr>
                <w:noProof/>
                <w:webHidden/>
                <w:color w:val="244061" w:themeColor="accent1" w:themeShade="80"/>
              </w:rPr>
              <w:instrText xml:space="preserve"> PAGEREF _Toc135760147 \h </w:instrText>
            </w:r>
            <w:r w:rsidRPr="00DC031D">
              <w:rPr>
                <w:noProof/>
                <w:webHidden/>
                <w:color w:val="244061" w:themeColor="accent1" w:themeShade="80"/>
              </w:rPr>
            </w:r>
            <w:r w:rsidRPr="00DC031D">
              <w:rPr>
                <w:noProof/>
                <w:webHidden/>
                <w:color w:val="244061" w:themeColor="accent1" w:themeShade="80"/>
              </w:rPr>
              <w:fldChar w:fldCharType="separate"/>
            </w:r>
            <w:r w:rsidRPr="00DC031D">
              <w:rPr>
                <w:noProof/>
                <w:webHidden/>
                <w:color w:val="244061" w:themeColor="accent1" w:themeShade="80"/>
              </w:rPr>
              <w:t>14</w:t>
            </w:r>
            <w:r w:rsidRPr="00DC031D">
              <w:rPr>
                <w:noProof/>
                <w:webHidden/>
                <w:color w:val="244061" w:themeColor="accent1" w:themeShade="80"/>
              </w:rPr>
              <w:fldChar w:fldCharType="end"/>
            </w:r>
          </w:hyperlink>
        </w:p>
        <w:p w14:paraId="1B2FFFF5" w14:textId="475873E9" w:rsidR="00DC031D" w:rsidRPr="00DC031D" w:rsidRDefault="00DC031D">
          <w:pPr>
            <w:pStyle w:val="TOC1"/>
            <w:tabs>
              <w:tab w:val="right" w:leader="dot" w:pos="9440"/>
            </w:tabs>
            <w:rPr>
              <w:rFonts w:eastAsiaTheme="minorEastAsia"/>
              <w:noProof/>
              <w:color w:val="244061" w:themeColor="accent1" w:themeShade="80"/>
              <w:kern w:val="2"/>
              <w:lang w:val="ro-RO" w:eastAsia="ro-RO"/>
              <w14:ligatures w14:val="standardContextual"/>
            </w:rPr>
          </w:pPr>
          <w:hyperlink w:anchor="_Toc135760148" w:history="1">
            <w:r w:rsidRPr="00DC031D">
              <w:rPr>
                <w:rStyle w:val="Hyperlink"/>
                <w:rFonts w:ascii="Trebuchet MS" w:hAnsi="Trebuchet MS"/>
                <w:b/>
                <w:bCs/>
                <w:noProof/>
                <w:color w:val="244061" w:themeColor="accent1" w:themeShade="80"/>
              </w:rPr>
              <w:t>2.4 Evaluarea tehnică și financiară calitativă - proiecte finanțate prin FSE+ și FEDR</w:t>
            </w:r>
            <w:r w:rsidRPr="00DC031D">
              <w:rPr>
                <w:noProof/>
                <w:webHidden/>
                <w:color w:val="244061" w:themeColor="accent1" w:themeShade="80"/>
              </w:rPr>
              <w:tab/>
            </w:r>
            <w:r w:rsidRPr="00DC031D">
              <w:rPr>
                <w:noProof/>
                <w:webHidden/>
                <w:color w:val="244061" w:themeColor="accent1" w:themeShade="80"/>
              </w:rPr>
              <w:fldChar w:fldCharType="begin"/>
            </w:r>
            <w:r w:rsidRPr="00DC031D">
              <w:rPr>
                <w:noProof/>
                <w:webHidden/>
                <w:color w:val="244061" w:themeColor="accent1" w:themeShade="80"/>
              </w:rPr>
              <w:instrText xml:space="preserve"> PAGEREF _Toc135760148 \h </w:instrText>
            </w:r>
            <w:r w:rsidRPr="00DC031D">
              <w:rPr>
                <w:noProof/>
                <w:webHidden/>
                <w:color w:val="244061" w:themeColor="accent1" w:themeShade="80"/>
              </w:rPr>
            </w:r>
            <w:r w:rsidRPr="00DC031D">
              <w:rPr>
                <w:noProof/>
                <w:webHidden/>
                <w:color w:val="244061" w:themeColor="accent1" w:themeShade="80"/>
              </w:rPr>
              <w:fldChar w:fldCharType="separate"/>
            </w:r>
            <w:r w:rsidRPr="00DC031D">
              <w:rPr>
                <w:noProof/>
                <w:webHidden/>
                <w:color w:val="244061" w:themeColor="accent1" w:themeShade="80"/>
              </w:rPr>
              <w:t>16</w:t>
            </w:r>
            <w:r w:rsidRPr="00DC031D">
              <w:rPr>
                <w:noProof/>
                <w:webHidden/>
                <w:color w:val="244061" w:themeColor="accent1" w:themeShade="80"/>
              </w:rPr>
              <w:fldChar w:fldCharType="end"/>
            </w:r>
          </w:hyperlink>
        </w:p>
        <w:p w14:paraId="1B7B1E91" w14:textId="4A808727" w:rsidR="00DC031D" w:rsidRPr="00DC031D" w:rsidRDefault="00DC031D">
          <w:pPr>
            <w:pStyle w:val="TOC1"/>
            <w:tabs>
              <w:tab w:val="right" w:leader="dot" w:pos="9440"/>
            </w:tabs>
            <w:rPr>
              <w:rFonts w:eastAsiaTheme="minorEastAsia"/>
              <w:noProof/>
              <w:color w:val="244061" w:themeColor="accent1" w:themeShade="80"/>
              <w:kern w:val="2"/>
              <w:lang w:val="ro-RO" w:eastAsia="ro-RO"/>
              <w14:ligatures w14:val="standardContextual"/>
            </w:rPr>
          </w:pPr>
          <w:hyperlink w:anchor="_Toc135760149" w:history="1">
            <w:r w:rsidRPr="00DC031D">
              <w:rPr>
                <w:rStyle w:val="Hyperlink"/>
                <w:rFonts w:ascii="Trebuchet MS" w:eastAsia="Calibri" w:hAnsi="Trebuchet MS" w:cs="Times New Roman"/>
                <w:b/>
                <w:bCs/>
                <w:noProof/>
                <w:color w:val="244061" w:themeColor="accent1" w:themeShade="80"/>
                <w:w w:val="105"/>
                <w:lang w:val="ro-RO"/>
              </w:rPr>
              <w:t>2.5. Corecții/reduceri bugetare</w:t>
            </w:r>
            <w:r w:rsidRPr="00DC031D">
              <w:rPr>
                <w:noProof/>
                <w:webHidden/>
                <w:color w:val="244061" w:themeColor="accent1" w:themeShade="80"/>
              </w:rPr>
              <w:tab/>
            </w:r>
            <w:r w:rsidRPr="00DC031D">
              <w:rPr>
                <w:noProof/>
                <w:webHidden/>
                <w:color w:val="244061" w:themeColor="accent1" w:themeShade="80"/>
              </w:rPr>
              <w:fldChar w:fldCharType="begin"/>
            </w:r>
            <w:r w:rsidRPr="00DC031D">
              <w:rPr>
                <w:noProof/>
                <w:webHidden/>
                <w:color w:val="244061" w:themeColor="accent1" w:themeShade="80"/>
              </w:rPr>
              <w:instrText xml:space="preserve"> PAGEREF _Toc135760149 \h </w:instrText>
            </w:r>
            <w:r w:rsidRPr="00DC031D">
              <w:rPr>
                <w:noProof/>
                <w:webHidden/>
                <w:color w:val="244061" w:themeColor="accent1" w:themeShade="80"/>
              </w:rPr>
            </w:r>
            <w:r w:rsidRPr="00DC031D">
              <w:rPr>
                <w:noProof/>
                <w:webHidden/>
                <w:color w:val="244061" w:themeColor="accent1" w:themeShade="80"/>
              </w:rPr>
              <w:fldChar w:fldCharType="separate"/>
            </w:r>
            <w:r w:rsidRPr="00DC031D">
              <w:rPr>
                <w:noProof/>
                <w:webHidden/>
                <w:color w:val="244061" w:themeColor="accent1" w:themeShade="80"/>
              </w:rPr>
              <w:t>18</w:t>
            </w:r>
            <w:r w:rsidRPr="00DC031D">
              <w:rPr>
                <w:noProof/>
                <w:webHidden/>
                <w:color w:val="244061" w:themeColor="accent1" w:themeShade="80"/>
              </w:rPr>
              <w:fldChar w:fldCharType="end"/>
            </w:r>
          </w:hyperlink>
        </w:p>
        <w:p w14:paraId="5D505BDE" w14:textId="65B0A9FF" w:rsidR="00DC031D" w:rsidRPr="00DC031D" w:rsidRDefault="00DC031D">
          <w:pPr>
            <w:pStyle w:val="TOC1"/>
            <w:tabs>
              <w:tab w:val="right" w:leader="dot" w:pos="9440"/>
            </w:tabs>
            <w:rPr>
              <w:rFonts w:eastAsiaTheme="minorEastAsia"/>
              <w:noProof/>
              <w:color w:val="244061" w:themeColor="accent1" w:themeShade="80"/>
              <w:kern w:val="2"/>
              <w:lang w:val="ro-RO" w:eastAsia="ro-RO"/>
              <w14:ligatures w14:val="standardContextual"/>
            </w:rPr>
          </w:pPr>
          <w:hyperlink w:anchor="_Toc135760150" w:history="1">
            <w:r w:rsidRPr="00DC031D">
              <w:rPr>
                <w:rStyle w:val="Hyperlink"/>
                <w:rFonts w:ascii="Trebuchet MS" w:eastAsia="Calibri" w:hAnsi="Trebuchet MS" w:cs="Times New Roman"/>
                <w:b/>
                <w:noProof/>
                <w:color w:val="244061" w:themeColor="accent1" w:themeShade="80"/>
                <w:w w:val="105"/>
                <w:lang w:val="ro-RO"/>
              </w:rPr>
              <w:t>2.6. Concilierea evaluării</w:t>
            </w:r>
            <w:r w:rsidRPr="00DC031D">
              <w:rPr>
                <w:noProof/>
                <w:webHidden/>
                <w:color w:val="244061" w:themeColor="accent1" w:themeShade="80"/>
              </w:rPr>
              <w:tab/>
            </w:r>
            <w:r w:rsidRPr="00DC031D">
              <w:rPr>
                <w:noProof/>
                <w:webHidden/>
                <w:color w:val="244061" w:themeColor="accent1" w:themeShade="80"/>
              </w:rPr>
              <w:fldChar w:fldCharType="begin"/>
            </w:r>
            <w:r w:rsidRPr="00DC031D">
              <w:rPr>
                <w:noProof/>
                <w:webHidden/>
                <w:color w:val="244061" w:themeColor="accent1" w:themeShade="80"/>
              </w:rPr>
              <w:instrText xml:space="preserve"> PAGEREF _Toc135760150 \h </w:instrText>
            </w:r>
            <w:r w:rsidRPr="00DC031D">
              <w:rPr>
                <w:noProof/>
                <w:webHidden/>
                <w:color w:val="244061" w:themeColor="accent1" w:themeShade="80"/>
              </w:rPr>
            </w:r>
            <w:r w:rsidRPr="00DC031D">
              <w:rPr>
                <w:noProof/>
                <w:webHidden/>
                <w:color w:val="244061" w:themeColor="accent1" w:themeShade="80"/>
              </w:rPr>
              <w:fldChar w:fldCharType="separate"/>
            </w:r>
            <w:r w:rsidRPr="00DC031D">
              <w:rPr>
                <w:noProof/>
                <w:webHidden/>
                <w:color w:val="244061" w:themeColor="accent1" w:themeShade="80"/>
              </w:rPr>
              <w:t>19</w:t>
            </w:r>
            <w:r w:rsidRPr="00DC031D">
              <w:rPr>
                <w:noProof/>
                <w:webHidden/>
                <w:color w:val="244061" w:themeColor="accent1" w:themeShade="80"/>
              </w:rPr>
              <w:fldChar w:fldCharType="end"/>
            </w:r>
          </w:hyperlink>
        </w:p>
        <w:p w14:paraId="6EE14084" w14:textId="53E44572" w:rsidR="00DC031D" w:rsidRPr="00DC031D" w:rsidRDefault="00DC031D">
          <w:pPr>
            <w:pStyle w:val="TOC1"/>
            <w:tabs>
              <w:tab w:val="right" w:leader="dot" w:pos="9440"/>
            </w:tabs>
            <w:rPr>
              <w:rFonts w:eastAsiaTheme="minorEastAsia"/>
              <w:noProof/>
              <w:color w:val="244061" w:themeColor="accent1" w:themeShade="80"/>
              <w:kern w:val="2"/>
              <w:lang w:val="ro-RO" w:eastAsia="ro-RO"/>
              <w14:ligatures w14:val="standardContextual"/>
            </w:rPr>
          </w:pPr>
          <w:hyperlink w:anchor="_Toc135760151" w:history="1">
            <w:r w:rsidRPr="00DC031D">
              <w:rPr>
                <w:rStyle w:val="Hyperlink"/>
                <w:rFonts w:ascii="Trebuchet MS" w:hAnsi="Trebuchet MS"/>
                <w:b/>
                <w:bCs/>
                <w:noProof/>
                <w:color w:val="244061" w:themeColor="accent1" w:themeShade="80"/>
              </w:rPr>
              <w:t>3. Asigurarea rezonabilității costurilor</w:t>
            </w:r>
            <w:r w:rsidRPr="00DC031D">
              <w:rPr>
                <w:noProof/>
                <w:webHidden/>
                <w:color w:val="244061" w:themeColor="accent1" w:themeShade="80"/>
              </w:rPr>
              <w:tab/>
            </w:r>
            <w:r w:rsidRPr="00DC031D">
              <w:rPr>
                <w:noProof/>
                <w:webHidden/>
                <w:color w:val="244061" w:themeColor="accent1" w:themeShade="80"/>
              </w:rPr>
              <w:fldChar w:fldCharType="begin"/>
            </w:r>
            <w:r w:rsidRPr="00DC031D">
              <w:rPr>
                <w:noProof/>
                <w:webHidden/>
                <w:color w:val="244061" w:themeColor="accent1" w:themeShade="80"/>
              </w:rPr>
              <w:instrText xml:space="preserve"> PAGEREF _Toc135760151 \h </w:instrText>
            </w:r>
            <w:r w:rsidRPr="00DC031D">
              <w:rPr>
                <w:noProof/>
                <w:webHidden/>
                <w:color w:val="244061" w:themeColor="accent1" w:themeShade="80"/>
              </w:rPr>
            </w:r>
            <w:r w:rsidRPr="00DC031D">
              <w:rPr>
                <w:noProof/>
                <w:webHidden/>
                <w:color w:val="244061" w:themeColor="accent1" w:themeShade="80"/>
              </w:rPr>
              <w:fldChar w:fldCharType="separate"/>
            </w:r>
            <w:r w:rsidRPr="00DC031D">
              <w:rPr>
                <w:noProof/>
                <w:webHidden/>
                <w:color w:val="244061" w:themeColor="accent1" w:themeShade="80"/>
              </w:rPr>
              <w:t>19</w:t>
            </w:r>
            <w:r w:rsidRPr="00DC031D">
              <w:rPr>
                <w:noProof/>
                <w:webHidden/>
                <w:color w:val="244061" w:themeColor="accent1" w:themeShade="80"/>
              </w:rPr>
              <w:fldChar w:fldCharType="end"/>
            </w:r>
          </w:hyperlink>
        </w:p>
        <w:p w14:paraId="5275053C" w14:textId="11EE64A0" w:rsidR="00DC031D" w:rsidRPr="00DC031D" w:rsidRDefault="00DC031D">
          <w:pPr>
            <w:pStyle w:val="TOC1"/>
            <w:tabs>
              <w:tab w:val="right" w:leader="dot" w:pos="9440"/>
            </w:tabs>
            <w:rPr>
              <w:rFonts w:eastAsiaTheme="minorEastAsia"/>
              <w:noProof/>
              <w:color w:val="244061" w:themeColor="accent1" w:themeShade="80"/>
              <w:kern w:val="2"/>
              <w:lang w:val="ro-RO" w:eastAsia="ro-RO"/>
              <w14:ligatures w14:val="standardContextual"/>
            </w:rPr>
          </w:pPr>
          <w:hyperlink w:anchor="_Toc135760152" w:history="1">
            <w:r w:rsidRPr="00DC031D">
              <w:rPr>
                <w:rStyle w:val="Hyperlink"/>
                <w:rFonts w:ascii="Trebuchet MS" w:eastAsia="Calibri" w:hAnsi="Trebuchet MS" w:cs="Times New Roman"/>
                <w:b/>
                <w:noProof/>
                <w:color w:val="244061" w:themeColor="accent1" w:themeShade="80"/>
                <w:w w:val="105"/>
                <w:lang w:val="ro-RO"/>
              </w:rPr>
              <w:t>4. Selecția proiectelor</w:t>
            </w:r>
            <w:r w:rsidRPr="00DC031D">
              <w:rPr>
                <w:noProof/>
                <w:webHidden/>
                <w:color w:val="244061" w:themeColor="accent1" w:themeShade="80"/>
              </w:rPr>
              <w:tab/>
            </w:r>
            <w:r w:rsidRPr="00DC031D">
              <w:rPr>
                <w:noProof/>
                <w:webHidden/>
                <w:color w:val="244061" w:themeColor="accent1" w:themeShade="80"/>
              </w:rPr>
              <w:fldChar w:fldCharType="begin"/>
            </w:r>
            <w:r w:rsidRPr="00DC031D">
              <w:rPr>
                <w:noProof/>
                <w:webHidden/>
                <w:color w:val="244061" w:themeColor="accent1" w:themeShade="80"/>
              </w:rPr>
              <w:instrText xml:space="preserve"> PAGEREF _Toc135760152 \h </w:instrText>
            </w:r>
            <w:r w:rsidRPr="00DC031D">
              <w:rPr>
                <w:noProof/>
                <w:webHidden/>
                <w:color w:val="244061" w:themeColor="accent1" w:themeShade="80"/>
              </w:rPr>
            </w:r>
            <w:r w:rsidRPr="00DC031D">
              <w:rPr>
                <w:noProof/>
                <w:webHidden/>
                <w:color w:val="244061" w:themeColor="accent1" w:themeShade="80"/>
              </w:rPr>
              <w:fldChar w:fldCharType="separate"/>
            </w:r>
            <w:r w:rsidRPr="00DC031D">
              <w:rPr>
                <w:noProof/>
                <w:webHidden/>
                <w:color w:val="244061" w:themeColor="accent1" w:themeShade="80"/>
              </w:rPr>
              <w:t>20</w:t>
            </w:r>
            <w:r w:rsidRPr="00DC031D">
              <w:rPr>
                <w:noProof/>
                <w:webHidden/>
                <w:color w:val="244061" w:themeColor="accent1" w:themeShade="80"/>
              </w:rPr>
              <w:fldChar w:fldCharType="end"/>
            </w:r>
          </w:hyperlink>
        </w:p>
        <w:p w14:paraId="6E569D3F" w14:textId="3D809937" w:rsidR="00DC031D" w:rsidRPr="00DC031D" w:rsidRDefault="00DC031D">
          <w:pPr>
            <w:pStyle w:val="TOC1"/>
            <w:tabs>
              <w:tab w:val="left" w:pos="440"/>
              <w:tab w:val="right" w:leader="dot" w:pos="9440"/>
            </w:tabs>
            <w:rPr>
              <w:rFonts w:eastAsiaTheme="minorEastAsia"/>
              <w:noProof/>
              <w:color w:val="244061" w:themeColor="accent1" w:themeShade="80"/>
              <w:kern w:val="2"/>
              <w:lang w:val="ro-RO" w:eastAsia="ro-RO"/>
              <w14:ligatures w14:val="standardContextual"/>
            </w:rPr>
          </w:pPr>
          <w:hyperlink w:anchor="_Toc135760153" w:history="1">
            <w:r w:rsidRPr="00DC031D">
              <w:rPr>
                <w:rStyle w:val="Hyperlink"/>
                <w:rFonts w:ascii="Trebuchet MS" w:hAnsi="Trebuchet MS"/>
                <w:b/>
                <w:noProof/>
                <w:color w:val="244061" w:themeColor="accent1" w:themeShade="80"/>
              </w:rPr>
              <w:t>II.</w:t>
            </w:r>
            <w:r w:rsidRPr="00DC031D">
              <w:rPr>
                <w:rFonts w:eastAsiaTheme="minorEastAsia"/>
                <w:noProof/>
                <w:color w:val="244061" w:themeColor="accent1" w:themeShade="80"/>
                <w:kern w:val="2"/>
                <w:lang w:val="ro-RO" w:eastAsia="ro-RO"/>
                <w14:ligatures w14:val="standardContextual"/>
              </w:rPr>
              <w:tab/>
            </w:r>
            <w:r w:rsidRPr="00DC031D">
              <w:rPr>
                <w:rStyle w:val="Hyperlink"/>
                <w:rFonts w:ascii="Trebuchet MS" w:hAnsi="Trebuchet MS"/>
                <w:b/>
                <w:noProof/>
                <w:color w:val="244061" w:themeColor="accent1" w:themeShade="80"/>
              </w:rPr>
              <w:t>Mecanismul necompetitiv</w:t>
            </w:r>
            <w:r w:rsidRPr="00DC031D">
              <w:rPr>
                <w:noProof/>
                <w:webHidden/>
                <w:color w:val="244061" w:themeColor="accent1" w:themeShade="80"/>
              </w:rPr>
              <w:tab/>
            </w:r>
            <w:r w:rsidRPr="00DC031D">
              <w:rPr>
                <w:noProof/>
                <w:webHidden/>
                <w:color w:val="244061" w:themeColor="accent1" w:themeShade="80"/>
              </w:rPr>
              <w:fldChar w:fldCharType="begin"/>
            </w:r>
            <w:r w:rsidRPr="00DC031D">
              <w:rPr>
                <w:noProof/>
                <w:webHidden/>
                <w:color w:val="244061" w:themeColor="accent1" w:themeShade="80"/>
              </w:rPr>
              <w:instrText xml:space="preserve"> PAGEREF _Toc135760153 \h </w:instrText>
            </w:r>
            <w:r w:rsidRPr="00DC031D">
              <w:rPr>
                <w:noProof/>
                <w:webHidden/>
                <w:color w:val="244061" w:themeColor="accent1" w:themeShade="80"/>
              </w:rPr>
            </w:r>
            <w:r w:rsidRPr="00DC031D">
              <w:rPr>
                <w:noProof/>
                <w:webHidden/>
                <w:color w:val="244061" w:themeColor="accent1" w:themeShade="80"/>
              </w:rPr>
              <w:fldChar w:fldCharType="separate"/>
            </w:r>
            <w:r w:rsidRPr="00DC031D">
              <w:rPr>
                <w:noProof/>
                <w:webHidden/>
                <w:color w:val="244061" w:themeColor="accent1" w:themeShade="80"/>
              </w:rPr>
              <w:t>21</w:t>
            </w:r>
            <w:r w:rsidRPr="00DC031D">
              <w:rPr>
                <w:noProof/>
                <w:webHidden/>
                <w:color w:val="244061" w:themeColor="accent1" w:themeShade="80"/>
              </w:rPr>
              <w:fldChar w:fldCharType="end"/>
            </w:r>
          </w:hyperlink>
        </w:p>
        <w:p w14:paraId="0BDB5A8C" w14:textId="779ACAF4" w:rsidR="00DC031D" w:rsidRPr="00DC031D" w:rsidRDefault="00DC031D">
          <w:pPr>
            <w:pStyle w:val="TOC2"/>
            <w:tabs>
              <w:tab w:val="right" w:leader="dot" w:pos="9440"/>
            </w:tabs>
            <w:rPr>
              <w:rFonts w:eastAsiaTheme="minorEastAsia"/>
              <w:noProof/>
              <w:color w:val="244061" w:themeColor="accent1" w:themeShade="80"/>
              <w:kern w:val="2"/>
              <w:lang w:val="ro-RO" w:eastAsia="ro-RO"/>
              <w14:ligatures w14:val="standardContextual"/>
            </w:rPr>
          </w:pPr>
          <w:hyperlink w:anchor="_Toc135760154" w:history="1">
            <w:r w:rsidRPr="00DC031D">
              <w:rPr>
                <w:rStyle w:val="Hyperlink"/>
                <w:rFonts w:ascii="Trebuchet MS" w:hAnsi="Trebuchet MS"/>
                <w:b/>
                <w:noProof/>
                <w:color w:val="244061" w:themeColor="accent1" w:themeShade="80"/>
              </w:rPr>
              <w:t>1. Faza 1 - Depunerea ideii de proiect</w:t>
            </w:r>
            <w:r w:rsidRPr="00DC031D">
              <w:rPr>
                <w:noProof/>
                <w:webHidden/>
                <w:color w:val="244061" w:themeColor="accent1" w:themeShade="80"/>
              </w:rPr>
              <w:tab/>
            </w:r>
            <w:r w:rsidRPr="00DC031D">
              <w:rPr>
                <w:noProof/>
                <w:webHidden/>
                <w:color w:val="244061" w:themeColor="accent1" w:themeShade="80"/>
              </w:rPr>
              <w:fldChar w:fldCharType="begin"/>
            </w:r>
            <w:r w:rsidRPr="00DC031D">
              <w:rPr>
                <w:noProof/>
                <w:webHidden/>
                <w:color w:val="244061" w:themeColor="accent1" w:themeShade="80"/>
              </w:rPr>
              <w:instrText xml:space="preserve"> PAGEREF _Toc135760154 \h </w:instrText>
            </w:r>
            <w:r w:rsidRPr="00DC031D">
              <w:rPr>
                <w:noProof/>
                <w:webHidden/>
                <w:color w:val="244061" w:themeColor="accent1" w:themeShade="80"/>
              </w:rPr>
            </w:r>
            <w:r w:rsidRPr="00DC031D">
              <w:rPr>
                <w:noProof/>
                <w:webHidden/>
                <w:color w:val="244061" w:themeColor="accent1" w:themeShade="80"/>
              </w:rPr>
              <w:fldChar w:fldCharType="separate"/>
            </w:r>
            <w:r w:rsidRPr="00DC031D">
              <w:rPr>
                <w:noProof/>
                <w:webHidden/>
                <w:color w:val="244061" w:themeColor="accent1" w:themeShade="80"/>
              </w:rPr>
              <w:t>21</w:t>
            </w:r>
            <w:r w:rsidRPr="00DC031D">
              <w:rPr>
                <w:noProof/>
                <w:webHidden/>
                <w:color w:val="244061" w:themeColor="accent1" w:themeShade="80"/>
              </w:rPr>
              <w:fldChar w:fldCharType="end"/>
            </w:r>
          </w:hyperlink>
        </w:p>
        <w:p w14:paraId="792D6C9F" w14:textId="4153518D" w:rsidR="00DC031D" w:rsidRPr="00DC031D" w:rsidRDefault="00DC031D">
          <w:pPr>
            <w:pStyle w:val="TOC2"/>
            <w:tabs>
              <w:tab w:val="right" w:leader="dot" w:pos="9440"/>
            </w:tabs>
            <w:rPr>
              <w:rFonts w:eastAsiaTheme="minorEastAsia"/>
              <w:noProof/>
              <w:color w:val="244061" w:themeColor="accent1" w:themeShade="80"/>
              <w:kern w:val="2"/>
              <w:lang w:val="ro-RO" w:eastAsia="ro-RO"/>
              <w14:ligatures w14:val="standardContextual"/>
            </w:rPr>
          </w:pPr>
          <w:hyperlink w:anchor="_Toc135760155" w:history="1">
            <w:r w:rsidRPr="00DC031D">
              <w:rPr>
                <w:rStyle w:val="Hyperlink"/>
                <w:rFonts w:ascii="Trebuchet MS" w:hAnsi="Trebuchet MS"/>
                <w:b/>
                <w:noProof/>
                <w:color w:val="244061" w:themeColor="accent1" w:themeShade="80"/>
              </w:rPr>
              <w:t>2. Faza 2 – Depunerea cererii de finanţare</w:t>
            </w:r>
            <w:r w:rsidRPr="00DC031D">
              <w:rPr>
                <w:noProof/>
                <w:webHidden/>
                <w:color w:val="244061" w:themeColor="accent1" w:themeShade="80"/>
              </w:rPr>
              <w:tab/>
            </w:r>
            <w:r w:rsidRPr="00DC031D">
              <w:rPr>
                <w:noProof/>
                <w:webHidden/>
                <w:color w:val="244061" w:themeColor="accent1" w:themeShade="80"/>
              </w:rPr>
              <w:fldChar w:fldCharType="begin"/>
            </w:r>
            <w:r w:rsidRPr="00DC031D">
              <w:rPr>
                <w:noProof/>
                <w:webHidden/>
                <w:color w:val="244061" w:themeColor="accent1" w:themeShade="80"/>
              </w:rPr>
              <w:instrText xml:space="preserve"> PAGEREF _Toc135760155 \h </w:instrText>
            </w:r>
            <w:r w:rsidRPr="00DC031D">
              <w:rPr>
                <w:noProof/>
                <w:webHidden/>
                <w:color w:val="244061" w:themeColor="accent1" w:themeShade="80"/>
              </w:rPr>
            </w:r>
            <w:r w:rsidRPr="00DC031D">
              <w:rPr>
                <w:noProof/>
                <w:webHidden/>
                <w:color w:val="244061" w:themeColor="accent1" w:themeShade="80"/>
              </w:rPr>
              <w:fldChar w:fldCharType="separate"/>
            </w:r>
            <w:r w:rsidRPr="00DC031D">
              <w:rPr>
                <w:noProof/>
                <w:webHidden/>
                <w:color w:val="244061" w:themeColor="accent1" w:themeShade="80"/>
              </w:rPr>
              <w:t>24</w:t>
            </w:r>
            <w:r w:rsidRPr="00DC031D">
              <w:rPr>
                <w:noProof/>
                <w:webHidden/>
                <w:color w:val="244061" w:themeColor="accent1" w:themeShade="80"/>
              </w:rPr>
              <w:fldChar w:fldCharType="end"/>
            </w:r>
          </w:hyperlink>
        </w:p>
        <w:p w14:paraId="5EACFFB4" w14:textId="48CD8A7E" w:rsidR="00DC031D" w:rsidRPr="00DC031D" w:rsidRDefault="00DC031D">
          <w:pPr>
            <w:pStyle w:val="TOC1"/>
            <w:tabs>
              <w:tab w:val="right" w:leader="dot" w:pos="9440"/>
            </w:tabs>
            <w:rPr>
              <w:rFonts w:eastAsiaTheme="minorEastAsia"/>
              <w:noProof/>
              <w:color w:val="244061" w:themeColor="accent1" w:themeShade="80"/>
              <w:kern w:val="2"/>
              <w:lang w:val="ro-RO" w:eastAsia="ro-RO"/>
              <w14:ligatures w14:val="standardContextual"/>
            </w:rPr>
          </w:pPr>
          <w:hyperlink w:anchor="_Toc135760156" w:history="1">
            <w:r w:rsidRPr="00DC031D">
              <w:rPr>
                <w:rStyle w:val="Hyperlink"/>
                <w:rFonts w:ascii="Trebuchet MS" w:hAnsi="Trebuchet MS"/>
                <w:b/>
                <w:bCs/>
                <w:noProof/>
                <w:color w:val="244061" w:themeColor="accent1" w:themeShade="80"/>
              </w:rPr>
              <w:t>III. Depunerea și soluționarea contestațiilor</w:t>
            </w:r>
            <w:r w:rsidRPr="00DC031D">
              <w:rPr>
                <w:noProof/>
                <w:webHidden/>
                <w:color w:val="244061" w:themeColor="accent1" w:themeShade="80"/>
              </w:rPr>
              <w:tab/>
            </w:r>
            <w:r w:rsidRPr="00DC031D">
              <w:rPr>
                <w:noProof/>
                <w:webHidden/>
                <w:color w:val="244061" w:themeColor="accent1" w:themeShade="80"/>
              </w:rPr>
              <w:fldChar w:fldCharType="begin"/>
            </w:r>
            <w:r w:rsidRPr="00DC031D">
              <w:rPr>
                <w:noProof/>
                <w:webHidden/>
                <w:color w:val="244061" w:themeColor="accent1" w:themeShade="80"/>
              </w:rPr>
              <w:instrText xml:space="preserve"> PAGEREF _Toc135760156 \h </w:instrText>
            </w:r>
            <w:r w:rsidRPr="00DC031D">
              <w:rPr>
                <w:noProof/>
                <w:webHidden/>
                <w:color w:val="244061" w:themeColor="accent1" w:themeShade="80"/>
              </w:rPr>
            </w:r>
            <w:r w:rsidRPr="00DC031D">
              <w:rPr>
                <w:noProof/>
                <w:webHidden/>
                <w:color w:val="244061" w:themeColor="accent1" w:themeShade="80"/>
              </w:rPr>
              <w:fldChar w:fldCharType="separate"/>
            </w:r>
            <w:r w:rsidRPr="00DC031D">
              <w:rPr>
                <w:noProof/>
                <w:webHidden/>
                <w:color w:val="244061" w:themeColor="accent1" w:themeShade="80"/>
              </w:rPr>
              <w:t>25</w:t>
            </w:r>
            <w:r w:rsidRPr="00DC031D">
              <w:rPr>
                <w:noProof/>
                <w:webHidden/>
                <w:color w:val="244061" w:themeColor="accent1" w:themeShade="80"/>
              </w:rPr>
              <w:fldChar w:fldCharType="end"/>
            </w:r>
          </w:hyperlink>
        </w:p>
        <w:p w14:paraId="2DDA849E" w14:textId="2EB3466A" w:rsidR="00DC031D" w:rsidRPr="00DC031D" w:rsidRDefault="00DC031D">
          <w:pPr>
            <w:pStyle w:val="TOC1"/>
            <w:tabs>
              <w:tab w:val="left" w:pos="440"/>
              <w:tab w:val="right" w:leader="dot" w:pos="9440"/>
            </w:tabs>
            <w:rPr>
              <w:rFonts w:eastAsiaTheme="minorEastAsia"/>
              <w:noProof/>
              <w:color w:val="244061" w:themeColor="accent1" w:themeShade="80"/>
              <w:kern w:val="2"/>
              <w:lang w:val="ro-RO" w:eastAsia="ro-RO"/>
              <w14:ligatures w14:val="standardContextual"/>
            </w:rPr>
          </w:pPr>
          <w:hyperlink w:anchor="_Toc135760157" w:history="1">
            <w:r w:rsidRPr="00DC031D">
              <w:rPr>
                <w:rStyle w:val="Hyperlink"/>
                <w:rFonts w:ascii="Trebuchet MS" w:hAnsi="Trebuchet MS"/>
                <w:b/>
                <w:bCs/>
                <w:noProof/>
                <w:color w:val="244061" w:themeColor="accent1" w:themeShade="80"/>
              </w:rPr>
              <w:t>B.</w:t>
            </w:r>
            <w:r w:rsidRPr="00DC031D">
              <w:rPr>
                <w:rFonts w:eastAsiaTheme="minorEastAsia"/>
                <w:noProof/>
                <w:color w:val="244061" w:themeColor="accent1" w:themeShade="80"/>
                <w:kern w:val="2"/>
                <w:lang w:val="ro-RO" w:eastAsia="ro-RO"/>
                <w14:ligatures w14:val="standardContextual"/>
              </w:rPr>
              <w:tab/>
            </w:r>
            <w:r w:rsidRPr="00DC031D">
              <w:rPr>
                <w:rStyle w:val="Hyperlink"/>
                <w:rFonts w:ascii="Trebuchet MS" w:hAnsi="Trebuchet MS"/>
                <w:b/>
                <w:bCs/>
                <w:noProof/>
                <w:color w:val="244061" w:themeColor="accent1" w:themeShade="80"/>
              </w:rPr>
              <w:t>Prioritatea P01 - Dezvoltare locală plasată sub responsabilitatea comunității (urban)</w:t>
            </w:r>
            <w:r w:rsidRPr="00DC031D">
              <w:rPr>
                <w:noProof/>
                <w:webHidden/>
                <w:color w:val="244061" w:themeColor="accent1" w:themeShade="80"/>
              </w:rPr>
              <w:tab/>
            </w:r>
            <w:r w:rsidRPr="00DC031D">
              <w:rPr>
                <w:noProof/>
                <w:webHidden/>
                <w:color w:val="244061" w:themeColor="accent1" w:themeShade="80"/>
              </w:rPr>
              <w:fldChar w:fldCharType="begin"/>
            </w:r>
            <w:r w:rsidRPr="00DC031D">
              <w:rPr>
                <w:noProof/>
                <w:webHidden/>
                <w:color w:val="244061" w:themeColor="accent1" w:themeShade="80"/>
              </w:rPr>
              <w:instrText xml:space="preserve"> PAGEREF _Toc135760157 \h </w:instrText>
            </w:r>
            <w:r w:rsidRPr="00DC031D">
              <w:rPr>
                <w:noProof/>
                <w:webHidden/>
                <w:color w:val="244061" w:themeColor="accent1" w:themeShade="80"/>
              </w:rPr>
            </w:r>
            <w:r w:rsidRPr="00DC031D">
              <w:rPr>
                <w:noProof/>
                <w:webHidden/>
                <w:color w:val="244061" w:themeColor="accent1" w:themeShade="80"/>
              </w:rPr>
              <w:fldChar w:fldCharType="separate"/>
            </w:r>
            <w:r w:rsidRPr="00DC031D">
              <w:rPr>
                <w:noProof/>
                <w:webHidden/>
                <w:color w:val="244061" w:themeColor="accent1" w:themeShade="80"/>
              </w:rPr>
              <w:t>25</w:t>
            </w:r>
            <w:r w:rsidRPr="00DC031D">
              <w:rPr>
                <w:noProof/>
                <w:webHidden/>
                <w:color w:val="244061" w:themeColor="accent1" w:themeShade="80"/>
              </w:rPr>
              <w:fldChar w:fldCharType="end"/>
            </w:r>
          </w:hyperlink>
        </w:p>
        <w:p w14:paraId="331E6E47" w14:textId="22F9AE07" w:rsidR="00DC031D" w:rsidRPr="00DC031D" w:rsidRDefault="00DC031D">
          <w:pPr>
            <w:pStyle w:val="TOC1"/>
            <w:tabs>
              <w:tab w:val="left" w:pos="440"/>
              <w:tab w:val="right" w:leader="dot" w:pos="9440"/>
            </w:tabs>
            <w:rPr>
              <w:rFonts w:eastAsiaTheme="minorEastAsia"/>
              <w:noProof/>
              <w:color w:val="244061" w:themeColor="accent1" w:themeShade="80"/>
              <w:kern w:val="2"/>
              <w:lang w:val="ro-RO" w:eastAsia="ro-RO"/>
              <w14:ligatures w14:val="standardContextual"/>
            </w:rPr>
          </w:pPr>
          <w:hyperlink w:anchor="_Toc135760158" w:history="1">
            <w:r w:rsidRPr="00DC031D">
              <w:rPr>
                <w:rStyle w:val="Hyperlink"/>
                <w:rFonts w:ascii="Trebuchet MS" w:hAnsi="Trebuchet MS"/>
                <w:b/>
                <w:bCs/>
                <w:noProof/>
                <w:color w:val="244061" w:themeColor="accent1" w:themeShade="80"/>
              </w:rPr>
              <w:t>1.</w:t>
            </w:r>
            <w:r w:rsidRPr="00DC031D">
              <w:rPr>
                <w:rFonts w:eastAsiaTheme="minorEastAsia"/>
                <w:noProof/>
                <w:color w:val="244061" w:themeColor="accent1" w:themeShade="80"/>
                <w:kern w:val="2"/>
                <w:lang w:val="ro-RO" w:eastAsia="ro-RO"/>
                <w14:ligatures w14:val="standardContextual"/>
              </w:rPr>
              <w:tab/>
            </w:r>
            <w:r w:rsidRPr="00DC031D">
              <w:rPr>
                <w:rStyle w:val="Hyperlink"/>
                <w:rFonts w:ascii="Trebuchet MS" w:hAnsi="Trebuchet MS"/>
                <w:b/>
                <w:bCs/>
                <w:noProof/>
                <w:color w:val="244061" w:themeColor="accent1" w:themeShade="80"/>
              </w:rPr>
              <w:t>P01 DLRC - Evaluarea și selecția propunerilor de proiecte</w:t>
            </w:r>
            <w:r w:rsidRPr="00DC031D">
              <w:rPr>
                <w:noProof/>
                <w:webHidden/>
                <w:color w:val="244061" w:themeColor="accent1" w:themeShade="80"/>
              </w:rPr>
              <w:tab/>
            </w:r>
            <w:r w:rsidRPr="00DC031D">
              <w:rPr>
                <w:noProof/>
                <w:webHidden/>
                <w:color w:val="244061" w:themeColor="accent1" w:themeShade="80"/>
              </w:rPr>
              <w:fldChar w:fldCharType="begin"/>
            </w:r>
            <w:r w:rsidRPr="00DC031D">
              <w:rPr>
                <w:noProof/>
                <w:webHidden/>
                <w:color w:val="244061" w:themeColor="accent1" w:themeShade="80"/>
              </w:rPr>
              <w:instrText xml:space="preserve"> PAGEREF _Toc135760158 \h </w:instrText>
            </w:r>
            <w:r w:rsidRPr="00DC031D">
              <w:rPr>
                <w:noProof/>
                <w:webHidden/>
                <w:color w:val="244061" w:themeColor="accent1" w:themeShade="80"/>
              </w:rPr>
            </w:r>
            <w:r w:rsidRPr="00DC031D">
              <w:rPr>
                <w:noProof/>
                <w:webHidden/>
                <w:color w:val="244061" w:themeColor="accent1" w:themeShade="80"/>
              </w:rPr>
              <w:fldChar w:fldCharType="separate"/>
            </w:r>
            <w:r w:rsidRPr="00DC031D">
              <w:rPr>
                <w:noProof/>
                <w:webHidden/>
                <w:color w:val="244061" w:themeColor="accent1" w:themeShade="80"/>
              </w:rPr>
              <w:t>25</w:t>
            </w:r>
            <w:r w:rsidRPr="00DC031D">
              <w:rPr>
                <w:noProof/>
                <w:webHidden/>
                <w:color w:val="244061" w:themeColor="accent1" w:themeShade="80"/>
              </w:rPr>
              <w:fldChar w:fldCharType="end"/>
            </w:r>
          </w:hyperlink>
        </w:p>
        <w:p w14:paraId="31795B35" w14:textId="6ABFEA0F" w:rsidR="00DC031D" w:rsidRPr="00DC031D" w:rsidRDefault="00DC031D">
          <w:pPr>
            <w:pStyle w:val="TOC2"/>
            <w:tabs>
              <w:tab w:val="right" w:leader="dot" w:pos="9440"/>
            </w:tabs>
            <w:rPr>
              <w:rFonts w:eastAsiaTheme="minorEastAsia"/>
              <w:noProof/>
              <w:color w:val="244061" w:themeColor="accent1" w:themeShade="80"/>
              <w:kern w:val="2"/>
              <w:lang w:val="ro-RO" w:eastAsia="ro-RO"/>
              <w14:ligatures w14:val="standardContextual"/>
            </w:rPr>
          </w:pPr>
          <w:hyperlink w:anchor="_Toc135760159" w:history="1">
            <w:r w:rsidRPr="00DC031D">
              <w:rPr>
                <w:rStyle w:val="Hyperlink"/>
                <w:rFonts w:ascii="Trebuchet MS" w:hAnsi="Trebuchet MS"/>
                <w:b/>
                <w:bCs/>
                <w:noProof/>
                <w:color w:val="244061" w:themeColor="accent1" w:themeShade="80"/>
              </w:rPr>
              <w:t>1.1 Etapa 1. Sprijin pregătitor acordat GAL-urilor pentru elaborarea SDL</w:t>
            </w:r>
            <w:r w:rsidRPr="00DC031D">
              <w:rPr>
                <w:noProof/>
                <w:webHidden/>
                <w:color w:val="244061" w:themeColor="accent1" w:themeShade="80"/>
              </w:rPr>
              <w:tab/>
            </w:r>
            <w:r w:rsidRPr="00DC031D">
              <w:rPr>
                <w:noProof/>
                <w:webHidden/>
                <w:color w:val="244061" w:themeColor="accent1" w:themeShade="80"/>
              </w:rPr>
              <w:fldChar w:fldCharType="begin"/>
            </w:r>
            <w:r w:rsidRPr="00DC031D">
              <w:rPr>
                <w:noProof/>
                <w:webHidden/>
                <w:color w:val="244061" w:themeColor="accent1" w:themeShade="80"/>
              </w:rPr>
              <w:instrText xml:space="preserve"> PAGEREF _Toc135760159 \h </w:instrText>
            </w:r>
            <w:r w:rsidRPr="00DC031D">
              <w:rPr>
                <w:noProof/>
                <w:webHidden/>
                <w:color w:val="244061" w:themeColor="accent1" w:themeShade="80"/>
              </w:rPr>
            </w:r>
            <w:r w:rsidRPr="00DC031D">
              <w:rPr>
                <w:noProof/>
                <w:webHidden/>
                <w:color w:val="244061" w:themeColor="accent1" w:themeShade="80"/>
              </w:rPr>
              <w:fldChar w:fldCharType="separate"/>
            </w:r>
            <w:r w:rsidRPr="00DC031D">
              <w:rPr>
                <w:noProof/>
                <w:webHidden/>
                <w:color w:val="244061" w:themeColor="accent1" w:themeShade="80"/>
              </w:rPr>
              <w:t>26</w:t>
            </w:r>
            <w:r w:rsidRPr="00DC031D">
              <w:rPr>
                <w:noProof/>
                <w:webHidden/>
                <w:color w:val="244061" w:themeColor="accent1" w:themeShade="80"/>
              </w:rPr>
              <w:fldChar w:fldCharType="end"/>
            </w:r>
          </w:hyperlink>
        </w:p>
        <w:p w14:paraId="17ACC9B0" w14:textId="64E97A2F" w:rsidR="00DC031D" w:rsidRPr="00DC031D" w:rsidRDefault="00DC031D">
          <w:pPr>
            <w:pStyle w:val="TOC2"/>
            <w:tabs>
              <w:tab w:val="right" w:leader="dot" w:pos="9440"/>
            </w:tabs>
            <w:rPr>
              <w:rFonts w:eastAsiaTheme="minorEastAsia"/>
              <w:noProof/>
              <w:color w:val="244061" w:themeColor="accent1" w:themeShade="80"/>
              <w:kern w:val="2"/>
              <w:lang w:val="ro-RO" w:eastAsia="ro-RO"/>
              <w14:ligatures w14:val="standardContextual"/>
            </w:rPr>
          </w:pPr>
          <w:hyperlink w:anchor="_Toc135760160" w:history="1">
            <w:r w:rsidRPr="00DC031D">
              <w:rPr>
                <w:rStyle w:val="Hyperlink"/>
                <w:rFonts w:ascii="Trebuchet MS" w:hAnsi="Trebuchet MS"/>
                <w:b/>
                <w:bCs/>
                <w:noProof/>
                <w:color w:val="244061" w:themeColor="accent1" w:themeShade="80"/>
              </w:rPr>
              <w:t>1.2. Etapa 2 Depunerea, evaluarea și selecția SDL</w:t>
            </w:r>
            <w:r w:rsidRPr="00DC031D">
              <w:rPr>
                <w:noProof/>
                <w:webHidden/>
                <w:color w:val="244061" w:themeColor="accent1" w:themeShade="80"/>
              </w:rPr>
              <w:tab/>
            </w:r>
            <w:r w:rsidRPr="00DC031D">
              <w:rPr>
                <w:noProof/>
                <w:webHidden/>
                <w:color w:val="244061" w:themeColor="accent1" w:themeShade="80"/>
              </w:rPr>
              <w:fldChar w:fldCharType="begin"/>
            </w:r>
            <w:r w:rsidRPr="00DC031D">
              <w:rPr>
                <w:noProof/>
                <w:webHidden/>
                <w:color w:val="244061" w:themeColor="accent1" w:themeShade="80"/>
              </w:rPr>
              <w:instrText xml:space="preserve"> PAGEREF _Toc135760160 \h </w:instrText>
            </w:r>
            <w:r w:rsidRPr="00DC031D">
              <w:rPr>
                <w:noProof/>
                <w:webHidden/>
                <w:color w:val="244061" w:themeColor="accent1" w:themeShade="80"/>
              </w:rPr>
            </w:r>
            <w:r w:rsidRPr="00DC031D">
              <w:rPr>
                <w:noProof/>
                <w:webHidden/>
                <w:color w:val="244061" w:themeColor="accent1" w:themeShade="80"/>
              </w:rPr>
              <w:fldChar w:fldCharType="separate"/>
            </w:r>
            <w:r w:rsidRPr="00DC031D">
              <w:rPr>
                <w:noProof/>
                <w:webHidden/>
                <w:color w:val="244061" w:themeColor="accent1" w:themeShade="80"/>
              </w:rPr>
              <w:t>26</w:t>
            </w:r>
            <w:r w:rsidRPr="00DC031D">
              <w:rPr>
                <w:noProof/>
                <w:webHidden/>
                <w:color w:val="244061" w:themeColor="accent1" w:themeShade="80"/>
              </w:rPr>
              <w:fldChar w:fldCharType="end"/>
            </w:r>
          </w:hyperlink>
        </w:p>
        <w:p w14:paraId="5AC218B6" w14:textId="185FDE95" w:rsidR="00DC031D" w:rsidRPr="00DC031D" w:rsidRDefault="00DC031D">
          <w:pPr>
            <w:pStyle w:val="TOC2"/>
            <w:tabs>
              <w:tab w:val="right" w:leader="dot" w:pos="9440"/>
            </w:tabs>
            <w:rPr>
              <w:rFonts w:eastAsiaTheme="minorEastAsia"/>
              <w:noProof/>
              <w:color w:val="244061" w:themeColor="accent1" w:themeShade="80"/>
              <w:kern w:val="2"/>
              <w:lang w:val="ro-RO" w:eastAsia="ro-RO"/>
              <w14:ligatures w14:val="standardContextual"/>
            </w:rPr>
          </w:pPr>
          <w:hyperlink w:anchor="_Toc135760161" w:history="1">
            <w:r w:rsidRPr="00DC031D">
              <w:rPr>
                <w:rStyle w:val="Hyperlink"/>
                <w:rFonts w:ascii="Trebuchet MS" w:eastAsia="Trebuchet MS" w:hAnsi="Trebuchet MS" w:cs="Trebuchet MS"/>
                <w:b/>
                <w:noProof/>
                <w:color w:val="244061" w:themeColor="accent1" w:themeShade="80"/>
              </w:rPr>
              <w:t>1.3. Etapa 3 Selectarea și implementarea proiectelor aferente SDL selectate</w:t>
            </w:r>
            <w:r w:rsidRPr="00DC031D">
              <w:rPr>
                <w:noProof/>
                <w:webHidden/>
                <w:color w:val="244061" w:themeColor="accent1" w:themeShade="80"/>
              </w:rPr>
              <w:tab/>
            </w:r>
            <w:r w:rsidRPr="00DC031D">
              <w:rPr>
                <w:noProof/>
                <w:webHidden/>
                <w:color w:val="244061" w:themeColor="accent1" w:themeShade="80"/>
              </w:rPr>
              <w:fldChar w:fldCharType="begin"/>
            </w:r>
            <w:r w:rsidRPr="00DC031D">
              <w:rPr>
                <w:noProof/>
                <w:webHidden/>
                <w:color w:val="244061" w:themeColor="accent1" w:themeShade="80"/>
              </w:rPr>
              <w:instrText xml:space="preserve"> PAGEREF _Toc135760161 \h </w:instrText>
            </w:r>
            <w:r w:rsidRPr="00DC031D">
              <w:rPr>
                <w:noProof/>
                <w:webHidden/>
                <w:color w:val="244061" w:themeColor="accent1" w:themeShade="80"/>
              </w:rPr>
            </w:r>
            <w:r w:rsidRPr="00DC031D">
              <w:rPr>
                <w:noProof/>
                <w:webHidden/>
                <w:color w:val="244061" w:themeColor="accent1" w:themeShade="80"/>
              </w:rPr>
              <w:fldChar w:fldCharType="separate"/>
            </w:r>
            <w:r w:rsidRPr="00DC031D">
              <w:rPr>
                <w:noProof/>
                <w:webHidden/>
                <w:color w:val="244061" w:themeColor="accent1" w:themeShade="80"/>
              </w:rPr>
              <w:t>27</w:t>
            </w:r>
            <w:r w:rsidRPr="00DC031D">
              <w:rPr>
                <w:noProof/>
                <w:webHidden/>
                <w:color w:val="244061" w:themeColor="accent1" w:themeShade="80"/>
              </w:rPr>
              <w:fldChar w:fldCharType="end"/>
            </w:r>
          </w:hyperlink>
        </w:p>
        <w:p w14:paraId="633AEBA9" w14:textId="4AEDD75F" w:rsidR="00DC031D" w:rsidRPr="00DC031D" w:rsidRDefault="00DC031D">
          <w:pPr>
            <w:pStyle w:val="TOC1"/>
            <w:tabs>
              <w:tab w:val="left" w:pos="440"/>
              <w:tab w:val="right" w:leader="dot" w:pos="9440"/>
            </w:tabs>
            <w:rPr>
              <w:rFonts w:eastAsiaTheme="minorEastAsia"/>
              <w:noProof/>
              <w:color w:val="244061" w:themeColor="accent1" w:themeShade="80"/>
              <w:kern w:val="2"/>
              <w:lang w:val="ro-RO" w:eastAsia="ro-RO"/>
              <w14:ligatures w14:val="standardContextual"/>
            </w:rPr>
          </w:pPr>
          <w:hyperlink w:anchor="_Toc135760162" w:history="1">
            <w:r w:rsidRPr="00DC031D">
              <w:rPr>
                <w:rStyle w:val="Hyperlink"/>
                <w:rFonts w:ascii="Trebuchet MS" w:hAnsi="Trebuchet MS"/>
                <w:b/>
                <w:bCs/>
                <w:noProof/>
                <w:color w:val="244061" w:themeColor="accent1" w:themeShade="80"/>
              </w:rPr>
              <w:t>C.</w:t>
            </w:r>
            <w:r w:rsidRPr="00DC031D">
              <w:rPr>
                <w:rFonts w:eastAsiaTheme="minorEastAsia"/>
                <w:noProof/>
                <w:color w:val="244061" w:themeColor="accent1" w:themeShade="80"/>
                <w:kern w:val="2"/>
                <w:lang w:val="ro-RO" w:eastAsia="ro-RO"/>
                <w14:ligatures w14:val="standardContextual"/>
              </w:rPr>
              <w:tab/>
            </w:r>
            <w:r w:rsidRPr="00DC031D">
              <w:rPr>
                <w:rStyle w:val="Hyperlink"/>
                <w:rFonts w:ascii="Trebuchet MS" w:hAnsi="Trebuchet MS"/>
                <w:b/>
                <w:bCs/>
                <w:noProof/>
                <w:color w:val="244061" w:themeColor="accent1" w:themeShade="80"/>
              </w:rPr>
              <w:t>Prioritatea P02 - Dezvoltare locală plasată sub responsabilitatea comunității (rural)</w:t>
            </w:r>
            <w:r w:rsidRPr="00DC031D">
              <w:rPr>
                <w:noProof/>
                <w:webHidden/>
                <w:color w:val="244061" w:themeColor="accent1" w:themeShade="80"/>
              </w:rPr>
              <w:tab/>
            </w:r>
            <w:r w:rsidRPr="00DC031D">
              <w:rPr>
                <w:noProof/>
                <w:webHidden/>
                <w:color w:val="244061" w:themeColor="accent1" w:themeShade="80"/>
              </w:rPr>
              <w:fldChar w:fldCharType="begin"/>
            </w:r>
            <w:r w:rsidRPr="00DC031D">
              <w:rPr>
                <w:noProof/>
                <w:webHidden/>
                <w:color w:val="244061" w:themeColor="accent1" w:themeShade="80"/>
              </w:rPr>
              <w:instrText xml:space="preserve"> PAGEREF _Toc135760162 \h </w:instrText>
            </w:r>
            <w:r w:rsidRPr="00DC031D">
              <w:rPr>
                <w:noProof/>
                <w:webHidden/>
                <w:color w:val="244061" w:themeColor="accent1" w:themeShade="80"/>
              </w:rPr>
            </w:r>
            <w:r w:rsidRPr="00DC031D">
              <w:rPr>
                <w:noProof/>
                <w:webHidden/>
                <w:color w:val="244061" w:themeColor="accent1" w:themeShade="80"/>
              </w:rPr>
              <w:fldChar w:fldCharType="separate"/>
            </w:r>
            <w:r w:rsidRPr="00DC031D">
              <w:rPr>
                <w:noProof/>
                <w:webHidden/>
                <w:color w:val="244061" w:themeColor="accent1" w:themeShade="80"/>
              </w:rPr>
              <w:t>28</w:t>
            </w:r>
            <w:r w:rsidRPr="00DC031D">
              <w:rPr>
                <w:noProof/>
                <w:webHidden/>
                <w:color w:val="244061" w:themeColor="accent1" w:themeShade="80"/>
              </w:rPr>
              <w:fldChar w:fldCharType="end"/>
            </w:r>
          </w:hyperlink>
        </w:p>
        <w:p w14:paraId="666FA1A9" w14:textId="74DB6178" w:rsidR="00DC031D" w:rsidRPr="00DC031D" w:rsidRDefault="00DC031D">
          <w:pPr>
            <w:pStyle w:val="TOC1"/>
            <w:tabs>
              <w:tab w:val="left" w:pos="660"/>
              <w:tab w:val="right" w:leader="dot" w:pos="9440"/>
            </w:tabs>
            <w:rPr>
              <w:rFonts w:eastAsiaTheme="minorEastAsia"/>
              <w:noProof/>
              <w:color w:val="244061" w:themeColor="accent1" w:themeShade="80"/>
              <w:kern w:val="2"/>
              <w:lang w:val="ro-RO" w:eastAsia="ro-RO"/>
              <w14:ligatures w14:val="standardContextual"/>
            </w:rPr>
          </w:pPr>
          <w:hyperlink w:anchor="_Toc135760163" w:history="1">
            <w:r w:rsidRPr="00DC031D">
              <w:rPr>
                <w:rStyle w:val="Hyperlink"/>
                <w:rFonts w:ascii="Trebuchet MS" w:hAnsi="Trebuchet MS"/>
                <w:b/>
                <w:bCs/>
                <w:noProof/>
                <w:color w:val="244061" w:themeColor="accent1" w:themeShade="80"/>
              </w:rPr>
              <w:t>D.</w:t>
            </w:r>
            <w:r w:rsidRPr="00DC031D">
              <w:rPr>
                <w:rFonts w:eastAsiaTheme="minorEastAsia"/>
                <w:noProof/>
                <w:color w:val="244061" w:themeColor="accent1" w:themeShade="80"/>
                <w:kern w:val="2"/>
                <w:lang w:val="ro-RO" w:eastAsia="ro-RO"/>
                <w14:ligatures w14:val="standardContextual"/>
              </w:rPr>
              <w:tab/>
            </w:r>
            <w:r w:rsidRPr="00DC031D">
              <w:rPr>
                <w:rStyle w:val="Hyperlink"/>
                <w:rFonts w:ascii="Trebuchet MS" w:hAnsi="Trebuchet MS"/>
                <w:b/>
                <w:bCs/>
                <w:noProof/>
                <w:color w:val="244061" w:themeColor="accent1" w:themeShade="80"/>
              </w:rPr>
              <w:t>Prioritatea P10. Ajutorarea persoanelor defavorizate</w:t>
            </w:r>
            <w:r w:rsidRPr="00DC031D">
              <w:rPr>
                <w:noProof/>
                <w:webHidden/>
                <w:color w:val="244061" w:themeColor="accent1" w:themeShade="80"/>
              </w:rPr>
              <w:tab/>
            </w:r>
            <w:r w:rsidRPr="00DC031D">
              <w:rPr>
                <w:noProof/>
                <w:webHidden/>
                <w:color w:val="244061" w:themeColor="accent1" w:themeShade="80"/>
              </w:rPr>
              <w:fldChar w:fldCharType="begin"/>
            </w:r>
            <w:r w:rsidRPr="00DC031D">
              <w:rPr>
                <w:noProof/>
                <w:webHidden/>
                <w:color w:val="244061" w:themeColor="accent1" w:themeShade="80"/>
              </w:rPr>
              <w:instrText xml:space="preserve"> PAGEREF _Toc135760163 \h </w:instrText>
            </w:r>
            <w:r w:rsidRPr="00DC031D">
              <w:rPr>
                <w:noProof/>
                <w:webHidden/>
                <w:color w:val="244061" w:themeColor="accent1" w:themeShade="80"/>
              </w:rPr>
            </w:r>
            <w:r w:rsidRPr="00DC031D">
              <w:rPr>
                <w:noProof/>
                <w:webHidden/>
                <w:color w:val="244061" w:themeColor="accent1" w:themeShade="80"/>
              </w:rPr>
              <w:fldChar w:fldCharType="separate"/>
            </w:r>
            <w:r w:rsidRPr="00DC031D">
              <w:rPr>
                <w:noProof/>
                <w:webHidden/>
                <w:color w:val="244061" w:themeColor="accent1" w:themeShade="80"/>
              </w:rPr>
              <w:t>31</w:t>
            </w:r>
            <w:r w:rsidRPr="00DC031D">
              <w:rPr>
                <w:noProof/>
                <w:webHidden/>
                <w:color w:val="244061" w:themeColor="accent1" w:themeShade="80"/>
              </w:rPr>
              <w:fldChar w:fldCharType="end"/>
            </w:r>
          </w:hyperlink>
        </w:p>
        <w:p w14:paraId="6399C67B" w14:textId="5FFD9AAE" w:rsidR="00DC031D" w:rsidRPr="00DC031D" w:rsidRDefault="00DC031D">
          <w:pPr>
            <w:pStyle w:val="TOC2"/>
            <w:tabs>
              <w:tab w:val="right" w:leader="dot" w:pos="9440"/>
            </w:tabs>
            <w:rPr>
              <w:rFonts w:eastAsiaTheme="minorEastAsia"/>
              <w:noProof/>
              <w:color w:val="244061" w:themeColor="accent1" w:themeShade="80"/>
              <w:kern w:val="2"/>
              <w:lang w:val="ro-RO" w:eastAsia="ro-RO"/>
              <w14:ligatures w14:val="standardContextual"/>
            </w:rPr>
          </w:pPr>
          <w:hyperlink w:anchor="_Toc135760164" w:history="1">
            <w:r w:rsidRPr="00DC031D">
              <w:rPr>
                <w:rStyle w:val="Hyperlink"/>
                <w:rFonts w:ascii="Trebuchet MS" w:hAnsi="Trebuchet MS"/>
                <w:b/>
                <w:noProof/>
                <w:color w:val="244061" w:themeColor="accent1" w:themeShade="80"/>
              </w:rPr>
              <w:t>1. Verificarea conformității administrative a proiectelor</w:t>
            </w:r>
            <w:r w:rsidRPr="00DC031D">
              <w:rPr>
                <w:noProof/>
                <w:webHidden/>
                <w:color w:val="244061" w:themeColor="accent1" w:themeShade="80"/>
              </w:rPr>
              <w:tab/>
            </w:r>
            <w:r w:rsidRPr="00DC031D">
              <w:rPr>
                <w:noProof/>
                <w:webHidden/>
                <w:color w:val="244061" w:themeColor="accent1" w:themeShade="80"/>
              </w:rPr>
              <w:fldChar w:fldCharType="begin"/>
            </w:r>
            <w:r w:rsidRPr="00DC031D">
              <w:rPr>
                <w:noProof/>
                <w:webHidden/>
                <w:color w:val="244061" w:themeColor="accent1" w:themeShade="80"/>
              </w:rPr>
              <w:instrText xml:space="preserve"> PAGEREF _Toc135760164 \h </w:instrText>
            </w:r>
            <w:r w:rsidRPr="00DC031D">
              <w:rPr>
                <w:noProof/>
                <w:webHidden/>
                <w:color w:val="244061" w:themeColor="accent1" w:themeShade="80"/>
              </w:rPr>
            </w:r>
            <w:r w:rsidRPr="00DC031D">
              <w:rPr>
                <w:noProof/>
                <w:webHidden/>
                <w:color w:val="244061" w:themeColor="accent1" w:themeShade="80"/>
              </w:rPr>
              <w:fldChar w:fldCharType="separate"/>
            </w:r>
            <w:r w:rsidRPr="00DC031D">
              <w:rPr>
                <w:noProof/>
                <w:webHidden/>
                <w:color w:val="244061" w:themeColor="accent1" w:themeShade="80"/>
              </w:rPr>
              <w:t>31</w:t>
            </w:r>
            <w:r w:rsidRPr="00DC031D">
              <w:rPr>
                <w:noProof/>
                <w:webHidden/>
                <w:color w:val="244061" w:themeColor="accent1" w:themeShade="80"/>
              </w:rPr>
              <w:fldChar w:fldCharType="end"/>
            </w:r>
          </w:hyperlink>
        </w:p>
        <w:p w14:paraId="1D6040B7" w14:textId="46B9FA3E" w:rsidR="00DC031D" w:rsidRPr="00DC031D" w:rsidRDefault="00DC031D">
          <w:pPr>
            <w:pStyle w:val="TOC2"/>
            <w:tabs>
              <w:tab w:val="right" w:leader="dot" w:pos="9440"/>
            </w:tabs>
            <w:rPr>
              <w:rFonts w:eastAsiaTheme="minorEastAsia"/>
              <w:noProof/>
              <w:color w:val="244061" w:themeColor="accent1" w:themeShade="80"/>
              <w:kern w:val="2"/>
              <w:lang w:val="ro-RO" w:eastAsia="ro-RO"/>
              <w14:ligatures w14:val="standardContextual"/>
            </w:rPr>
          </w:pPr>
          <w:hyperlink w:anchor="_Toc135760165" w:history="1">
            <w:r w:rsidRPr="00DC031D">
              <w:rPr>
                <w:rStyle w:val="Hyperlink"/>
                <w:rFonts w:ascii="Trebuchet MS" w:hAnsi="Trebuchet MS"/>
                <w:b/>
                <w:noProof/>
                <w:color w:val="244061" w:themeColor="accent1" w:themeShade="80"/>
              </w:rPr>
              <w:t>2. Evaluarea tehnică și financiară (Prioritatea 10)</w:t>
            </w:r>
            <w:r w:rsidRPr="00DC031D">
              <w:rPr>
                <w:noProof/>
                <w:webHidden/>
                <w:color w:val="244061" w:themeColor="accent1" w:themeShade="80"/>
              </w:rPr>
              <w:tab/>
            </w:r>
            <w:r w:rsidRPr="00DC031D">
              <w:rPr>
                <w:noProof/>
                <w:webHidden/>
                <w:color w:val="244061" w:themeColor="accent1" w:themeShade="80"/>
              </w:rPr>
              <w:fldChar w:fldCharType="begin"/>
            </w:r>
            <w:r w:rsidRPr="00DC031D">
              <w:rPr>
                <w:noProof/>
                <w:webHidden/>
                <w:color w:val="244061" w:themeColor="accent1" w:themeShade="80"/>
              </w:rPr>
              <w:instrText xml:space="preserve"> PAGEREF _Toc135760165 \h </w:instrText>
            </w:r>
            <w:r w:rsidRPr="00DC031D">
              <w:rPr>
                <w:noProof/>
                <w:webHidden/>
                <w:color w:val="244061" w:themeColor="accent1" w:themeShade="80"/>
              </w:rPr>
            </w:r>
            <w:r w:rsidRPr="00DC031D">
              <w:rPr>
                <w:noProof/>
                <w:webHidden/>
                <w:color w:val="244061" w:themeColor="accent1" w:themeShade="80"/>
              </w:rPr>
              <w:fldChar w:fldCharType="separate"/>
            </w:r>
            <w:r w:rsidRPr="00DC031D">
              <w:rPr>
                <w:noProof/>
                <w:webHidden/>
                <w:color w:val="244061" w:themeColor="accent1" w:themeShade="80"/>
              </w:rPr>
              <w:t>32</w:t>
            </w:r>
            <w:r w:rsidRPr="00DC031D">
              <w:rPr>
                <w:noProof/>
                <w:webHidden/>
                <w:color w:val="244061" w:themeColor="accent1" w:themeShade="80"/>
              </w:rPr>
              <w:fldChar w:fldCharType="end"/>
            </w:r>
          </w:hyperlink>
        </w:p>
        <w:p w14:paraId="109F72C4" w14:textId="7EB93FA1" w:rsidR="00DC031D" w:rsidRPr="00DC031D" w:rsidRDefault="00DC031D">
          <w:pPr>
            <w:pStyle w:val="TOC3"/>
            <w:tabs>
              <w:tab w:val="right" w:leader="dot" w:pos="9440"/>
            </w:tabs>
            <w:rPr>
              <w:noProof/>
              <w:color w:val="244061" w:themeColor="accent1" w:themeShade="80"/>
              <w:kern w:val="2"/>
              <w14:ligatures w14:val="standardContextual"/>
            </w:rPr>
          </w:pPr>
          <w:hyperlink w:anchor="_Toc135760166" w:history="1">
            <w:r w:rsidRPr="00DC031D">
              <w:rPr>
                <w:rStyle w:val="Hyperlink"/>
                <w:rFonts w:ascii="Trebuchet MS" w:hAnsi="Trebuchet MS"/>
                <w:b/>
                <w:bCs/>
                <w:noProof/>
                <w:color w:val="244061" w:themeColor="accent1" w:themeShade="80"/>
                <w:w w:val="105"/>
              </w:rPr>
              <w:t>2.1 Evaluarea tehnică și financiară preliminară (P10)</w:t>
            </w:r>
            <w:r w:rsidRPr="00DC031D">
              <w:rPr>
                <w:noProof/>
                <w:webHidden/>
                <w:color w:val="244061" w:themeColor="accent1" w:themeShade="80"/>
              </w:rPr>
              <w:tab/>
            </w:r>
            <w:r w:rsidRPr="00DC031D">
              <w:rPr>
                <w:noProof/>
                <w:webHidden/>
                <w:color w:val="244061" w:themeColor="accent1" w:themeShade="80"/>
              </w:rPr>
              <w:fldChar w:fldCharType="begin"/>
            </w:r>
            <w:r w:rsidRPr="00DC031D">
              <w:rPr>
                <w:noProof/>
                <w:webHidden/>
                <w:color w:val="244061" w:themeColor="accent1" w:themeShade="80"/>
              </w:rPr>
              <w:instrText xml:space="preserve"> PAGEREF _Toc135760166 \h </w:instrText>
            </w:r>
            <w:r w:rsidRPr="00DC031D">
              <w:rPr>
                <w:noProof/>
                <w:webHidden/>
                <w:color w:val="244061" w:themeColor="accent1" w:themeShade="80"/>
              </w:rPr>
            </w:r>
            <w:r w:rsidRPr="00DC031D">
              <w:rPr>
                <w:noProof/>
                <w:webHidden/>
                <w:color w:val="244061" w:themeColor="accent1" w:themeShade="80"/>
              </w:rPr>
              <w:fldChar w:fldCharType="separate"/>
            </w:r>
            <w:r w:rsidRPr="00DC031D">
              <w:rPr>
                <w:noProof/>
                <w:webHidden/>
                <w:color w:val="244061" w:themeColor="accent1" w:themeShade="80"/>
              </w:rPr>
              <w:t>32</w:t>
            </w:r>
            <w:r w:rsidRPr="00DC031D">
              <w:rPr>
                <w:noProof/>
                <w:webHidden/>
                <w:color w:val="244061" w:themeColor="accent1" w:themeShade="80"/>
              </w:rPr>
              <w:fldChar w:fldCharType="end"/>
            </w:r>
          </w:hyperlink>
        </w:p>
        <w:p w14:paraId="50028B37" w14:textId="0E372057" w:rsidR="00DC031D" w:rsidRPr="00DC031D" w:rsidRDefault="00DC031D">
          <w:pPr>
            <w:pStyle w:val="TOC3"/>
            <w:tabs>
              <w:tab w:val="right" w:leader="dot" w:pos="9440"/>
            </w:tabs>
            <w:rPr>
              <w:noProof/>
              <w:color w:val="244061" w:themeColor="accent1" w:themeShade="80"/>
              <w:kern w:val="2"/>
              <w14:ligatures w14:val="standardContextual"/>
            </w:rPr>
          </w:pPr>
          <w:hyperlink w:anchor="_Toc135760167" w:history="1">
            <w:r w:rsidRPr="00DC031D">
              <w:rPr>
                <w:rStyle w:val="Hyperlink"/>
                <w:rFonts w:ascii="Trebuchet MS" w:eastAsiaTheme="majorEastAsia" w:hAnsi="Trebuchet MS" w:cstheme="majorBidi"/>
                <w:b/>
                <w:bCs/>
                <w:noProof/>
                <w:color w:val="244061" w:themeColor="accent1" w:themeShade="80"/>
                <w:w w:val="105"/>
              </w:rPr>
              <w:t>2.2 Evaluarea tehnică și financiară calitativă (P10)</w:t>
            </w:r>
            <w:r w:rsidRPr="00DC031D">
              <w:rPr>
                <w:noProof/>
                <w:webHidden/>
                <w:color w:val="244061" w:themeColor="accent1" w:themeShade="80"/>
              </w:rPr>
              <w:tab/>
            </w:r>
            <w:r w:rsidRPr="00DC031D">
              <w:rPr>
                <w:noProof/>
                <w:webHidden/>
                <w:color w:val="244061" w:themeColor="accent1" w:themeShade="80"/>
              </w:rPr>
              <w:fldChar w:fldCharType="begin"/>
            </w:r>
            <w:r w:rsidRPr="00DC031D">
              <w:rPr>
                <w:noProof/>
                <w:webHidden/>
                <w:color w:val="244061" w:themeColor="accent1" w:themeShade="80"/>
              </w:rPr>
              <w:instrText xml:space="preserve"> PAGEREF _Toc135760167 \h </w:instrText>
            </w:r>
            <w:r w:rsidRPr="00DC031D">
              <w:rPr>
                <w:noProof/>
                <w:webHidden/>
                <w:color w:val="244061" w:themeColor="accent1" w:themeShade="80"/>
              </w:rPr>
            </w:r>
            <w:r w:rsidRPr="00DC031D">
              <w:rPr>
                <w:noProof/>
                <w:webHidden/>
                <w:color w:val="244061" w:themeColor="accent1" w:themeShade="80"/>
              </w:rPr>
              <w:fldChar w:fldCharType="separate"/>
            </w:r>
            <w:r w:rsidRPr="00DC031D">
              <w:rPr>
                <w:noProof/>
                <w:webHidden/>
                <w:color w:val="244061" w:themeColor="accent1" w:themeShade="80"/>
              </w:rPr>
              <w:t>33</w:t>
            </w:r>
            <w:r w:rsidRPr="00DC031D">
              <w:rPr>
                <w:noProof/>
                <w:webHidden/>
                <w:color w:val="244061" w:themeColor="accent1" w:themeShade="80"/>
              </w:rPr>
              <w:fldChar w:fldCharType="end"/>
            </w:r>
          </w:hyperlink>
        </w:p>
        <w:p w14:paraId="0CA397CC" w14:textId="143B7976" w:rsidR="00DC031D" w:rsidRPr="00DC031D" w:rsidRDefault="00DC031D">
          <w:pPr>
            <w:pStyle w:val="TOC1"/>
            <w:tabs>
              <w:tab w:val="right" w:leader="dot" w:pos="9440"/>
            </w:tabs>
            <w:rPr>
              <w:rFonts w:eastAsiaTheme="minorEastAsia"/>
              <w:noProof/>
              <w:color w:val="244061" w:themeColor="accent1" w:themeShade="80"/>
              <w:kern w:val="2"/>
              <w:lang w:val="ro-RO" w:eastAsia="ro-RO"/>
              <w14:ligatures w14:val="standardContextual"/>
            </w:rPr>
          </w:pPr>
          <w:hyperlink w:anchor="_Toc135760168" w:history="1">
            <w:r w:rsidRPr="00DC031D">
              <w:rPr>
                <w:rStyle w:val="Hyperlink"/>
                <w:rFonts w:ascii="Trebuchet MS" w:hAnsi="Trebuchet MS"/>
                <w:b/>
                <w:bCs/>
                <w:noProof/>
                <w:color w:val="244061" w:themeColor="accent1" w:themeShade="80"/>
              </w:rPr>
              <w:t>IV. Prioritatea Asistență Tehnică</w:t>
            </w:r>
            <w:r w:rsidRPr="00DC031D">
              <w:rPr>
                <w:noProof/>
                <w:webHidden/>
                <w:color w:val="244061" w:themeColor="accent1" w:themeShade="80"/>
              </w:rPr>
              <w:tab/>
            </w:r>
            <w:r w:rsidRPr="00DC031D">
              <w:rPr>
                <w:noProof/>
                <w:webHidden/>
                <w:color w:val="244061" w:themeColor="accent1" w:themeShade="80"/>
              </w:rPr>
              <w:fldChar w:fldCharType="begin"/>
            </w:r>
            <w:r w:rsidRPr="00DC031D">
              <w:rPr>
                <w:noProof/>
                <w:webHidden/>
                <w:color w:val="244061" w:themeColor="accent1" w:themeShade="80"/>
              </w:rPr>
              <w:instrText xml:space="preserve"> PAGEREF _Toc135760168 \h </w:instrText>
            </w:r>
            <w:r w:rsidRPr="00DC031D">
              <w:rPr>
                <w:noProof/>
                <w:webHidden/>
                <w:color w:val="244061" w:themeColor="accent1" w:themeShade="80"/>
              </w:rPr>
            </w:r>
            <w:r w:rsidRPr="00DC031D">
              <w:rPr>
                <w:noProof/>
                <w:webHidden/>
                <w:color w:val="244061" w:themeColor="accent1" w:themeShade="80"/>
              </w:rPr>
              <w:fldChar w:fldCharType="separate"/>
            </w:r>
            <w:r w:rsidRPr="00DC031D">
              <w:rPr>
                <w:noProof/>
                <w:webHidden/>
                <w:color w:val="244061" w:themeColor="accent1" w:themeShade="80"/>
              </w:rPr>
              <w:t>36</w:t>
            </w:r>
            <w:r w:rsidRPr="00DC031D">
              <w:rPr>
                <w:noProof/>
                <w:webHidden/>
                <w:color w:val="244061" w:themeColor="accent1" w:themeShade="80"/>
              </w:rPr>
              <w:fldChar w:fldCharType="end"/>
            </w:r>
          </w:hyperlink>
        </w:p>
        <w:p w14:paraId="7B032647" w14:textId="4AB822B1" w:rsidR="00DC031D" w:rsidRPr="00DC031D" w:rsidRDefault="00DC031D">
          <w:pPr>
            <w:pStyle w:val="TOC1"/>
            <w:tabs>
              <w:tab w:val="right" w:leader="dot" w:pos="9440"/>
            </w:tabs>
            <w:rPr>
              <w:rFonts w:eastAsiaTheme="minorEastAsia"/>
              <w:noProof/>
              <w:color w:val="244061" w:themeColor="accent1" w:themeShade="80"/>
              <w:kern w:val="2"/>
              <w:lang w:val="ro-RO" w:eastAsia="ro-RO"/>
              <w14:ligatures w14:val="standardContextual"/>
            </w:rPr>
          </w:pPr>
          <w:hyperlink w:anchor="_Toc135760169" w:history="1">
            <w:r w:rsidRPr="00DC031D">
              <w:rPr>
                <w:rStyle w:val="Hyperlink"/>
                <w:rFonts w:ascii="Trebuchet MS" w:hAnsi="Trebuchet MS"/>
                <w:b/>
                <w:bCs/>
                <w:noProof/>
                <w:color w:val="244061" w:themeColor="accent1" w:themeShade="80"/>
              </w:rPr>
              <w:t>E. ANEXE</w:t>
            </w:r>
            <w:r w:rsidRPr="00DC031D">
              <w:rPr>
                <w:noProof/>
                <w:webHidden/>
                <w:color w:val="244061" w:themeColor="accent1" w:themeShade="80"/>
              </w:rPr>
              <w:tab/>
            </w:r>
            <w:r w:rsidRPr="00DC031D">
              <w:rPr>
                <w:noProof/>
                <w:webHidden/>
                <w:color w:val="244061" w:themeColor="accent1" w:themeShade="80"/>
              </w:rPr>
              <w:fldChar w:fldCharType="begin"/>
            </w:r>
            <w:r w:rsidRPr="00DC031D">
              <w:rPr>
                <w:noProof/>
                <w:webHidden/>
                <w:color w:val="244061" w:themeColor="accent1" w:themeShade="80"/>
              </w:rPr>
              <w:instrText xml:space="preserve"> PAGEREF _Toc135760169 \h </w:instrText>
            </w:r>
            <w:r w:rsidRPr="00DC031D">
              <w:rPr>
                <w:noProof/>
                <w:webHidden/>
                <w:color w:val="244061" w:themeColor="accent1" w:themeShade="80"/>
              </w:rPr>
            </w:r>
            <w:r w:rsidRPr="00DC031D">
              <w:rPr>
                <w:noProof/>
                <w:webHidden/>
                <w:color w:val="244061" w:themeColor="accent1" w:themeShade="80"/>
              </w:rPr>
              <w:fldChar w:fldCharType="separate"/>
            </w:r>
            <w:r w:rsidRPr="00DC031D">
              <w:rPr>
                <w:noProof/>
                <w:webHidden/>
                <w:color w:val="244061" w:themeColor="accent1" w:themeShade="80"/>
              </w:rPr>
              <w:t>36</w:t>
            </w:r>
            <w:r w:rsidRPr="00DC031D">
              <w:rPr>
                <w:noProof/>
                <w:webHidden/>
                <w:color w:val="244061" w:themeColor="accent1" w:themeShade="80"/>
              </w:rPr>
              <w:fldChar w:fldCharType="end"/>
            </w:r>
          </w:hyperlink>
        </w:p>
        <w:p w14:paraId="42E06256" w14:textId="1A76C600" w:rsidR="00DC031D" w:rsidRPr="00DC031D" w:rsidRDefault="00DC031D">
          <w:pPr>
            <w:pStyle w:val="TOC2"/>
            <w:tabs>
              <w:tab w:val="right" w:leader="dot" w:pos="9440"/>
            </w:tabs>
            <w:rPr>
              <w:rFonts w:eastAsiaTheme="minorEastAsia"/>
              <w:noProof/>
              <w:color w:val="244061" w:themeColor="accent1" w:themeShade="80"/>
              <w:kern w:val="2"/>
              <w:lang w:val="ro-RO" w:eastAsia="ro-RO"/>
              <w14:ligatures w14:val="standardContextual"/>
            </w:rPr>
          </w:pPr>
          <w:hyperlink w:anchor="_Toc135760170" w:history="1">
            <w:r w:rsidRPr="00DC031D">
              <w:rPr>
                <w:rStyle w:val="Hyperlink"/>
                <w:rFonts w:ascii="Trebuchet MS" w:eastAsia="Calibri" w:hAnsi="Trebuchet MS" w:cs="Times New Roman"/>
                <w:b/>
                <w:noProof/>
                <w:color w:val="244061" w:themeColor="accent1" w:themeShade="80"/>
              </w:rPr>
              <w:t>Anexa 1. Criterii de verificare a conformității administrative</w:t>
            </w:r>
            <w:r w:rsidRPr="00DC031D">
              <w:rPr>
                <w:noProof/>
                <w:webHidden/>
                <w:color w:val="244061" w:themeColor="accent1" w:themeShade="80"/>
              </w:rPr>
              <w:tab/>
            </w:r>
            <w:r w:rsidRPr="00DC031D">
              <w:rPr>
                <w:noProof/>
                <w:webHidden/>
                <w:color w:val="244061" w:themeColor="accent1" w:themeShade="80"/>
              </w:rPr>
              <w:fldChar w:fldCharType="begin"/>
            </w:r>
            <w:r w:rsidRPr="00DC031D">
              <w:rPr>
                <w:noProof/>
                <w:webHidden/>
                <w:color w:val="244061" w:themeColor="accent1" w:themeShade="80"/>
              </w:rPr>
              <w:instrText xml:space="preserve"> PAGEREF _Toc135760170 \h </w:instrText>
            </w:r>
            <w:r w:rsidRPr="00DC031D">
              <w:rPr>
                <w:noProof/>
                <w:webHidden/>
                <w:color w:val="244061" w:themeColor="accent1" w:themeShade="80"/>
              </w:rPr>
            </w:r>
            <w:r w:rsidRPr="00DC031D">
              <w:rPr>
                <w:noProof/>
                <w:webHidden/>
                <w:color w:val="244061" w:themeColor="accent1" w:themeShade="80"/>
              </w:rPr>
              <w:fldChar w:fldCharType="separate"/>
            </w:r>
            <w:r w:rsidRPr="00DC031D">
              <w:rPr>
                <w:noProof/>
                <w:webHidden/>
                <w:color w:val="244061" w:themeColor="accent1" w:themeShade="80"/>
              </w:rPr>
              <w:t>37</w:t>
            </w:r>
            <w:r w:rsidRPr="00DC031D">
              <w:rPr>
                <w:noProof/>
                <w:webHidden/>
                <w:color w:val="244061" w:themeColor="accent1" w:themeShade="80"/>
              </w:rPr>
              <w:fldChar w:fldCharType="end"/>
            </w:r>
          </w:hyperlink>
        </w:p>
        <w:p w14:paraId="3529507D" w14:textId="11228CEA" w:rsidR="00DC031D" w:rsidRPr="00DC031D" w:rsidRDefault="00DC031D">
          <w:pPr>
            <w:pStyle w:val="TOC2"/>
            <w:tabs>
              <w:tab w:val="right" w:leader="dot" w:pos="9440"/>
            </w:tabs>
            <w:rPr>
              <w:rFonts w:eastAsiaTheme="minorEastAsia"/>
              <w:noProof/>
              <w:color w:val="244061" w:themeColor="accent1" w:themeShade="80"/>
              <w:kern w:val="2"/>
              <w:lang w:val="ro-RO" w:eastAsia="ro-RO"/>
              <w14:ligatures w14:val="standardContextual"/>
            </w:rPr>
          </w:pPr>
          <w:hyperlink w:anchor="_Toc135760171" w:history="1">
            <w:r w:rsidRPr="00DC031D">
              <w:rPr>
                <w:rStyle w:val="Hyperlink"/>
                <w:rFonts w:ascii="Trebuchet MS" w:hAnsi="Trebuchet MS"/>
                <w:b/>
                <w:bCs/>
                <w:noProof/>
                <w:color w:val="244061" w:themeColor="accent1" w:themeShade="80"/>
              </w:rPr>
              <w:t>Anexa 2 – Criteriile de evaluare şi selecţie tehnică şi financiară preliminar</w:t>
            </w:r>
            <w:r w:rsidRPr="00DC031D">
              <w:rPr>
                <w:rStyle w:val="Hyperlink"/>
                <w:rFonts w:ascii="Trebuchet MS" w:hAnsi="Trebuchet MS"/>
                <w:b/>
                <w:bCs/>
                <w:noProof/>
                <w:color w:val="244061" w:themeColor="accent1" w:themeShade="80"/>
                <w:lang w:val="ro-RO"/>
              </w:rPr>
              <w:t>ă</w:t>
            </w:r>
            <w:r w:rsidRPr="00DC031D">
              <w:rPr>
                <w:noProof/>
                <w:webHidden/>
                <w:color w:val="244061" w:themeColor="accent1" w:themeShade="80"/>
              </w:rPr>
              <w:tab/>
            </w:r>
            <w:r w:rsidRPr="00DC031D">
              <w:rPr>
                <w:noProof/>
                <w:webHidden/>
                <w:color w:val="244061" w:themeColor="accent1" w:themeShade="80"/>
              </w:rPr>
              <w:fldChar w:fldCharType="begin"/>
            </w:r>
            <w:r w:rsidRPr="00DC031D">
              <w:rPr>
                <w:noProof/>
                <w:webHidden/>
                <w:color w:val="244061" w:themeColor="accent1" w:themeShade="80"/>
              </w:rPr>
              <w:instrText xml:space="preserve"> PAGEREF _Toc135760171 \h </w:instrText>
            </w:r>
            <w:r w:rsidRPr="00DC031D">
              <w:rPr>
                <w:noProof/>
                <w:webHidden/>
                <w:color w:val="244061" w:themeColor="accent1" w:themeShade="80"/>
              </w:rPr>
            </w:r>
            <w:r w:rsidRPr="00DC031D">
              <w:rPr>
                <w:noProof/>
                <w:webHidden/>
                <w:color w:val="244061" w:themeColor="accent1" w:themeShade="80"/>
              </w:rPr>
              <w:fldChar w:fldCharType="separate"/>
            </w:r>
            <w:r w:rsidRPr="00DC031D">
              <w:rPr>
                <w:noProof/>
                <w:webHidden/>
                <w:color w:val="244061" w:themeColor="accent1" w:themeShade="80"/>
              </w:rPr>
              <w:t>37</w:t>
            </w:r>
            <w:r w:rsidRPr="00DC031D">
              <w:rPr>
                <w:noProof/>
                <w:webHidden/>
                <w:color w:val="244061" w:themeColor="accent1" w:themeShade="80"/>
              </w:rPr>
              <w:fldChar w:fldCharType="end"/>
            </w:r>
          </w:hyperlink>
        </w:p>
        <w:p w14:paraId="0D019DAF" w14:textId="1796F7E4" w:rsidR="00DC031D" w:rsidRPr="00DC031D" w:rsidRDefault="00DC031D">
          <w:pPr>
            <w:pStyle w:val="TOC1"/>
            <w:tabs>
              <w:tab w:val="right" w:leader="dot" w:pos="9440"/>
            </w:tabs>
            <w:rPr>
              <w:rFonts w:eastAsiaTheme="minorEastAsia"/>
              <w:noProof/>
              <w:color w:val="244061" w:themeColor="accent1" w:themeShade="80"/>
              <w:kern w:val="2"/>
              <w:lang w:val="ro-RO" w:eastAsia="ro-RO"/>
              <w14:ligatures w14:val="standardContextual"/>
            </w:rPr>
          </w:pPr>
          <w:hyperlink w:anchor="_Toc135760172" w:history="1">
            <w:r w:rsidRPr="00DC031D">
              <w:rPr>
                <w:rStyle w:val="Hyperlink"/>
                <w:rFonts w:ascii="Trebuchet MS" w:hAnsi="Trebuchet MS"/>
                <w:b/>
                <w:bCs/>
                <w:noProof/>
                <w:color w:val="244061" w:themeColor="accent1" w:themeShade="80"/>
                <w:w w:val="105"/>
                <w:lang w:val="ro-RO"/>
              </w:rPr>
              <w:t>Anexa 3 – Criteriile de evaluare tehnică şi financiară calitativă (</w:t>
            </w:r>
            <w:r w:rsidRPr="00DC031D">
              <w:rPr>
                <w:rStyle w:val="Hyperlink"/>
                <w:rFonts w:ascii="Trebuchet MS" w:hAnsi="Trebuchet MS"/>
                <w:b/>
                <w:bCs/>
                <w:noProof/>
                <w:color w:val="244061" w:themeColor="accent1" w:themeShade="80"/>
              </w:rPr>
              <w:t>FSE+)</w:t>
            </w:r>
            <w:r w:rsidRPr="00DC031D">
              <w:rPr>
                <w:noProof/>
                <w:webHidden/>
                <w:color w:val="244061" w:themeColor="accent1" w:themeShade="80"/>
              </w:rPr>
              <w:tab/>
            </w:r>
            <w:r w:rsidRPr="00DC031D">
              <w:rPr>
                <w:noProof/>
                <w:webHidden/>
                <w:color w:val="244061" w:themeColor="accent1" w:themeShade="80"/>
              </w:rPr>
              <w:fldChar w:fldCharType="begin"/>
            </w:r>
            <w:r w:rsidRPr="00DC031D">
              <w:rPr>
                <w:noProof/>
                <w:webHidden/>
                <w:color w:val="244061" w:themeColor="accent1" w:themeShade="80"/>
              </w:rPr>
              <w:instrText xml:space="preserve"> PAGEREF _Toc135760172 \h </w:instrText>
            </w:r>
            <w:r w:rsidRPr="00DC031D">
              <w:rPr>
                <w:noProof/>
                <w:webHidden/>
                <w:color w:val="244061" w:themeColor="accent1" w:themeShade="80"/>
              </w:rPr>
            </w:r>
            <w:r w:rsidRPr="00DC031D">
              <w:rPr>
                <w:noProof/>
                <w:webHidden/>
                <w:color w:val="244061" w:themeColor="accent1" w:themeShade="80"/>
              </w:rPr>
              <w:fldChar w:fldCharType="separate"/>
            </w:r>
            <w:r w:rsidRPr="00DC031D">
              <w:rPr>
                <w:noProof/>
                <w:webHidden/>
                <w:color w:val="244061" w:themeColor="accent1" w:themeShade="80"/>
              </w:rPr>
              <w:t>39</w:t>
            </w:r>
            <w:r w:rsidRPr="00DC031D">
              <w:rPr>
                <w:noProof/>
                <w:webHidden/>
                <w:color w:val="244061" w:themeColor="accent1" w:themeShade="80"/>
              </w:rPr>
              <w:fldChar w:fldCharType="end"/>
            </w:r>
          </w:hyperlink>
        </w:p>
        <w:p w14:paraId="120B06FD" w14:textId="1DC57C6F" w:rsidR="00DC031D" w:rsidRPr="00DC031D" w:rsidRDefault="00DC031D">
          <w:pPr>
            <w:pStyle w:val="TOC1"/>
            <w:tabs>
              <w:tab w:val="right" w:leader="dot" w:pos="9440"/>
            </w:tabs>
            <w:rPr>
              <w:rFonts w:eastAsiaTheme="minorEastAsia"/>
              <w:noProof/>
              <w:color w:val="244061" w:themeColor="accent1" w:themeShade="80"/>
              <w:kern w:val="2"/>
              <w:lang w:val="ro-RO" w:eastAsia="ro-RO"/>
              <w14:ligatures w14:val="standardContextual"/>
            </w:rPr>
          </w:pPr>
          <w:hyperlink w:anchor="_Toc135760173" w:history="1">
            <w:r w:rsidRPr="00DC031D">
              <w:rPr>
                <w:rStyle w:val="Hyperlink"/>
                <w:rFonts w:ascii="Trebuchet MS" w:hAnsi="Trebuchet MS"/>
                <w:b/>
                <w:bCs/>
                <w:noProof/>
                <w:color w:val="244061" w:themeColor="accent1" w:themeShade="80"/>
                <w:w w:val="105"/>
                <w:lang w:val="ro-RO"/>
              </w:rPr>
              <w:t>Anexa 4 – Criteriile de evaluare tehnică şi financiară calitativă (FEDR)</w:t>
            </w:r>
            <w:r w:rsidRPr="00DC031D">
              <w:rPr>
                <w:noProof/>
                <w:webHidden/>
                <w:color w:val="244061" w:themeColor="accent1" w:themeShade="80"/>
              </w:rPr>
              <w:tab/>
            </w:r>
            <w:r w:rsidRPr="00DC031D">
              <w:rPr>
                <w:noProof/>
                <w:webHidden/>
                <w:color w:val="244061" w:themeColor="accent1" w:themeShade="80"/>
              </w:rPr>
              <w:fldChar w:fldCharType="begin"/>
            </w:r>
            <w:r w:rsidRPr="00DC031D">
              <w:rPr>
                <w:noProof/>
                <w:webHidden/>
                <w:color w:val="244061" w:themeColor="accent1" w:themeShade="80"/>
              </w:rPr>
              <w:instrText xml:space="preserve"> PAGEREF _Toc135760173 \h </w:instrText>
            </w:r>
            <w:r w:rsidRPr="00DC031D">
              <w:rPr>
                <w:noProof/>
                <w:webHidden/>
                <w:color w:val="244061" w:themeColor="accent1" w:themeShade="80"/>
              </w:rPr>
            </w:r>
            <w:r w:rsidRPr="00DC031D">
              <w:rPr>
                <w:noProof/>
                <w:webHidden/>
                <w:color w:val="244061" w:themeColor="accent1" w:themeShade="80"/>
              </w:rPr>
              <w:fldChar w:fldCharType="separate"/>
            </w:r>
            <w:r w:rsidRPr="00DC031D">
              <w:rPr>
                <w:noProof/>
                <w:webHidden/>
                <w:color w:val="244061" w:themeColor="accent1" w:themeShade="80"/>
              </w:rPr>
              <w:t>49</w:t>
            </w:r>
            <w:r w:rsidRPr="00DC031D">
              <w:rPr>
                <w:noProof/>
                <w:webHidden/>
                <w:color w:val="244061" w:themeColor="accent1" w:themeShade="80"/>
              </w:rPr>
              <w:fldChar w:fldCharType="end"/>
            </w:r>
          </w:hyperlink>
        </w:p>
        <w:p w14:paraId="4C17C52B" w14:textId="71C97B5C" w:rsidR="00DC031D" w:rsidRPr="00DC031D" w:rsidRDefault="00DC031D">
          <w:pPr>
            <w:pStyle w:val="TOC1"/>
            <w:tabs>
              <w:tab w:val="right" w:leader="dot" w:pos="9440"/>
            </w:tabs>
            <w:rPr>
              <w:rFonts w:eastAsiaTheme="minorEastAsia"/>
              <w:noProof/>
              <w:color w:val="244061" w:themeColor="accent1" w:themeShade="80"/>
              <w:kern w:val="2"/>
              <w:lang w:val="ro-RO" w:eastAsia="ro-RO"/>
              <w14:ligatures w14:val="standardContextual"/>
            </w:rPr>
          </w:pPr>
          <w:hyperlink w:anchor="_Toc135760174" w:history="1">
            <w:r w:rsidRPr="00DC031D">
              <w:rPr>
                <w:rStyle w:val="Hyperlink"/>
                <w:rFonts w:ascii="Trebuchet MS" w:hAnsi="Trebuchet MS"/>
                <w:b/>
                <w:bCs/>
                <w:noProof/>
                <w:color w:val="244061" w:themeColor="accent1" w:themeShade="80"/>
              </w:rPr>
              <w:t xml:space="preserve">Anexa 5 </w:t>
            </w:r>
            <w:r w:rsidRPr="00DC031D">
              <w:rPr>
                <w:rStyle w:val="Hyperlink"/>
                <w:rFonts w:ascii="Trebuchet MS" w:hAnsi="Trebuchet MS"/>
                <w:b/>
                <w:bCs/>
                <w:noProof/>
                <w:color w:val="244061" w:themeColor="accent1" w:themeShade="80"/>
                <w:w w:val="105"/>
                <w:lang w:val="ro-RO"/>
              </w:rPr>
              <w:t>– Criteriile de evaluare tehnică şi financiară calitativă (FSE+ și FEDR)</w:t>
            </w:r>
            <w:r w:rsidRPr="00DC031D">
              <w:rPr>
                <w:noProof/>
                <w:webHidden/>
                <w:color w:val="244061" w:themeColor="accent1" w:themeShade="80"/>
              </w:rPr>
              <w:tab/>
            </w:r>
            <w:r w:rsidRPr="00DC031D">
              <w:rPr>
                <w:noProof/>
                <w:webHidden/>
                <w:color w:val="244061" w:themeColor="accent1" w:themeShade="80"/>
              </w:rPr>
              <w:fldChar w:fldCharType="begin"/>
            </w:r>
            <w:r w:rsidRPr="00DC031D">
              <w:rPr>
                <w:noProof/>
                <w:webHidden/>
                <w:color w:val="244061" w:themeColor="accent1" w:themeShade="80"/>
              </w:rPr>
              <w:instrText xml:space="preserve"> PAGEREF _Toc135760174 \h </w:instrText>
            </w:r>
            <w:r w:rsidRPr="00DC031D">
              <w:rPr>
                <w:noProof/>
                <w:webHidden/>
                <w:color w:val="244061" w:themeColor="accent1" w:themeShade="80"/>
              </w:rPr>
            </w:r>
            <w:r w:rsidRPr="00DC031D">
              <w:rPr>
                <w:noProof/>
                <w:webHidden/>
                <w:color w:val="244061" w:themeColor="accent1" w:themeShade="80"/>
              </w:rPr>
              <w:fldChar w:fldCharType="separate"/>
            </w:r>
            <w:r w:rsidRPr="00DC031D">
              <w:rPr>
                <w:noProof/>
                <w:webHidden/>
                <w:color w:val="244061" w:themeColor="accent1" w:themeShade="80"/>
              </w:rPr>
              <w:t>58</w:t>
            </w:r>
            <w:r w:rsidRPr="00DC031D">
              <w:rPr>
                <w:noProof/>
                <w:webHidden/>
                <w:color w:val="244061" w:themeColor="accent1" w:themeShade="80"/>
              </w:rPr>
              <w:fldChar w:fldCharType="end"/>
            </w:r>
          </w:hyperlink>
        </w:p>
        <w:p w14:paraId="46F3D15F" w14:textId="5BADFEE5" w:rsidR="00DC031D" w:rsidRPr="00DC031D" w:rsidRDefault="00DC031D">
          <w:pPr>
            <w:pStyle w:val="TOC1"/>
            <w:tabs>
              <w:tab w:val="right" w:leader="dot" w:pos="9440"/>
            </w:tabs>
            <w:rPr>
              <w:rFonts w:eastAsiaTheme="minorEastAsia"/>
              <w:noProof/>
              <w:color w:val="244061" w:themeColor="accent1" w:themeShade="80"/>
              <w:kern w:val="2"/>
              <w:lang w:val="ro-RO" w:eastAsia="ro-RO"/>
              <w14:ligatures w14:val="standardContextual"/>
            </w:rPr>
          </w:pPr>
          <w:hyperlink w:anchor="_Toc135760175" w:history="1">
            <w:r w:rsidRPr="00DC031D">
              <w:rPr>
                <w:rStyle w:val="Hyperlink"/>
                <w:rFonts w:ascii="Trebuchet MS" w:hAnsi="Trebuchet MS"/>
                <w:b/>
                <w:bCs/>
                <w:noProof/>
                <w:color w:val="244061" w:themeColor="accent1" w:themeShade="80"/>
              </w:rPr>
              <w:t>Anexa 6 – Criteriile de evaluare şi selecţie tehnică şi financiară preliminară (proiect necompetitiv)</w:t>
            </w:r>
            <w:r w:rsidRPr="00DC031D">
              <w:rPr>
                <w:noProof/>
                <w:webHidden/>
                <w:color w:val="244061" w:themeColor="accent1" w:themeShade="80"/>
              </w:rPr>
              <w:tab/>
            </w:r>
            <w:r w:rsidRPr="00DC031D">
              <w:rPr>
                <w:noProof/>
                <w:webHidden/>
                <w:color w:val="244061" w:themeColor="accent1" w:themeShade="80"/>
              </w:rPr>
              <w:fldChar w:fldCharType="begin"/>
            </w:r>
            <w:r w:rsidRPr="00DC031D">
              <w:rPr>
                <w:noProof/>
                <w:webHidden/>
                <w:color w:val="244061" w:themeColor="accent1" w:themeShade="80"/>
              </w:rPr>
              <w:instrText xml:space="preserve"> PAGEREF _Toc135760175 \h </w:instrText>
            </w:r>
            <w:r w:rsidRPr="00DC031D">
              <w:rPr>
                <w:noProof/>
                <w:webHidden/>
                <w:color w:val="244061" w:themeColor="accent1" w:themeShade="80"/>
              </w:rPr>
            </w:r>
            <w:r w:rsidRPr="00DC031D">
              <w:rPr>
                <w:noProof/>
                <w:webHidden/>
                <w:color w:val="244061" w:themeColor="accent1" w:themeShade="80"/>
              </w:rPr>
              <w:fldChar w:fldCharType="separate"/>
            </w:r>
            <w:r w:rsidRPr="00DC031D">
              <w:rPr>
                <w:noProof/>
                <w:webHidden/>
                <w:color w:val="244061" w:themeColor="accent1" w:themeShade="80"/>
              </w:rPr>
              <w:t>68</w:t>
            </w:r>
            <w:r w:rsidRPr="00DC031D">
              <w:rPr>
                <w:noProof/>
                <w:webHidden/>
                <w:color w:val="244061" w:themeColor="accent1" w:themeShade="80"/>
              </w:rPr>
              <w:fldChar w:fldCharType="end"/>
            </w:r>
          </w:hyperlink>
        </w:p>
        <w:p w14:paraId="12B3FFAF" w14:textId="7B0F95CB" w:rsidR="00DC031D" w:rsidRPr="00DC031D" w:rsidRDefault="00DC031D">
          <w:pPr>
            <w:pStyle w:val="TOC1"/>
            <w:tabs>
              <w:tab w:val="right" w:leader="dot" w:pos="9440"/>
            </w:tabs>
            <w:rPr>
              <w:rFonts w:eastAsiaTheme="minorEastAsia"/>
              <w:noProof/>
              <w:color w:val="244061" w:themeColor="accent1" w:themeShade="80"/>
              <w:kern w:val="2"/>
              <w:lang w:val="ro-RO" w:eastAsia="ro-RO"/>
              <w14:ligatures w14:val="standardContextual"/>
            </w:rPr>
          </w:pPr>
          <w:hyperlink w:anchor="_Toc135760176" w:history="1">
            <w:r w:rsidRPr="00DC031D">
              <w:rPr>
                <w:rStyle w:val="Hyperlink"/>
                <w:rFonts w:ascii="Trebuchet MS" w:hAnsi="Trebuchet MS"/>
                <w:b/>
                <w:bCs/>
                <w:noProof/>
                <w:color w:val="244061" w:themeColor="accent1" w:themeShade="80"/>
              </w:rPr>
              <w:t>Anexa 7 - Criterii de evaluare tehnică şi financiară calitativă – P01 DLRC - Sprijin Pregătitor</w:t>
            </w:r>
            <w:r w:rsidRPr="00DC031D">
              <w:rPr>
                <w:noProof/>
                <w:webHidden/>
                <w:color w:val="244061" w:themeColor="accent1" w:themeShade="80"/>
              </w:rPr>
              <w:tab/>
            </w:r>
            <w:r w:rsidRPr="00DC031D">
              <w:rPr>
                <w:noProof/>
                <w:webHidden/>
                <w:color w:val="244061" w:themeColor="accent1" w:themeShade="80"/>
              </w:rPr>
              <w:fldChar w:fldCharType="begin"/>
            </w:r>
            <w:r w:rsidRPr="00DC031D">
              <w:rPr>
                <w:noProof/>
                <w:webHidden/>
                <w:color w:val="244061" w:themeColor="accent1" w:themeShade="80"/>
              </w:rPr>
              <w:instrText xml:space="preserve"> PAGEREF _Toc135760176 \h </w:instrText>
            </w:r>
            <w:r w:rsidRPr="00DC031D">
              <w:rPr>
                <w:noProof/>
                <w:webHidden/>
                <w:color w:val="244061" w:themeColor="accent1" w:themeShade="80"/>
              </w:rPr>
            </w:r>
            <w:r w:rsidRPr="00DC031D">
              <w:rPr>
                <w:noProof/>
                <w:webHidden/>
                <w:color w:val="244061" w:themeColor="accent1" w:themeShade="80"/>
              </w:rPr>
              <w:fldChar w:fldCharType="separate"/>
            </w:r>
            <w:r w:rsidRPr="00DC031D">
              <w:rPr>
                <w:noProof/>
                <w:webHidden/>
                <w:color w:val="244061" w:themeColor="accent1" w:themeShade="80"/>
              </w:rPr>
              <w:t>70</w:t>
            </w:r>
            <w:r w:rsidRPr="00DC031D">
              <w:rPr>
                <w:noProof/>
                <w:webHidden/>
                <w:color w:val="244061" w:themeColor="accent1" w:themeShade="80"/>
              </w:rPr>
              <w:fldChar w:fldCharType="end"/>
            </w:r>
          </w:hyperlink>
        </w:p>
        <w:p w14:paraId="1E648BB5" w14:textId="13169382" w:rsidR="00DC031D" w:rsidRPr="00DC031D" w:rsidRDefault="00DC031D">
          <w:pPr>
            <w:pStyle w:val="TOC1"/>
            <w:tabs>
              <w:tab w:val="right" w:leader="dot" w:pos="9440"/>
            </w:tabs>
            <w:rPr>
              <w:rFonts w:eastAsiaTheme="minorEastAsia"/>
              <w:noProof/>
              <w:color w:val="244061" w:themeColor="accent1" w:themeShade="80"/>
              <w:kern w:val="2"/>
              <w:lang w:val="ro-RO" w:eastAsia="ro-RO"/>
              <w14:ligatures w14:val="standardContextual"/>
            </w:rPr>
          </w:pPr>
          <w:hyperlink w:anchor="_Toc135760177" w:history="1">
            <w:r w:rsidRPr="00DC031D">
              <w:rPr>
                <w:rStyle w:val="Hyperlink"/>
                <w:rFonts w:ascii="Trebuchet MS" w:hAnsi="Trebuchet MS"/>
                <w:b/>
                <w:bCs/>
                <w:noProof/>
                <w:color w:val="244061" w:themeColor="accent1" w:themeShade="80"/>
              </w:rPr>
              <w:t>Anexa 8 - Criterii de verificare tehnică şi financiară calitativă – DLRC (proiecte)</w:t>
            </w:r>
            <w:r w:rsidRPr="00DC031D">
              <w:rPr>
                <w:noProof/>
                <w:webHidden/>
                <w:color w:val="244061" w:themeColor="accent1" w:themeShade="80"/>
              </w:rPr>
              <w:tab/>
            </w:r>
            <w:r w:rsidRPr="00DC031D">
              <w:rPr>
                <w:noProof/>
                <w:webHidden/>
                <w:color w:val="244061" w:themeColor="accent1" w:themeShade="80"/>
              </w:rPr>
              <w:fldChar w:fldCharType="begin"/>
            </w:r>
            <w:r w:rsidRPr="00DC031D">
              <w:rPr>
                <w:noProof/>
                <w:webHidden/>
                <w:color w:val="244061" w:themeColor="accent1" w:themeShade="80"/>
              </w:rPr>
              <w:instrText xml:space="preserve"> PAGEREF _Toc135760177 \h </w:instrText>
            </w:r>
            <w:r w:rsidRPr="00DC031D">
              <w:rPr>
                <w:noProof/>
                <w:webHidden/>
                <w:color w:val="244061" w:themeColor="accent1" w:themeShade="80"/>
              </w:rPr>
            </w:r>
            <w:r w:rsidRPr="00DC031D">
              <w:rPr>
                <w:noProof/>
                <w:webHidden/>
                <w:color w:val="244061" w:themeColor="accent1" w:themeShade="80"/>
              </w:rPr>
              <w:fldChar w:fldCharType="separate"/>
            </w:r>
            <w:r w:rsidRPr="00DC031D">
              <w:rPr>
                <w:noProof/>
                <w:webHidden/>
                <w:color w:val="244061" w:themeColor="accent1" w:themeShade="80"/>
              </w:rPr>
              <w:t>73</w:t>
            </w:r>
            <w:r w:rsidRPr="00DC031D">
              <w:rPr>
                <w:noProof/>
                <w:webHidden/>
                <w:color w:val="244061" w:themeColor="accent1" w:themeShade="80"/>
              </w:rPr>
              <w:fldChar w:fldCharType="end"/>
            </w:r>
          </w:hyperlink>
        </w:p>
        <w:p w14:paraId="12505BE6" w14:textId="66744F02" w:rsidR="00DC031D" w:rsidRPr="00DC031D" w:rsidRDefault="00DC031D">
          <w:pPr>
            <w:pStyle w:val="TOC2"/>
            <w:tabs>
              <w:tab w:val="right" w:leader="dot" w:pos="9440"/>
            </w:tabs>
            <w:rPr>
              <w:rFonts w:eastAsiaTheme="minorEastAsia"/>
              <w:noProof/>
              <w:color w:val="244061" w:themeColor="accent1" w:themeShade="80"/>
              <w:kern w:val="2"/>
              <w:lang w:val="ro-RO" w:eastAsia="ro-RO"/>
              <w14:ligatures w14:val="standardContextual"/>
            </w:rPr>
          </w:pPr>
          <w:hyperlink w:anchor="_Toc135760178" w:history="1">
            <w:r w:rsidRPr="00DC031D">
              <w:rPr>
                <w:rStyle w:val="Hyperlink"/>
                <w:rFonts w:ascii="Trebuchet MS" w:hAnsi="Trebuchet MS"/>
                <w:b/>
                <w:bCs/>
                <w:noProof/>
                <w:color w:val="244061" w:themeColor="accent1" w:themeShade="80"/>
              </w:rPr>
              <w:t>Anexa 9 – Criteriile de evaluare şi selecţie tehnică şi financiară preliminar</w:t>
            </w:r>
            <w:r w:rsidRPr="00DC031D">
              <w:rPr>
                <w:rStyle w:val="Hyperlink"/>
                <w:rFonts w:ascii="Trebuchet MS" w:hAnsi="Trebuchet MS"/>
                <w:b/>
                <w:bCs/>
                <w:noProof/>
                <w:color w:val="244061" w:themeColor="accent1" w:themeShade="80"/>
                <w:lang w:val="ro-RO"/>
              </w:rPr>
              <w:t>ă (P10)</w:t>
            </w:r>
            <w:r w:rsidRPr="00DC031D">
              <w:rPr>
                <w:noProof/>
                <w:webHidden/>
                <w:color w:val="244061" w:themeColor="accent1" w:themeShade="80"/>
              </w:rPr>
              <w:tab/>
            </w:r>
            <w:r w:rsidRPr="00DC031D">
              <w:rPr>
                <w:noProof/>
                <w:webHidden/>
                <w:color w:val="244061" w:themeColor="accent1" w:themeShade="80"/>
              </w:rPr>
              <w:fldChar w:fldCharType="begin"/>
            </w:r>
            <w:r w:rsidRPr="00DC031D">
              <w:rPr>
                <w:noProof/>
                <w:webHidden/>
                <w:color w:val="244061" w:themeColor="accent1" w:themeShade="80"/>
              </w:rPr>
              <w:instrText xml:space="preserve"> PAGEREF _Toc135760178 \h </w:instrText>
            </w:r>
            <w:r w:rsidRPr="00DC031D">
              <w:rPr>
                <w:noProof/>
                <w:webHidden/>
                <w:color w:val="244061" w:themeColor="accent1" w:themeShade="80"/>
              </w:rPr>
            </w:r>
            <w:r w:rsidRPr="00DC031D">
              <w:rPr>
                <w:noProof/>
                <w:webHidden/>
                <w:color w:val="244061" w:themeColor="accent1" w:themeShade="80"/>
              </w:rPr>
              <w:fldChar w:fldCharType="separate"/>
            </w:r>
            <w:r w:rsidRPr="00DC031D">
              <w:rPr>
                <w:noProof/>
                <w:webHidden/>
                <w:color w:val="244061" w:themeColor="accent1" w:themeShade="80"/>
              </w:rPr>
              <w:t>84</w:t>
            </w:r>
            <w:r w:rsidRPr="00DC031D">
              <w:rPr>
                <w:noProof/>
                <w:webHidden/>
                <w:color w:val="244061" w:themeColor="accent1" w:themeShade="80"/>
              </w:rPr>
              <w:fldChar w:fldCharType="end"/>
            </w:r>
          </w:hyperlink>
        </w:p>
        <w:p w14:paraId="2FE2426C" w14:textId="174B82C1" w:rsidR="00DC031D" w:rsidRPr="00DC031D" w:rsidRDefault="00DC031D">
          <w:pPr>
            <w:pStyle w:val="TOC1"/>
            <w:tabs>
              <w:tab w:val="right" w:leader="dot" w:pos="9440"/>
            </w:tabs>
            <w:rPr>
              <w:rFonts w:eastAsiaTheme="minorEastAsia"/>
              <w:noProof/>
              <w:color w:val="244061" w:themeColor="accent1" w:themeShade="80"/>
              <w:kern w:val="2"/>
              <w:lang w:val="ro-RO" w:eastAsia="ro-RO"/>
              <w14:ligatures w14:val="standardContextual"/>
            </w:rPr>
          </w:pPr>
          <w:hyperlink w:anchor="_Toc135760179" w:history="1">
            <w:r w:rsidRPr="00DC031D">
              <w:rPr>
                <w:rStyle w:val="Hyperlink"/>
                <w:rFonts w:ascii="Trebuchet MS" w:eastAsiaTheme="majorEastAsia" w:hAnsi="Trebuchet MS" w:cstheme="majorBidi"/>
                <w:b/>
                <w:bCs/>
                <w:noProof/>
                <w:color w:val="244061" w:themeColor="accent1" w:themeShade="80"/>
                <w:w w:val="105"/>
                <w:lang w:val="ro-RO"/>
              </w:rPr>
              <w:t>Anexa 10 – Criteriile de evaluare tehnică şi financiară calitativă (P10</w:t>
            </w:r>
            <w:r w:rsidRPr="00DC031D">
              <w:rPr>
                <w:rStyle w:val="Hyperlink"/>
                <w:rFonts w:ascii="Trebuchet MS" w:eastAsiaTheme="majorEastAsia" w:hAnsi="Trebuchet MS" w:cstheme="majorBidi"/>
                <w:b/>
                <w:bCs/>
                <w:noProof/>
                <w:color w:val="244061" w:themeColor="accent1" w:themeShade="80"/>
              </w:rPr>
              <w:t>)</w:t>
            </w:r>
            <w:r w:rsidRPr="00DC031D">
              <w:rPr>
                <w:noProof/>
                <w:webHidden/>
                <w:color w:val="244061" w:themeColor="accent1" w:themeShade="80"/>
              </w:rPr>
              <w:tab/>
            </w:r>
            <w:r w:rsidRPr="00DC031D">
              <w:rPr>
                <w:noProof/>
                <w:webHidden/>
                <w:color w:val="244061" w:themeColor="accent1" w:themeShade="80"/>
              </w:rPr>
              <w:fldChar w:fldCharType="begin"/>
            </w:r>
            <w:r w:rsidRPr="00DC031D">
              <w:rPr>
                <w:noProof/>
                <w:webHidden/>
                <w:color w:val="244061" w:themeColor="accent1" w:themeShade="80"/>
              </w:rPr>
              <w:instrText xml:space="preserve"> PAGEREF _Toc135760179 \h </w:instrText>
            </w:r>
            <w:r w:rsidRPr="00DC031D">
              <w:rPr>
                <w:noProof/>
                <w:webHidden/>
                <w:color w:val="244061" w:themeColor="accent1" w:themeShade="80"/>
              </w:rPr>
            </w:r>
            <w:r w:rsidRPr="00DC031D">
              <w:rPr>
                <w:noProof/>
                <w:webHidden/>
                <w:color w:val="244061" w:themeColor="accent1" w:themeShade="80"/>
              </w:rPr>
              <w:fldChar w:fldCharType="separate"/>
            </w:r>
            <w:r w:rsidRPr="00DC031D">
              <w:rPr>
                <w:noProof/>
                <w:webHidden/>
                <w:color w:val="244061" w:themeColor="accent1" w:themeShade="80"/>
              </w:rPr>
              <w:t>86</w:t>
            </w:r>
            <w:r w:rsidRPr="00DC031D">
              <w:rPr>
                <w:noProof/>
                <w:webHidden/>
                <w:color w:val="244061" w:themeColor="accent1" w:themeShade="80"/>
              </w:rPr>
              <w:fldChar w:fldCharType="end"/>
            </w:r>
          </w:hyperlink>
        </w:p>
        <w:p w14:paraId="7543FA98" w14:textId="161B0819" w:rsidR="003C4F24" w:rsidRPr="00DC031D" w:rsidRDefault="003C4F24" w:rsidP="00737326">
          <w:pPr>
            <w:jc w:val="both"/>
            <w:rPr>
              <w:b/>
              <w:bCs/>
              <w:noProof/>
              <w:color w:val="244061" w:themeColor="accent1" w:themeShade="80"/>
            </w:rPr>
          </w:pPr>
          <w:r w:rsidRPr="00DC031D">
            <w:rPr>
              <w:b/>
              <w:bCs/>
              <w:noProof/>
              <w:color w:val="244061" w:themeColor="accent1" w:themeShade="80"/>
            </w:rPr>
            <w:fldChar w:fldCharType="end"/>
          </w:r>
        </w:p>
      </w:sdtContent>
    </w:sdt>
    <w:p w14:paraId="2A6521B1" w14:textId="77777777" w:rsidR="00A86C21" w:rsidRPr="00DC031D" w:rsidRDefault="00A86C21" w:rsidP="00737326">
      <w:pPr>
        <w:tabs>
          <w:tab w:val="left" w:pos="-540"/>
        </w:tabs>
        <w:spacing w:line="240" w:lineRule="auto"/>
        <w:ind w:right="-630"/>
        <w:jc w:val="both"/>
        <w:rPr>
          <w:rFonts w:ascii="Trebuchet MS" w:hAnsi="Trebuchet MS"/>
          <w:b/>
          <w:color w:val="244061" w:themeColor="accent1" w:themeShade="80"/>
          <w:sz w:val="20"/>
          <w:szCs w:val="20"/>
        </w:rPr>
      </w:pPr>
    </w:p>
    <w:p w14:paraId="1B03C31D" w14:textId="77777777" w:rsidR="00A86C21" w:rsidRPr="00DC031D" w:rsidRDefault="00A86C21" w:rsidP="00737326">
      <w:pPr>
        <w:tabs>
          <w:tab w:val="left" w:pos="-540"/>
        </w:tabs>
        <w:spacing w:line="240" w:lineRule="auto"/>
        <w:ind w:right="-630"/>
        <w:jc w:val="both"/>
        <w:rPr>
          <w:rFonts w:ascii="Trebuchet MS" w:hAnsi="Trebuchet MS"/>
          <w:b/>
          <w:color w:val="244061" w:themeColor="accent1" w:themeShade="80"/>
          <w:sz w:val="20"/>
          <w:szCs w:val="20"/>
        </w:rPr>
      </w:pPr>
    </w:p>
    <w:p w14:paraId="31472BBE" w14:textId="77777777" w:rsidR="00A86C21" w:rsidRPr="00DC031D" w:rsidRDefault="00A86C21" w:rsidP="00737326">
      <w:pPr>
        <w:tabs>
          <w:tab w:val="left" w:pos="-540"/>
        </w:tabs>
        <w:spacing w:line="240" w:lineRule="auto"/>
        <w:ind w:right="-630"/>
        <w:jc w:val="both"/>
        <w:rPr>
          <w:rFonts w:ascii="Trebuchet MS" w:hAnsi="Trebuchet MS"/>
          <w:b/>
          <w:color w:val="244061" w:themeColor="accent1" w:themeShade="80"/>
          <w:sz w:val="20"/>
          <w:szCs w:val="20"/>
        </w:rPr>
      </w:pPr>
    </w:p>
    <w:p w14:paraId="094315CF" w14:textId="77777777" w:rsidR="00A86C21" w:rsidRPr="00DC031D" w:rsidRDefault="00A86C21" w:rsidP="00737326">
      <w:pPr>
        <w:tabs>
          <w:tab w:val="left" w:pos="-540"/>
        </w:tabs>
        <w:spacing w:line="240" w:lineRule="auto"/>
        <w:ind w:right="-630"/>
        <w:jc w:val="both"/>
        <w:rPr>
          <w:rFonts w:ascii="Trebuchet MS" w:hAnsi="Trebuchet MS"/>
          <w:b/>
          <w:color w:val="244061" w:themeColor="accent1" w:themeShade="80"/>
          <w:sz w:val="20"/>
          <w:szCs w:val="20"/>
        </w:rPr>
      </w:pPr>
    </w:p>
    <w:p w14:paraId="287F31E1" w14:textId="77777777" w:rsidR="00A86C21" w:rsidRPr="00DC031D" w:rsidRDefault="00A86C21" w:rsidP="00737326">
      <w:pPr>
        <w:tabs>
          <w:tab w:val="left" w:pos="-540"/>
        </w:tabs>
        <w:spacing w:line="240" w:lineRule="auto"/>
        <w:ind w:right="-630"/>
        <w:jc w:val="both"/>
        <w:rPr>
          <w:rFonts w:ascii="Trebuchet MS" w:hAnsi="Trebuchet MS"/>
          <w:b/>
          <w:color w:val="244061" w:themeColor="accent1" w:themeShade="80"/>
          <w:sz w:val="20"/>
          <w:szCs w:val="20"/>
        </w:rPr>
      </w:pPr>
    </w:p>
    <w:p w14:paraId="168066F2" w14:textId="77777777" w:rsidR="00A86C21" w:rsidRPr="00DC031D" w:rsidRDefault="00A86C21" w:rsidP="00737326">
      <w:pPr>
        <w:tabs>
          <w:tab w:val="left" w:pos="-540"/>
        </w:tabs>
        <w:spacing w:line="240" w:lineRule="auto"/>
        <w:ind w:right="-630"/>
        <w:jc w:val="both"/>
        <w:rPr>
          <w:rFonts w:ascii="Trebuchet MS" w:hAnsi="Trebuchet MS"/>
          <w:b/>
          <w:color w:val="244061" w:themeColor="accent1" w:themeShade="80"/>
          <w:sz w:val="20"/>
          <w:szCs w:val="20"/>
        </w:rPr>
      </w:pPr>
    </w:p>
    <w:p w14:paraId="1D59667D" w14:textId="696D5DD6" w:rsidR="00A86C21" w:rsidRPr="00DC031D" w:rsidRDefault="00A86C21" w:rsidP="00737326">
      <w:pPr>
        <w:tabs>
          <w:tab w:val="left" w:pos="-540"/>
        </w:tabs>
        <w:spacing w:line="240" w:lineRule="auto"/>
        <w:ind w:right="-630"/>
        <w:jc w:val="both"/>
        <w:rPr>
          <w:rFonts w:ascii="Trebuchet MS" w:hAnsi="Trebuchet MS"/>
          <w:b/>
          <w:color w:val="244061" w:themeColor="accent1" w:themeShade="80"/>
          <w:sz w:val="20"/>
          <w:szCs w:val="20"/>
        </w:rPr>
      </w:pPr>
    </w:p>
    <w:p w14:paraId="23B5D9F9" w14:textId="3E5D7FB1" w:rsidR="00E93FEB" w:rsidRPr="00DC031D" w:rsidRDefault="00E93FEB" w:rsidP="00737326">
      <w:pPr>
        <w:tabs>
          <w:tab w:val="left" w:pos="-540"/>
        </w:tabs>
        <w:spacing w:line="240" w:lineRule="auto"/>
        <w:ind w:right="-630"/>
        <w:jc w:val="both"/>
        <w:rPr>
          <w:rFonts w:ascii="Trebuchet MS" w:hAnsi="Trebuchet MS"/>
          <w:b/>
          <w:color w:val="244061" w:themeColor="accent1" w:themeShade="80"/>
          <w:sz w:val="20"/>
          <w:szCs w:val="20"/>
        </w:rPr>
      </w:pPr>
    </w:p>
    <w:p w14:paraId="23F87C79" w14:textId="0ECBF943" w:rsidR="00E93FEB" w:rsidRPr="00DC031D" w:rsidRDefault="00E93FEB" w:rsidP="00737326">
      <w:pPr>
        <w:tabs>
          <w:tab w:val="left" w:pos="-540"/>
        </w:tabs>
        <w:spacing w:line="240" w:lineRule="auto"/>
        <w:ind w:right="-630"/>
        <w:jc w:val="both"/>
        <w:rPr>
          <w:rFonts w:ascii="Trebuchet MS" w:hAnsi="Trebuchet MS"/>
          <w:b/>
          <w:color w:val="244061" w:themeColor="accent1" w:themeShade="80"/>
          <w:sz w:val="20"/>
          <w:szCs w:val="20"/>
        </w:rPr>
      </w:pPr>
    </w:p>
    <w:p w14:paraId="422647DF" w14:textId="51A00942" w:rsidR="00E93FEB" w:rsidRPr="00DC031D" w:rsidRDefault="00E93FEB" w:rsidP="00737326">
      <w:pPr>
        <w:tabs>
          <w:tab w:val="left" w:pos="-540"/>
        </w:tabs>
        <w:spacing w:line="240" w:lineRule="auto"/>
        <w:ind w:right="-630"/>
        <w:jc w:val="both"/>
        <w:rPr>
          <w:rFonts w:ascii="Trebuchet MS" w:hAnsi="Trebuchet MS"/>
          <w:b/>
          <w:color w:val="244061" w:themeColor="accent1" w:themeShade="80"/>
          <w:sz w:val="20"/>
          <w:szCs w:val="20"/>
        </w:rPr>
      </w:pPr>
    </w:p>
    <w:p w14:paraId="038FFB40" w14:textId="45A68AA9" w:rsidR="00E93FEB" w:rsidRPr="00DC031D" w:rsidRDefault="00E93FEB" w:rsidP="00737326">
      <w:pPr>
        <w:tabs>
          <w:tab w:val="left" w:pos="-540"/>
        </w:tabs>
        <w:spacing w:line="240" w:lineRule="auto"/>
        <w:ind w:right="-630"/>
        <w:jc w:val="both"/>
        <w:rPr>
          <w:rFonts w:ascii="Trebuchet MS" w:hAnsi="Trebuchet MS"/>
          <w:b/>
          <w:color w:val="244061" w:themeColor="accent1" w:themeShade="80"/>
          <w:sz w:val="20"/>
          <w:szCs w:val="20"/>
        </w:rPr>
      </w:pPr>
    </w:p>
    <w:p w14:paraId="21224904" w14:textId="77777777" w:rsidR="00E93FEB" w:rsidRPr="00DC031D" w:rsidRDefault="00E93FEB" w:rsidP="00737326">
      <w:pPr>
        <w:tabs>
          <w:tab w:val="left" w:pos="-540"/>
        </w:tabs>
        <w:spacing w:line="240" w:lineRule="auto"/>
        <w:ind w:right="-630"/>
        <w:jc w:val="both"/>
        <w:rPr>
          <w:rFonts w:ascii="Trebuchet MS" w:hAnsi="Trebuchet MS"/>
          <w:b/>
          <w:color w:val="244061" w:themeColor="accent1" w:themeShade="80"/>
          <w:sz w:val="20"/>
          <w:szCs w:val="20"/>
        </w:rPr>
      </w:pPr>
    </w:p>
    <w:p w14:paraId="49F141DE" w14:textId="4778D005" w:rsidR="009D0B0B" w:rsidRPr="00DC031D" w:rsidRDefault="009D0B0B" w:rsidP="00737326">
      <w:pPr>
        <w:tabs>
          <w:tab w:val="left" w:pos="-540"/>
        </w:tabs>
        <w:spacing w:line="240" w:lineRule="auto"/>
        <w:ind w:right="-630"/>
        <w:jc w:val="both"/>
        <w:rPr>
          <w:rFonts w:ascii="Trebuchet MS" w:hAnsi="Trebuchet MS"/>
          <w:b/>
          <w:color w:val="244061" w:themeColor="accent1" w:themeShade="80"/>
          <w:sz w:val="20"/>
          <w:szCs w:val="20"/>
        </w:rPr>
      </w:pPr>
    </w:p>
    <w:p w14:paraId="00D118A7" w14:textId="70AB610F" w:rsidR="009D0B0B" w:rsidRPr="00DC031D" w:rsidRDefault="009D0B0B" w:rsidP="00737326">
      <w:pPr>
        <w:tabs>
          <w:tab w:val="left" w:pos="-540"/>
        </w:tabs>
        <w:spacing w:line="240" w:lineRule="auto"/>
        <w:ind w:right="-630"/>
        <w:jc w:val="both"/>
        <w:rPr>
          <w:rFonts w:ascii="Trebuchet MS" w:hAnsi="Trebuchet MS"/>
          <w:b/>
          <w:color w:val="244061" w:themeColor="accent1" w:themeShade="80"/>
          <w:sz w:val="20"/>
          <w:szCs w:val="20"/>
        </w:rPr>
      </w:pPr>
    </w:p>
    <w:p w14:paraId="4DE5909E" w14:textId="77777777" w:rsidR="00D3390C" w:rsidRPr="00DC031D" w:rsidRDefault="00D3390C" w:rsidP="00737326">
      <w:pPr>
        <w:tabs>
          <w:tab w:val="left" w:pos="-540"/>
        </w:tabs>
        <w:spacing w:line="240" w:lineRule="auto"/>
        <w:ind w:right="-630"/>
        <w:jc w:val="both"/>
        <w:rPr>
          <w:rFonts w:ascii="Trebuchet MS" w:hAnsi="Trebuchet MS"/>
          <w:color w:val="244061" w:themeColor="accent1" w:themeShade="80"/>
        </w:rPr>
      </w:pPr>
    </w:p>
    <w:p w14:paraId="4388C6B8" w14:textId="70B1B846" w:rsidR="00D443CA" w:rsidRPr="00DC031D" w:rsidRDefault="00D443CA" w:rsidP="00737326">
      <w:pPr>
        <w:tabs>
          <w:tab w:val="left" w:pos="-540"/>
        </w:tabs>
        <w:spacing w:line="240" w:lineRule="auto"/>
        <w:ind w:right="-630"/>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Prezentul</w:t>
      </w:r>
      <w:proofErr w:type="spellEnd"/>
      <w:r w:rsidRPr="00DC031D">
        <w:rPr>
          <w:rFonts w:ascii="Trebuchet MS" w:hAnsi="Trebuchet MS"/>
          <w:color w:val="244061" w:themeColor="accent1" w:themeShade="80"/>
        </w:rPr>
        <w:t xml:space="preserve"> document se </w:t>
      </w:r>
      <w:proofErr w:type="spellStart"/>
      <w:r w:rsidRPr="00DC031D">
        <w:rPr>
          <w:rFonts w:ascii="Trebuchet MS" w:hAnsi="Trebuchet MS"/>
          <w:color w:val="244061" w:themeColor="accent1" w:themeShade="80"/>
        </w:rPr>
        <w:t>aplică</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contextul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implementării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Programului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Incluziune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Demnitate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Socială</w:t>
      </w:r>
      <w:proofErr w:type="spellEnd"/>
      <w:r w:rsidRPr="00DC031D">
        <w:rPr>
          <w:rFonts w:ascii="Trebuchet MS" w:hAnsi="Trebuchet MS"/>
          <w:color w:val="244061" w:themeColor="accent1" w:themeShade="80"/>
        </w:rPr>
        <w:t xml:space="preserve"> (</w:t>
      </w:r>
      <w:r w:rsidR="0075231E" w:rsidRPr="00DC031D">
        <w:rPr>
          <w:rFonts w:ascii="Trebuchet MS" w:hAnsi="Trebuchet MS"/>
          <w:color w:val="244061" w:themeColor="accent1" w:themeShade="80"/>
        </w:rPr>
        <w:t>PIDS</w:t>
      </w:r>
      <w:r w:rsidRPr="00DC031D">
        <w:rPr>
          <w:rFonts w:ascii="Trebuchet MS" w:hAnsi="Trebuchet MS"/>
          <w:color w:val="244061" w:themeColor="accent1" w:themeShade="80"/>
        </w:rPr>
        <w:t xml:space="preserve">) 2021- 2027 </w:t>
      </w:r>
      <w:proofErr w:type="spell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reprezintă</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metodologia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propusă</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criteriile</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evaluare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selecție</w:t>
      </w:r>
      <w:proofErr w:type="spellEnd"/>
      <w:r w:rsidRPr="00DC031D">
        <w:rPr>
          <w:rFonts w:ascii="Trebuchet MS" w:hAnsi="Trebuchet MS"/>
          <w:color w:val="244061" w:themeColor="accent1" w:themeShade="80"/>
        </w:rPr>
        <w:t xml:space="preserve"> care </w:t>
      </w:r>
      <w:proofErr w:type="spellStart"/>
      <w:r w:rsidRPr="00DC031D">
        <w:rPr>
          <w:rFonts w:ascii="Trebuchet MS" w:hAnsi="Trebuchet MS"/>
          <w:color w:val="244061" w:themeColor="accent1" w:themeShade="80"/>
        </w:rPr>
        <w:t>urmează</w:t>
      </w:r>
      <w:proofErr w:type="spellEnd"/>
      <w:r w:rsidRPr="00DC031D">
        <w:rPr>
          <w:rFonts w:ascii="Trebuchet MS" w:hAnsi="Trebuchet MS"/>
          <w:color w:val="244061" w:themeColor="accent1" w:themeShade="80"/>
        </w:rPr>
        <w:t xml:space="preserve"> a fi </w:t>
      </w:r>
      <w:proofErr w:type="spellStart"/>
      <w:r w:rsidRPr="00DC031D">
        <w:rPr>
          <w:rFonts w:ascii="Trebuchet MS" w:hAnsi="Trebuchet MS"/>
          <w:color w:val="244061" w:themeColor="accent1" w:themeShade="80"/>
        </w:rPr>
        <w:t>utilizate</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către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Autoritatea</w:t>
      </w:r>
      <w:proofErr w:type="spellEnd"/>
      <w:r w:rsidRPr="00DC031D">
        <w:rPr>
          <w:rFonts w:ascii="Trebuchet MS" w:hAnsi="Trebuchet MS"/>
          <w:color w:val="244061" w:themeColor="accent1" w:themeShade="80"/>
        </w:rPr>
        <w:t xml:space="preserve"> de Management (AM) </w:t>
      </w:r>
      <w:proofErr w:type="spell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Organismele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Intermediare</w:t>
      </w:r>
      <w:proofErr w:type="spellEnd"/>
      <w:r w:rsidRPr="00DC031D">
        <w:rPr>
          <w:rFonts w:ascii="Trebuchet MS" w:hAnsi="Trebuchet MS"/>
          <w:color w:val="244061" w:themeColor="accent1" w:themeShade="80"/>
        </w:rPr>
        <w:t xml:space="preserve"> (OI)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vederea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selectării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operațiunilor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proiectelor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finanțate</w:t>
      </w:r>
      <w:proofErr w:type="spellEnd"/>
      <w:r w:rsidRPr="00DC031D">
        <w:rPr>
          <w:rFonts w:ascii="Trebuchet MS" w:hAnsi="Trebuchet MS"/>
          <w:color w:val="244061" w:themeColor="accent1" w:themeShade="80"/>
        </w:rPr>
        <w:t xml:space="preserve"> din </w:t>
      </w:r>
      <w:proofErr w:type="spellStart"/>
      <w:r w:rsidRPr="00DC031D">
        <w:rPr>
          <w:rFonts w:ascii="Trebuchet MS" w:hAnsi="Trebuchet MS"/>
          <w:color w:val="244061" w:themeColor="accent1" w:themeShade="80"/>
        </w:rPr>
        <w:t>Programul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Incluziune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Demnitate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Socială</w:t>
      </w:r>
      <w:proofErr w:type="spellEnd"/>
      <w:r w:rsidRPr="00DC031D">
        <w:rPr>
          <w:rFonts w:ascii="Trebuchet MS" w:hAnsi="Trebuchet MS"/>
          <w:color w:val="244061" w:themeColor="accent1" w:themeShade="80"/>
        </w:rPr>
        <w:t xml:space="preserve"> (</w:t>
      </w:r>
      <w:r w:rsidR="0075231E" w:rsidRPr="00DC031D">
        <w:rPr>
          <w:rFonts w:ascii="Trebuchet MS" w:hAnsi="Trebuchet MS"/>
          <w:color w:val="244061" w:themeColor="accent1" w:themeShade="80"/>
        </w:rPr>
        <w:t>PIDS</w:t>
      </w:r>
      <w:r w:rsidRPr="00DC031D">
        <w:rPr>
          <w:rFonts w:ascii="Trebuchet MS" w:hAnsi="Trebuchet MS"/>
          <w:color w:val="244061" w:themeColor="accent1" w:themeShade="80"/>
        </w:rPr>
        <w:t>) 2021 - 2027.</w:t>
      </w:r>
    </w:p>
    <w:p w14:paraId="713C5EE0" w14:textId="1A06CA92" w:rsidR="00D443CA" w:rsidRPr="00B73AF4" w:rsidRDefault="00D443CA" w:rsidP="00737326">
      <w:pPr>
        <w:tabs>
          <w:tab w:val="left" w:pos="-540"/>
        </w:tabs>
        <w:spacing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Scopul acestei Metodologii este </w:t>
      </w:r>
      <w:r w:rsidR="004B07D8" w:rsidRPr="00B73AF4">
        <w:rPr>
          <w:rFonts w:ascii="Trebuchet MS" w:hAnsi="Trebuchet MS"/>
          <w:color w:val="244061" w:themeColor="accent1" w:themeShade="80"/>
          <w:lang w:val="it-IT"/>
        </w:rPr>
        <w:t>de a stabili</w:t>
      </w:r>
      <w:r w:rsidR="003C24BC" w:rsidRPr="00B73AF4">
        <w:rPr>
          <w:rFonts w:ascii="Trebuchet MS" w:hAnsi="Trebuchet MS"/>
          <w:color w:val="244061" w:themeColor="accent1" w:themeShade="80"/>
          <w:lang w:val="it-IT"/>
        </w:rPr>
        <w:t xml:space="preserve"> </w:t>
      </w:r>
      <w:r w:rsidRPr="00B73AF4">
        <w:rPr>
          <w:rFonts w:ascii="Trebuchet MS" w:hAnsi="Trebuchet MS"/>
          <w:color w:val="244061" w:themeColor="accent1" w:themeShade="80"/>
          <w:lang w:val="it-IT"/>
        </w:rPr>
        <w:t>într-un mod eficace și eficient</w:t>
      </w:r>
      <w:r w:rsidR="003C24BC" w:rsidRPr="00B73AF4">
        <w:rPr>
          <w:rFonts w:ascii="Trebuchet MS" w:hAnsi="Trebuchet MS"/>
          <w:color w:val="244061" w:themeColor="accent1" w:themeShade="80"/>
          <w:lang w:val="it-IT"/>
        </w:rPr>
        <w:t xml:space="preserve"> </w:t>
      </w:r>
      <w:r w:rsidRPr="00B73AF4">
        <w:rPr>
          <w:rFonts w:ascii="Trebuchet MS" w:hAnsi="Trebuchet MS"/>
          <w:color w:val="244061" w:themeColor="accent1" w:themeShade="80"/>
          <w:lang w:val="it-IT"/>
        </w:rPr>
        <w:t xml:space="preserve"> </w:t>
      </w:r>
      <w:r w:rsidR="004B07D8" w:rsidRPr="00B73AF4">
        <w:rPr>
          <w:rFonts w:ascii="Trebuchet MS" w:hAnsi="Trebuchet MS"/>
          <w:color w:val="244061" w:themeColor="accent1" w:themeShade="80"/>
          <w:lang w:val="it-IT"/>
        </w:rPr>
        <w:t xml:space="preserve">regulile aplicabile </w:t>
      </w:r>
      <w:r w:rsidRPr="00B73AF4">
        <w:rPr>
          <w:rFonts w:ascii="Trebuchet MS" w:hAnsi="Trebuchet MS"/>
          <w:color w:val="244061" w:themeColor="accent1" w:themeShade="80"/>
          <w:lang w:val="it-IT"/>
        </w:rPr>
        <w:t>procesul</w:t>
      </w:r>
      <w:r w:rsidR="004B07D8" w:rsidRPr="00B73AF4">
        <w:rPr>
          <w:rFonts w:ascii="Trebuchet MS" w:hAnsi="Trebuchet MS"/>
          <w:color w:val="244061" w:themeColor="accent1" w:themeShade="80"/>
          <w:lang w:val="it-IT"/>
        </w:rPr>
        <w:t>ui</w:t>
      </w:r>
      <w:r w:rsidRPr="00B73AF4">
        <w:rPr>
          <w:rFonts w:ascii="Trebuchet MS" w:hAnsi="Trebuchet MS"/>
          <w:color w:val="244061" w:themeColor="accent1" w:themeShade="80"/>
          <w:lang w:val="it-IT"/>
        </w:rPr>
        <w:t xml:space="preserve"> de evaluare și selecție a proiectelor în cadrul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 la nivelul celor două mecanisme aplicabile – competitiv și n</w:t>
      </w:r>
      <w:r w:rsidR="0045154E" w:rsidRPr="00B73AF4">
        <w:rPr>
          <w:rFonts w:ascii="Trebuchet MS" w:hAnsi="Trebuchet MS"/>
          <w:color w:val="244061" w:themeColor="accent1" w:themeShade="80"/>
          <w:lang w:val="it-IT"/>
        </w:rPr>
        <w:t>e</w:t>
      </w:r>
      <w:r w:rsidRPr="00B73AF4">
        <w:rPr>
          <w:rFonts w:ascii="Trebuchet MS" w:hAnsi="Trebuchet MS"/>
          <w:color w:val="244061" w:themeColor="accent1" w:themeShade="80"/>
          <w:lang w:val="it-IT"/>
        </w:rPr>
        <w:t>competitiv.</w:t>
      </w:r>
    </w:p>
    <w:p w14:paraId="3410B601" w14:textId="6BC0D8FE" w:rsidR="00D443CA" w:rsidRPr="00B73AF4" w:rsidRDefault="00D443CA" w:rsidP="00737326">
      <w:pPr>
        <w:tabs>
          <w:tab w:val="left" w:pos="-540"/>
        </w:tabs>
        <w:spacing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Pentru asigurarea transparentei in procesul decizional si pentru asigurarea unui tratament egal acordat tuturor potentialilor solicitanti/solicitantilor de finantare, prezenta metodologie vine in sprijinul acestora, prin prezentarea modului de lucru si a criteriilor de verificare, evaluare și selecție a cererilor de finantare. </w:t>
      </w:r>
    </w:p>
    <w:p w14:paraId="00231D4F" w14:textId="21A4533C" w:rsidR="00D443CA" w:rsidRPr="00B73AF4" w:rsidRDefault="00D443CA" w:rsidP="00737326">
      <w:pPr>
        <w:tabs>
          <w:tab w:val="left" w:pos="-540"/>
        </w:tabs>
        <w:spacing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Criteriile de verificare, evaluare și selecție menționate în anexele la prezenta metodologie răspund cerințelor art. 73 din Regulamentul </w:t>
      </w:r>
      <w:r w:rsidR="00EA7542" w:rsidRPr="00B73AF4">
        <w:rPr>
          <w:rFonts w:ascii="Trebuchet MS" w:hAnsi="Trebuchet MS"/>
          <w:color w:val="244061" w:themeColor="accent1" w:themeShade="80"/>
          <w:lang w:val="it-IT"/>
        </w:rPr>
        <w:t xml:space="preserve">(UE) </w:t>
      </w:r>
      <w:r w:rsidRPr="00B73AF4">
        <w:rPr>
          <w:rFonts w:ascii="Trebuchet MS" w:hAnsi="Trebuchet MS"/>
          <w:color w:val="244061" w:themeColor="accent1" w:themeShade="80"/>
          <w:lang w:val="it-IT"/>
        </w:rPr>
        <w:t xml:space="preserve"> </w:t>
      </w:r>
      <w:r w:rsidR="00250F9B" w:rsidRPr="00B73AF4">
        <w:rPr>
          <w:rFonts w:ascii="Trebuchet MS" w:hAnsi="Trebuchet MS"/>
          <w:color w:val="244061" w:themeColor="accent1" w:themeShade="80"/>
          <w:lang w:val="it-IT"/>
        </w:rPr>
        <w:t>2021</w:t>
      </w:r>
      <w:r w:rsidRPr="00B73AF4">
        <w:rPr>
          <w:rFonts w:ascii="Trebuchet MS" w:hAnsi="Trebuchet MS"/>
          <w:color w:val="244061" w:themeColor="accent1" w:themeShade="80"/>
          <w:lang w:val="it-IT"/>
        </w:rPr>
        <w:t>/</w:t>
      </w:r>
      <w:r w:rsidR="00250F9B" w:rsidRPr="00B73AF4">
        <w:rPr>
          <w:rFonts w:ascii="Trebuchet MS" w:hAnsi="Trebuchet MS"/>
          <w:color w:val="244061" w:themeColor="accent1" w:themeShade="80"/>
          <w:lang w:val="it-IT"/>
        </w:rPr>
        <w:t>1060</w:t>
      </w:r>
      <w:r w:rsidRPr="00B73AF4">
        <w:rPr>
          <w:rFonts w:ascii="Trebuchet MS" w:hAnsi="Trebuchet MS"/>
          <w:color w:val="244061" w:themeColor="accent1" w:themeShade="80"/>
          <w:lang w:val="it-IT"/>
        </w:rPr>
        <w:t xml:space="preserve">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14:paraId="1000727E" w14:textId="0F86AD04" w:rsidR="00737326" w:rsidRPr="00B73AF4" w:rsidRDefault="00D443CA" w:rsidP="00737326">
      <w:pPr>
        <w:tabs>
          <w:tab w:val="left" w:pos="-540"/>
        </w:tabs>
        <w:spacing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În conformitate cu prevederile art. 40, alin 2, lit. (a) din Regulamentul </w:t>
      </w:r>
      <w:r w:rsidR="00EA7542" w:rsidRPr="00B73AF4">
        <w:rPr>
          <w:rFonts w:ascii="Trebuchet MS" w:hAnsi="Trebuchet MS"/>
          <w:color w:val="244061" w:themeColor="accent1" w:themeShade="80"/>
          <w:lang w:val="it-IT"/>
        </w:rPr>
        <w:t>(UE)</w:t>
      </w:r>
      <w:r w:rsidRPr="00B73AF4">
        <w:rPr>
          <w:rFonts w:ascii="Trebuchet MS" w:hAnsi="Trebuchet MS"/>
          <w:color w:val="244061" w:themeColor="accent1" w:themeShade="80"/>
          <w:lang w:val="it-IT"/>
        </w:rPr>
        <w:t xml:space="preserve"> </w:t>
      </w:r>
      <w:r w:rsidR="009B633F" w:rsidRPr="00B73AF4">
        <w:rPr>
          <w:rFonts w:ascii="Trebuchet MS" w:hAnsi="Trebuchet MS"/>
          <w:color w:val="244061" w:themeColor="accent1" w:themeShade="80"/>
          <w:lang w:val="it-IT"/>
        </w:rPr>
        <w:t>2021</w:t>
      </w:r>
      <w:r w:rsidRPr="00B73AF4">
        <w:rPr>
          <w:rFonts w:ascii="Trebuchet MS" w:hAnsi="Trebuchet MS"/>
          <w:color w:val="244061" w:themeColor="accent1" w:themeShade="80"/>
          <w:lang w:val="it-IT"/>
        </w:rPr>
        <w:t>/</w:t>
      </w:r>
      <w:r w:rsidR="009B633F" w:rsidRPr="00B73AF4">
        <w:rPr>
          <w:rFonts w:ascii="Trebuchet MS" w:hAnsi="Trebuchet MS"/>
          <w:color w:val="244061" w:themeColor="accent1" w:themeShade="80"/>
          <w:lang w:val="it-IT"/>
        </w:rPr>
        <w:t>1060</w:t>
      </w:r>
      <w:r w:rsidRPr="00B73AF4">
        <w:rPr>
          <w:rFonts w:ascii="Trebuchet MS" w:hAnsi="Trebuchet MS"/>
          <w:color w:val="244061" w:themeColor="accent1" w:themeShade="80"/>
          <w:lang w:val="it-IT"/>
        </w:rPr>
        <w:t xml:space="preserve">, membrii Comitetului de Monitorizare al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 xml:space="preserve"> (CM </w:t>
      </w:r>
      <w:r w:rsidR="000636BC"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 xml:space="preserve">) examinează și aprobă, în reuniunile Comitetului de Monitorizare, Metodologia și criteriile folosite pentru selecția proiectelor. </w:t>
      </w:r>
    </w:p>
    <w:p w14:paraId="5E28041D" w14:textId="66BD8767" w:rsidR="00D443CA" w:rsidRPr="00B73AF4" w:rsidRDefault="00D443CA" w:rsidP="00737326">
      <w:pPr>
        <w:tabs>
          <w:tab w:val="left" w:pos="-540"/>
        </w:tabs>
        <w:spacing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 </w:t>
      </w:r>
    </w:p>
    <w:p w14:paraId="4032B104" w14:textId="4493D070" w:rsidR="00D443CA" w:rsidRPr="00B73AF4" w:rsidRDefault="00D443CA" w:rsidP="00737326">
      <w:pPr>
        <w:tabs>
          <w:tab w:val="left" w:pos="-540"/>
        </w:tabs>
        <w:spacing w:line="240" w:lineRule="auto"/>
        <w:ind w:right="-630"/>
        <w:jc w:val="both"/>
        <w:rPr>
          <w:rFonts w:ascii="Trebuchet MS" w:hAnsi="Trebuchet MS"/>
          <w:b/>
          <w:bCs/>
          <w:color w:val="244061" w:themeColor="accent1" w:themeShade="80"/>
          <w:lang w:val="it-IT"/>
        </w:rPr>
      </w:pPr>
      <w:r w:rsidRPr="00B73AF4">
        <w:rPr>
          <w:rFonts w:ascii="Trebuchet MS" w:hAnsi="Trebuchet MS"/>
          <w:b/>
          <w:bCs/>
          <w:color w:val="244061" w:themeColor="accent1" w:themeShade="80"/>
          <w:lang w:val="it-IT"/>
        </w:rPr>
        <w:t>Procedura competitivă și procedura n</w:t>
      </w:r>
      <w:r w:rsidR="0045154E" w:rsidRPr="00B73AF4">
        <w:rPr>
          <w:rFonts w:ascii="Trebuchet MS" w:hAnsi="Trebuchet MS"/>
          <w:b/>
          <w:bCs/>
          <w:color w:val="244061" w:themeColor="accent1" w:themeShade="80"/>
          <w:lang w:val="it-IT"/>
        </w:rPr>
        <w:t>e</w:t>
      </w:r>
      <w:r w:rsidRPr="00B73AF4">
        <w:rPr>
          <w:rFonts w:ascii="Trebuchet MS" w:hAnsi="Trebuchet MS"/>
          <w:b/>
          <w:bCs/>
          <w:color w:val="244061" w:themeColor="accent1" w:themeShade="80"/>
          <w:lang w:val="it-IT"/>
        </w:rPr>
        <w:t>competitivă</w:t>
      </w:r>
    </w:p>
    <w:p w14:paraId="73BDBE91" w14:textId="10EA51C2" w:rsidR="00D443CA" w:rsidRPr="00B73AF4" w:rsidRDefault="00D443CA" w:rsidP="00737326">
      <w:pPr>
        <w:tabs>
          <w:tab w:val="left" w:pos="-540"/>
        </w:tabs>
        <w:spacing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În cadrul procesului de evaluare şi selecție, AM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 xml:space="preserve"> aplică două mecanisme prin care gestionează solicitările de finanțare din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 competitiv și n</w:t>
      </w:r>
      <w:r w:rsidR="0045154E" w:rsidRPr="00B73AF4">
        <w:rPr>
          <w:rFonts w:ascii="Trebuchet MS" w:hAnsi="Trebuchet MS"/>
          <w:color w:val="244061" w:themeColor="accent1" w:themeShade="80"/>
          <w:lang w:val="it-IT"/>
        </w:rPr>
        <w:t>e</w:t>
      </w:r>
      <w:r w:rsidRPr="00B73AF4">
        <w:rPr>
          <w:rFonts w:ascii="Trebuchet MS" w:hAnsi="Trebuchet MS"/>
          <w:color w:val="244061" w:themeColor="accent1" w:themeShade="80"/>
          <w:lang w:val="it-IT"/>
        </w:rPr>
        <w:t xml:space="preserve">competitiv, descrise în continuare. </w:t>
      </w:r>
    </w:p>
    <w:p w14:paraId="5144B1E4" w14:textId="3371BE20" w:rsidR="00D443CA" w:rsidRPr="00B73AF4" w:rsidRDefault="00D443CA" w:rsidP="00737326">
      <w:pPr>
        <w:tabs>
          <w:tab w:val="left" w:pos="-540"/>
        </w:tabs>
        <w:spacing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Având în vedere faptul că, pentru unele intervenţii finanţate prin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 xml:space="preserve"> există instituţii publice centrale care au competenţe exclusive în domeniu, nu este posibilă organizarea unor apeluri competitive. Pentru orice alt tip de intervenție (pentru care nu au competenţe exclusive), aceste entități vor intra în competiție la fel ca orice altă organizație.</w:t>
      </w:r>
    </w:p>
    <w:p w14:paraId="53696359" w14:textId="3819F56C" w:rsidR="00D443CA" w:rsidRPr="00B73AF4" w:rsidRDefault="00D443CA" w:rsidP="00737326">
      <w:pPr>
        <w:tabs>
          <w:tab w:val="left" w:pos="-540"/>
        </w:tabs>
        <w:spacing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Un exemplu în acest sens: dacă Autoritatea Naţională pentru Protecția Drepturilor Persoanelor cu Dizabilităţi (ANPDPD) solicită finanțare pentru extinderea/îmbunătățirea serviciilor în materia protecţiei şi promovării drepturilor persoanelor cu dizabilităţi, în conformitate cu atribuțiile specifice</w:t>
      </w:r>
      <w:r w:rsidR="00DB5086" w:rsidRPr="00B73AF4">
        <w:rPr>
          <w:rFonts w:ascii="Trebuchet MS" w:hAnsi="Trebuchet MS"/>
          <w:color w:val="244061" w:themeColor="accent1" w:themeShade="80"/>
          <w:lang w:val="it-IT"/>
        </w:rPr>
        <w:t xml:space="preserve"> (de exemplu, elaboreaza pachetul legislativ care stabileste standardele de calitate, standardele de cost pentru a reglementa un anumit tip de serviciu social)</w:t>
      </w:r>
      <w:r w:rsidRPr="00B73AF4">
        <w:rPr>
          <w:rFonts w:ascii="Trebuchet MS" w:hAnsi="Trebuchet MS"/>
          <w:color w:val="244061" w:themeColor="accent1" w:themeShade="80"/>
          <w:lang w:val="it-IT"/>
        </w:rPr>
        <w:t>, acest proiect va fi de natură n</w:t>
      </w:r>
      <w:r w:rsidR="0045154E" w:rsidRPr="00B73AF4">
        <w:rPr>
          <w:rFonts w:ascii="Trebuchet MS" w:hAnsi="Trebuchet MS"/>
          <w:color w:val="244061" w:themeColor="accent1" w:themeShade="80"/>
          <w:lang w:val="it-IT"/>
        </w:rPr>
        <w:t>e</w:t>
      </w:r>
      <w:r w:rsidRPr="00B73AF4">
        <w:rPr>
          <w:rFonts w:ascii="Trebuchet MS" w:hAnsi="Trebuchet MS"/>
          <w:color w:val="244061" w:themeColor="accent1" w:themeShade="80"/>
          <w:lang w:val="it-IT"/>
        </w:rPr>
        <w:t>competitivă; în schimb, dacă ANPDPD solicită finanțare pentru efectuarea unor activități legate de protecţia şi promovărea drepturilor persoanelor cu dizabilităţi care pot fi prestate şi de alte entități</w:t>
      </w:r>
      <w:r w:rsidR="00DB5086" w:rsidRPr="00B73AF4">
        <w:rPr>
          <w:rFonts w:ascii="Trebuchet MS" w:hAnsi="Trebuchet MS"/>
          <w:color w:val="244061" w:themeColor="accent1" w:themeShade="80"/>
          <w:lang w:val="it-IT"/>
        </w:rPr>
        <w:t xml:space="preserve"> (de exemplu </w:t>
      </w:r>
      <w:r w:rsidR="00DB5086" w:rsidRPr="00B73AF4">
        <w:rPr>
          <w:rFonts w:ascii="Trebuchet MS" w:hAnsi="Trebuchet MS"/>
          <w:color w:val="244061" w:themeColor="accent1" w:themeShade="80"/>
          <w:lang w:val="it-IT"/>
        </w:rPr>
        <w:lastRenderedPageBreak/>
        <w:t>întocmirea de studii, cercetări, analize în vederea propunerii unor măsuri de diversificare a resurselor destinate susţinerii protecţiei şi promovării drepturilor persoanelor cu dizabilităţi)</w:t>
      </w:r>
      <w:r w:rsidRPr="00B73AF4">
        <w:rPr>
          <w:rFonts w:ascii="Trebuchet MS" w:hAnsi="Trebuchet MS"/>
          <w:color w:val="244061" w:themeColor="accent1" w:themeShade="80"/>
          <w:lang w:val="it-IT"/>
        </w:rPr>
        <w:t xml:space="preserve">, proiectul </w:t>
      </w:r>
      <w:r w:rsidR="00EC5913" w:rsidRPr="00B73AF4">
        <w:rPr>
          <w:rFonts w:ascii="Trebuchet MS" w:hAnsi="Trebuchet MS"/>
          <w:color w:val="244061" w:themeColor="accent1" w:themeShade="80"/>
          <w:lang w:val="it-IT"/>
        </w:rPr>
        <w:t>poate</w:t>
      </w:r>
      <w:r w:rsidRPr="00B73AF4">
        <w:rPr>
          <w:rFonts w:ascii="Trebuchet MS" w:hAnsi="Trebuchet MS"/>
          <w:color w:val="244061" w:themeColor="accent1" w:themeShade="80"/>
          <w:lang w:val="it-IT"/>
        </w:rPr>
        <w:t xml:space="preserve"> urma mecanismul competitiv. </w:t>
      </w:r>
    </w:p>
    <w:p w14:paraId="0D154047" w14:textId="77777777" w:rsidR="00D443CA" w:rsidRPr="00B73AF4" w:rsidRDefault="00D443CA" w:rsidP="00737326">
      <w:pPr>
        <w:tabs>
          <w:tab w:val="left" w:pos="-540"/>
        </w:tabs>
        <w:spacing w:line="240" w:lineRule="auto"/>
        <w:ind w:right="-630"/>
        <w:jc w:val="both"/>
        <w:rPr>
          <w:rFonts w:ascii="Trebuchet MS" w:hAnsi="Trebuchet MS"/>
          <w:color w:val="244061" w:themeColor="accent1" w:themeShade="80"/>
          <w:lang w:val="it-IT"/>
        </w:rPr>
      </w:pPr>
    </w:p>
    <w:p w14:paraId="034F8956" w14:textId="77777777" w:rsidR="00D443CA" w:rsidRPr="00B73AF4" w:rsidRDefault="00D443CA" w:rsidP="005E254A">
      <w:pPr>
        <w:tabs>
          <w:tab w:val="left" w:pos="-540"/>
        </w:tabs>
        <w:spacing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În procesul de evaluare și selecție a proiectelor, alături de prevederile prezentei metodologii, trebuie să fie respectate și informațiile prevăzute în:</w:t>
      </w:r>
    </w:p>
    <w:p w14:paraId="1D545BCC" w14:textId="77777777" w:rsidR="00D443CA" w:rsidRPr="00B73AF4" w:rsidRDefault="00D443CA" w:rsidP="005E254A">
      <w:pPr>
        <w:tabs>
          <w:tab w:val="left" w:pos="-540"/>
        </w:tabs>
        <w:spacing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w:t>
      </w:r>
      <w:r w:rsidRPr="00B73AF4">
        <w:rPr>
          <w:rFonts w:ascii="Trebuchet MS" w:hAnsi="Trebuchet MS"/>
          <w:color w:val="244061" w:themeColor="accent1" w:themeShade="80"/>
          <w:lang w:val="it-IT"/>
        </w:rPr>
        <w:tab/>
        <w:t>Ghidul solicitantului – Condiții Generale privind accesarea finanțărilor în cadrul Programului  Incluziune și Demnitate Socială 2021-2027, cu modificările și completările ulterioare;</w:t>
      </w:r>
    </w:p>
    <w:p w14:paraId="48525363" w14:textId="77777777" w:rsidR="00D443CA" w:rsidRPr="00B73AF4" w:rsidRDefault="00D443CA" w:rsidP="005E254A">
      <w:pPr>
        <w:tabs>
          <w:tab w:val="left" w:pos="-540"/>
        </w:tabs>
        <w:spacing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w:t>
      </w:r>
      <w:r w:rsidRPr="00B73AF4">
        <w:rPr>
          <w:rFonts w:ascii="Trebuchet MS" w:hAnsi="Trebuchet MS"/>
          <w:color w:val="244061" w:themeColor="accent1" w:themeShade="80"/>
          <w:lang w:val="it-IT"/>
        </w:rPr>
        <w:tab/>
        <w:t xml:space="preserve">Ghidul solicitantului – Condiții specifice, aferent fiecărui apel de proiecte;  </w:t>
      </w:r>
    </w:p>
    <w:p w14:paraId="1955E93D" w14:textId="35D5C55B" w:rsidR="00D443CA" w:rsidRPr="00B73AF4" w:rsidRDefault="00D443CA" w:rsidP="005E254A">
      <w:pPr>
        <w:tabs>
          <w:tab w:val="left" w:pos="-540"/>
        </w:tabs>
        <w:spacing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w:t>
      </w:r>
      <w:r w:rsidRPr="00B73AF4">
        <w:rPr>
          <w:rFonts w:ascii="Trebuchet MS" w:hAnsi="Trebuchet MS"/>
          <w:color w:val="244061" w:themeColor="accent1" w:themeShade="80"/>
          <w:lang w:val="it-IT"/>
        </w:rPr>
        <w:tab/>
        <w:t xml:space="preserve">Instrucțiuni, decizii, proceduri AM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 după caz;</w:t>
      </w:r>
    </w:p>
    <w:p w14:paraId="0FE18EB2" w14:textId="62074ED6" w:rsidR="00D443CA" w:rsidRPr="00B73AF4" w:rsidRDefault="00D443CA" w:rsidP="005E254A">
      <w:pPr>
        <w:tabs>
          <w:tab w:val="left" w:pos="-540"/>
        </w:tabs>
        <w:spacing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w:t>
      </w:r>
      <w:r w:rsidRPr="00B73AF4">
        <w:rPr>
          <w:rFonts w:ascii="Trebuchet MS" w:hAnsi="Trebuchet MS"/>
          <w:color w:val="244061" w:themeColor="accent1" w:themeShade="80"/>
          <w:lang w:val="it-IT"/>
        </w:rPr>
        <w:tab/>
        <w:t>Legislația aplicabilă în domeniul  gestionarii fondurilor europene si legislația aplicabilă domeniului de intervenție specific fiecărui apel de proiecte</w:t>
      </w:r>
      <w:r w:rsidR="00FB7917" w:rsidRPr="00B73AF4">
        <w:rPr>
          <w:rFonts w:ascii="Trebuchet MS" w:hAnsi="Trebuchet MS"/>
          <w:color w:val="244061" w:themeColor="accent1" w:themeShade="80"/>
          <w:lang w:val="it-IT"/>
        </w:rPr>
        <w:t>,</w:t>
      </w:r>
      <w:r w:rsidR="00FB7917" w:rsidRPr="00B73AF4">
        <w:rPr>
          <w:color w:val="244061" w:themeColor="accent1" w:themeShade="80"/>
          <w:lang w:val="it-IT"/>
        </w:rPr>
        <w:t xml:space="preserve"> </w:t>
      </w:r>
      <w:r w:rsidR="00FB7917" w:rsidRPr="00B73AF4">
        <w:rPr>
          <w:rFonts w:ascii="Trebuchet MS" w:hAnsi="Trebuchet MS"/>
          <w:color w:val="244061" w:themeColor="accent1" w:themeShade="80"/>
          <w:lang w:val="it-IT"/>
        </w:rPr>
        <w:t>inclusiv legislația prind ajutor de stat/de minimis, după caz</w:t>
      </w:r>
      <w:r w:rsidRPr="00B73AF4">
        <w:rPr>
          <w:rFonts w:ascii="Trebuchet MS" w:hAnsi="Trebuchet MS"/>
          <w:color w:val="244061" w:themeColor="accent1" w:themeShade="80"/>
          <w:lang w:val="it-IT"/>
        </w:rPr>
        <w:t>;</w:t>
      </w:r>
    </w:p>
    <w:p w14:paraId="55213DB5" w14:textId="5B2C0BB8" w:rsidR="00D443CA" w:rsidRPr="00B73AF4" w:rsidRDefault="00D443CA" w:rsidP="005E254A">
      <w:pPr>
        <w:tabs>
          <w:tab w:val="left" w:pos="-540"/>
        </w:tabs>
        <w:spacing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w:t>
      </w:r>
      <w:r w:rsidRPr="00B73AF4">
        <w:rPr>
          <w:rFonts w:ascii="Trebuchet MS" w:hAnsi="Trebuchet MS"/>
          <w:color w:val="244061" w:themeColor="accent1" w:themeShade="80"/>
          <w:lang w:val="it-IT"/>
        </w:rPr>
        <w:tab/>
        <w:t>Alte documente, după caz.</w:t>
      </w:r>
    </w:p>
    <w:p w14:paraId="6F83BFD4" w14:textId="2C631F61" w:rsidR="00D443CA" w:rsidRPr="00B73AF4" w:rsidRDefault="00D443CA" w:rsidP="00737326">
      <w:pPr>
        <w:tabs>
          <w:tab w:val="left" w:pos="-540"/>
        </w:tabs>
        <w:spacing w:line="240" w:lineRule="auto"/>
        <w:ind w:right="-630"/>
        <w:jc w:val="both"/>
        <w:rPr>
          <w:rFonts w:ascii="Trebuchet MS" w:hAnsi="Trebuchet MS"/>
          <w:b/>
          <w:color w:val="244061" w:themeColor="accent1" w:themeShade="80"/>
          <w:sz w:val="20"/>
          <w:szCs w:val="20"/>
          <w:lang w:val="it-IT"/>
        </w:rPr>
      </w:pPr>
    </w:p>
    <w:p w14:paraId="53BDE19A" w14:textId="77777777" w:rsidR="00737326" w:rsidRPr="00DC031D" w:rsidRDefault="00737326" w:rsidP="00737326">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Glosar de termeni:</w:t>
      </w:r>
    </w:p>
    <w:tbl>
      <w:tblPr>
        <w:tblStyle w:val="TableGridLight"/>
        <w:tblW w:w="9895" w:type="dxa"/>
        <w:tblLook w:val="04A0" w:firstRow="1" w:lastRow="0" w:firstColumn="1" w:lastColumn="0" w:noHBand="0" w:noVBand="1"/>
      </w:tblPr>
      <w:tblGrid>
        <w:gridCol w:w="3955"/>
        <w:gridCol w:w="5940"/>
      </w:tblGrid>
      <w:tr w:rsidR="00DC031D" w:rsidRPr="00B73AF4" w14:paraId="786B275E" w14:textId="77777777" w:rsidTr="00803373">
        <w:tc>
          <w:tcPr>
            <w:tcW w:w="3955" w:type="dxa"/>
            <w:vAlign w:val="center"/>
          </w:tcPr>
          <w:p w14:paraId="3684C5E9" w14:textId="77777777" w:rsidR="00737326" w:rsidRPr="00DC031D" w:rsidRDefault="00737326" w:rsidP="00803373">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 xml:space="preserve">Autoritatea de Management pentru </w:t>
            </w:r>
          </w:p>
          <w:p w14:paraId="1EA943E1" w14:textId="77777777" w:rsidR="00737326" w:rsidRPr="00DC031D" w:rsidRDefault="00737326" w:rsidP="00803373">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Programul  Incluziune și Demnitate</w:t>
            </w:r>
          </w:p>
          <w:p w14:paraId="5E9DC61C" w14:textId="77777777" w:rsidR="00737326" w:rsidRPr="00DC031D" w:rsidRDefault="00737326" w:rsidP="00803373">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Socială</w:t>
            </w:r>
          </w:p>
        </w:tc>
        <w:tc>
          <w:tcPr>
            <w:tcW w:w="5940" w:type="dxa"/>
            <w:vAlign w:val="center"/>
          </w:tcPr>
          <w:p w14:paraId="65C602ED" w14:textId="4672A5F9" w:rsidR="00737326" w:rsidRPr="00DC031D" w:rsidRDefault="00737326" w:rsidP="00803373">
            <w:pPr>
              <w:tabs>
                <w:tab w:val="left" w:pos="-540"/>
              </w:tabs>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 xml:space="preserve">Autoritatea desemnată pentru gestionarea </w:t>
            </w:r>
            <w:r w:rsidR="000636BC" w:rsidRPr="00DC031D">
              <w:rPr>
                <w:rFonts w:ascii="Trebuchet MS" w:hAnsi="Trebuchet MS"/>
                <w:color w:val="244061" w:themeColor="accent1" w:themeShade="80"/>
                <w:w w:val="105"/>
                <w:lang w:val="ro-RO"/>
              </w:rPr>
              <w:t>PIDS</w:t>
            </w:r>
            <w:r w:rsidRPr="00DC031D">
              <w:rPr>
                <w:rFonts w:ascii="Trebuchet MS" w:hAnsi="Trebuchet MS"/>
                <w:color w:val="244061" w:themeColor="accent1" w:themeShade="80"/>
                <w:w w:val="105"/>
                <w:lang w:val="ro-RO"/>
              </w:rPr>
              <w:t xml:space="preserve">, care îndeplinește funcțiile prevăzute la art. 71 din Regulamentul </w:t>
            </w:r>
            <w:r w:rsidR="00010C2F" w:rsidRPr="00DC031D">
              <w:rPr>
                <w:rFonts w:ascii="Trebuchet MS" w:hAnsi="Trebuchet MS"/>
                <w:color w:val="244061" w:themeColor="accent1" w:themeShade="80"/>
                <w:w w:val="105"/>
                <w:lang w:val="ro-RO"/>
              </w:rPr>
              <w:t>(</w:t>
            </w:r>
            <w:r w:rsidRPr="00DC031D">
              <w:rPr>
                <w:rFonts w:ascii="Trebuchet MS" w:hAnsi="Trebuchet MS"/>
                <w:color w:val="244061" w:themeColor="accent1" w:themeShade="80"/>
                <w:w w:val="105"/>
                <w:lang w:val="ro-RO"/>
              </w:rPr>
              <w:t>UE</w:t>
            </w:r>
            <w:r w:rsidR="00010C2F" w:rsidRPr="00DC031D">
              <w:rPr>
                <w:rFonts w:ascii="Trebuchet MS" w:hAnsi="Trebuchet MS"/>
                <w:color w:val="244061" w:themeColor="accent1" w:themeShade="80"/>
                <w:w w:val="105"/>
                <w:lang w:val="ro-RO"/>
              </w:rPr>
              <w:t>)</w:t>
            </w:r>
            <w:r w:rsidR="00334869" w:rsidRPr="00DC031D">
              <w:rPr>
                <w:rFonts w:ascii="Trebuchet MS" w:hAnsi="Trebuchet MS"/>
                <w:color w:val="244061" w:themeColor="accent1" w:themeShade="80"/>
                <w:w w:val="105"/>
                <w:lang w:val="ro-RO"/>
              </w:rPr>
              <w:t xml:space="preserve"> </w:t>
            </w:r>
            <w:r w:rsidR="0091481A" w:rsidRPr="00DC031D">
              <w:rPr>
                <w:rFonts w:ascii="Trebuchet MS" w:hAnsi="Trebuchet MS"/>
                <w:color w:val="244061" w:themeColor="accent1" w:themeShade="80"/>
                <w:w w:val="105"/>
                <w:lang w:val="ro-RO"/>
              </w:rPr>
              <w:t>2021</w:t>
            </w:r>
            <w:r w:rsidRPr="00DC031D">
              <w:rPr>
                <w:rFonts w:ascii="Trebuchet MS" w:hAnsi="Trebuchet MS"/>
                <w:color w:val="244061" w:themeColor="accent1" w:themeShade="80"/>
                <w:w w:val="105"/>
                <w:lang w:val="ro-RO"/>
              </w:rPr>
              <w:t>/</w:t>
            </w:r>
            <w:r w:rsidR="0091481A" w:rsidRPr="00DC031D">
              <w:rPr>
                <w:rFonts w:ascii="Trebuchet MS" w:hAnsi="Trebuchet MS"/>
                <w:color w:val="244061" w:themeColor="accent1" w:themeShade="80"/>
                <w:w w:val="105"/>
                <w:lang w:val="ro-RO"/>
              </w:rPr>
              <w:t>1060</w:t>
            </w:r>
            <w:r w:rsidRPr="00DC031D">
              <w:rPr>
                <w:rFonts w:ascii="Trebuchet MS" w:hAnsi="Trebuchet MS"/>
                <w:color w:val="244061" w:themeColor="accent1" w:themeShade="80"/>
                <w:w w:val="105"/>
                <w:lang w:val="ro-RO"/>
              </w:rPr>
              <w:t>, responsabilă pentru implementarea eficace și eficientă a fondurilor</w:t>
            </w:r>
          </w:p>
        </w:tc>
      </w:tr>
      <w:tr w:rsidR="00DC031D" w:rsidRPr="00B73AF4" w14:paraId="23615515" w14:textId="77777777" w:rsidTr="00803373">
        <w:tc>
          <w:tcPr>
            <w:tcW w:w="3955" w:type="dxa"/>
            <w:vAlign w:val="center"/>
          </w:tcPr>
          <w:p w14:paraId="17447C9A" w14:textId="3FACD2C0" w:rsidR="0003457C" w:rsidRPr="00DC031D" w:rsidRDefault="0003457C" w:rsidP="00803373">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AM PNS</w:t>
            </w:r>
          </w:p>
        </w:tc>
        <w:tc>
          <w:tcPr>
            <w:tcW w:w="5940" w:type="dxa"/>
            <w:vAlign w:val="center"/>
          </w:tcPr>
          <w:p w14:paraId="396CF0DE" w14:textId="7C49415B" w:rsidR="0003457C" w:rsidRPr="00DC031D" w:rsidRDefault="0003457C" w:rsidP="0003457C">
            <w:pPr>
              <w:tabs>
                <w:tab w:val="left" w:pos="-540"/>
              </w:tabs>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Autoritatea de Management Planul Național Strategic, înființată in cadrul Ministerului Agriculturii din România, prin care se asigura implementarea mecanismului DLRC pentru zonele mici urbane și rurale, respectiv va asigura finanțarea complementară a Strategiilor de Dezvoltare Locală (SDL) din Planul Național Strategic 2023 – 2027.</w:t>
            </w:r>
          </w:p>
        </w:tc>
      </w:tr>
      <w:tr w:rsidR="00DC031D" w:rsidRPr="00B73AF4" w14:paraId="51D1B7A6" w14:textId="77777777" w:rsidTr="00803373">
        <w:tc>
          <w:tcPr>
            <w:tcW w:w="3955" w:type="dxa"/>
            <w:vAlign w:val="center"/>
          </w:tcPr>
          <w:p w14:paraId="41D24938" w14:textId="77777777" w:rsidR="00737326" w:rsidRPr="00DC031D" w:rsidRDefault="00737326" w:rsidP="00803373">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MySMIS2021/SMIS2021+</w:t>
            </w:r>
          </w:p>
        </w:tc>
        <w:tc>
          <w:tcPr>
            <w:tcW w:w="5940" w:type="dxa"/>
            <w:vAlign w:val="center"/>
          </w:tcPr>
          <w:p w14:paraId="3B4FBDCA" w14:textId="41E1F31B" w:rsidR="00737326" w:rsidRPr="00DC031D" w:rsidRDefault="00737326" w:rsidP="00803373">
            <w:pPr>
              <w:ind w:right="-18"/>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Sistem de schimb electronic de date care permite schimbul de informații între solicitanți, potențiali solicitanți, beneficiari și autoritățile responsabile de programe si care acoperă întregul ciclu de viață al unui proiect finanțat</w:t>
            </w:r>
            <w:r w:rsidR="00AF6B5D" w:rsidRPr="00DC031D">
              <w:rPr>
                <w:rFonts w:ascii="Trebuchet MS" w:hAnsi="Trebuchet MS"/>
                <w:color w:val="244061" w:themeColor="accent1" w:themeShade="80"/>
                <w:w w:val="105"/>
                <w:lang w:val="ro-RO"/>
              </w:rPr>
              <w:t>, pentru perioada de progrmare 2021 - 2027</w:t>
            </w:r>
            <w:r w:rsidRPr="00DC031D">
              <w:rPr>
                <w:rFonts w:ascii="Trebuchet MS" w:hAnsi="Trebuchet MS"/>
                <w:color w:val="244061" w:themeColor="accent1" w:themeShade="80"/>
                <w:w w:val="105"/>
                <w:lang w:val="ro-RO"/>
              </w:rPr>
              <w:t xml:space="preserve">. </w:t>
            </w:r>
          </w:p>
          <w:p w14:paraId="7D30BD0E" w14:textId="77777777" w:rsidR="00737326" w:rsidRPr="00DC031D" w:rsidRDefault="00737326" w:rsidP="00803373">
            <w:pPr>
              <w:ind w:right="-18"/>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 xml:space="preserve">Aplicatia MySMIS2021/SMIS2021+ se incadreaza in categoria mijloacelor ce asigură transmiterea de texte/ documente şi confirmarea primirii acestora. </w:t>
            </w:r>
          </w:p>
        </w:tc>
      </w:tr>
      <w:tr w:rsidR="00DC031D" w:rsidRPr="00B73AF4" w14:paraId="03FFC426" w14:textId="77777777" w:rsidTr="00803373">
        <w:tc>
          <w:tcPr>
            <w:tcW w:w="3955" w:type="dxa"/>
            <w:vAlign w:val="center"/>
          </w:tcPr>
          <w:p w14:paraId="757F34FE" w14:textId="77777777" w:rsidR="00737326" w:rsidRPr="00DC031D" w:rsidRDefault="00737326" w:rsidP="00803373">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 xml:space="preserve">Organism Intermediar </w:t>
            </w:r>
          </w:p>
        </w:tc>
        <w:tc>
          <w:tcPr>
            <w:tcW w:w="5940" w:type="dxa"/>
            <w:vAlign w:val="center"/>
          </w:tcPr>
          <w:p w14:paraId="2C20DE60" w14:textId="466DBBCC" w:rsidR="00737326" w:rsidRPr="00DC031D" w:rsidRDefault="00737326" w:rsidP="00803373">
            <w:pPr>
              <w:tabs>
                <w:tab w:val="left" w:pos="-540"/>
              </w:tabs>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 xml:space="preserve">Orice organism public care acționează sub responsabilitatea AM </w:t>
            </w:r>
            <w:r w:rsidR="0075231E" w:rsidRPr="00DC031D">
              <w:rPr>
                <w:rFonts w:ascii="Trebuchet MS" w:hAnsi="Trebuchet MS"/>
                <w:color w:val="244061" w:themeColor="accent1" w:themeShade="80"/>
                <w:w w:val="105"/>
                <w:lang w:val="ro-RO"/>
              </w:rPr>
              <w:t>PIDS</w:t>
            </w:r>
            <w:r w:rsidRPr="00DC031D">
              <w:rPr>
                <w:rFonts w:ascii="Trebuchet MS" w:hAnsi="Trebuchet MS"/>
                <w:color w:val="244061" w:themeColor="accent1" w:themeShade="80"/>
                <w:w w:val="105"/>
                <w:lang w:val="ro-RO"/>
              </w:rPr>
              <w:t xml:space="preserve"> și care îndeplinește atribuții </w:t>
            </w:r>
            <w:r w:rsidRPr="00DC031D">
              <w:rPr>
                <w:rFonts w:ascii="Trebuchet MS" w:hAnsi="Trebuchet MS"/>
                <w:color w:val="244061" w:themeColor="accent1" w:themeShade="80"/>
                <w:w w:val="105"/>
                <w:lang w:val="ro-RO"/>
              </w:rPr>
              <w:lastRenderedPageBreak/>
              <w:t xml:space="preserve">delegate în numele AM </w:t>
            </w:r>
            <w:r w:rsidR="0075231E" w:rsidRPr="00DC031D">
              <w:rPr>
                <w:rFonts w:ascii="Trebuchet MS" w:hAnsi="Trebuchet MS"/>
                <w:color w:val="244061" w:themeColor="accent1" w:themeShade="80"/>
                <w:w w:val="105"/>
                <w:lang w:val="ro-RO"/>
              </w:rPr>
              <w:t>PIDS</w:t>
            </w:r>
            <w:r w:rsidRPr="00DC031D">
              <w:rPr>
                <w:rFonts w:ascii="Trebuchet MS" w:hAnsi="Trebuchet MS"/>
                <w:color w:val="244061" w:themeColor="accent1" w:themeShade="80"/>
                <w:w w:val="105"/>
                <w:lang w:val="ro-RO"/>
              </w:rPr>
              <w:t xml:space="preserve">, în raport cu operațiunile implementate de solicitanții </w:t>
            </w:r>
            <w:r w:rsidR="0075231E" w:rsidRPr="00DC031D">
              <w:rPr>
                <w:rFonts w:ascii="Trebuchet MS" w:hAnsi="Trebuchet MS"/>
                <w:color w:val="244061" w:themeColor="accent1" w:themeShade="80"/>
                <w:w w:val="105"/>
                <w:lang w:val="ro-RO"/>
              </w:rPr>
              <w:t>PIDS</w:t>
            </w:r>
          </w:p>
        </w:tc>
      </w:tr>
      <w:tr w:rsidR="00DC031D" w:rsidRPr="00B73AF4" w14:paraId="227CC88D" w14:textId="77777777" w:rsidTr="00803373">
        <w:tc>
          <w:tcPr>
            <w:tcW w:w="3955" w:type="dxa"/>
            <w:vAlign w:val="center"/>
          </w:tcPr>
          <w:p w14:paraId="06148CEC" w14:textId="77777777" w:rsidR="00737326" w:rsidRPr="00DC031D" w:rsidRDefault="00737326" w:rsidP="00803373">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lastRenderedPageBreak/>
              <w:t>Programul  Incluziune și Demnitate</w:t>
            </w:r>
          </w:p>
          <w:p w14:paraId="5D6EE62A" w14:textId="1210E2BD" w:rsidR="00737326" w:rsidRPr="00DC031D" w:rsidRDefault="00737326" w:rsidP="00803373">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Socială (</w:t>
            </w:r>
            <w:r w:rsidR="0075231E" w:rsidRPr="00DC031D">
              <w:rPr>
                <w:rFonts w:ascii="Trebuchet MS" w:hAnsi="Trebuchet MS"/>
                <w:color w:val="244061" w:themeColor="accent1" w:themeShade="80"/>
                <w:w w:val="105"/>
                <w:lang w:val="ro-RO"/>
              </w:rPr>
              <w:t>PIDS</w:t>
            </w:r>
            <w:r w:rsidRPr="00DC031D">
              <w:rPr>
                <w:rFonts w:ascii="Trebuchet MS" w:hAnsi="Trebuchet MS"/>
                <w:color w:val="244061" w:themeColor="accent1" w:themeShade="80"/>
                <w:w w:val="105"/>
                <w:lang w:val="ro-RO"/>
              </w:rPr>
              <w:t>)</w:t>
            </w:r>
          </w:p>
        </w:tc>
        <w:tc>
          <w:tcPr>
            <w:tcW w:w="5940" w:type="dxa"/>
            <w:vAlign w:val="center"/>
          </w:tcPr>
          <w:p w14:paraId="0280CE73" w14:textId="77777777" w:rsidR="00737326" w:rsidRPr="00DC031D" w:rsidRDefault="00737326" w:rsidP="00803373">
            <w:pPr>
              <w:tabs>
                <w:tab w:val="left" w:pos="-540"/>
              </w:tabs>
              <w:ind w:right="72"/>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Programul  Incluziune și Demnitate Socială 2021-2027, document aprobat de Comisia Europeană în data de 14.12.2022, elaborat de România, care conține o strategie de dezvoltare și un set de 11 priorități, pentru a fi implementate cu ajutorul Fondului Social European Plus (FSE+) și al Fondului European de Dezvoltare Regională (FEDR)</w:t>
            </w:r>
          </w:p>
        </w:tc>
      </w:tr>
      <w:tr w:rsidR="00DC031D" w:rsidRPr="00B73AF4" w14:paraId="31DB1F17" w14:textId="77777777" w:rsidTr="00803373">
        <w:tc>
          <w:tcPr>
            <w:tcW w:w="3955" w:type="dxa"/>
            <w:vAlign w:val="center"/>
          </w:tcPr>
          <w:p w14:paraId="28269A99" w14:textId="77777777" w:rsidR="00737326" w:rsidRPr="00DC031D" w:rsidRDefault="00737326" w:rsidP="00803373">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Solicitant</w:t>
            </w:r>
          </w:p>
        </w:tc>
        <w:tc>
          <w:tcPr>
            <w:tcW w:w="5940" w:type="dxa"/>
            <w:vAlign w:val="center"/>
          </w:tcPr>
          <w:p w14:paraId="6C05B419" w14:textId="2CD730FF" w:rsidR="00737326" w:rsidRPr="00DC031D" w:rsidRDefault="00737326" w:rsidP="00803373">
            <w:pPr>
              <w:tabs>
                <w:tab w:val="left" w:pos="-540"/>
              </w:tabs>
              <w:ind w:right="72"/>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 xml:space="preserve">Organism public sau privat responsabil pentru inițierea unei operațiuni sau care inițiază și implementează o operațiune finanțată prin </w:t>
            </w:r>
            <w:r w:rsidR="0075231E" w:rsidRPr="00DC031D">
              <w:rPr>
                <w:rFonts w:ascii="Trebuchet MS" w:hAnsi="Trebuchet MS"/>
                <w:color w:val="244061" w:themeColor="accent1" w:themeShade="80"/>
                <w:w w:val="105"/>
                <w:lang w:val="ro-RO"/>
              </w:rPr>
              <w:t>PIDS</w:t>
            </w:r>
            <w:r w:rsidRPr="00DC031D">
              <w:rPr>
                <w:rFonts w:ascii="Trebuchet MS" w:hAnsi="Trebuchet MS"/>
                <w:color w:val="244061" w:themeColor="accent1" w:themeShade="80"/>
                <w:w w:val="105"/>
                <w:lang w:val="ro-RO"/>
              </w:rPr>
              <w:t xml:space="preserve"> 2021-2027</w:t>
            </w:r>
          </w:p>
        </w:tc>
      </w:tr>
    </w:tbl>
    <w:p w14:paraId="3E448082" w14:textId="77777777" w:rsidR="00737326" w:rsidRPr="00DC031D" w:rsidRDefault="00737326" w:rsidP="00737326">
      <w:pPr>
        <w:tabs>
          <w:tab w:val="left" w:pos="-540"/>
        </w:tabs>
        <w:ind w:right="-630"/>
        <w:jc w:val="both"/>
        <w:rPr>
          <w:rFonts w:ascii="Trebuchet MS" w:hAnsi="Trebuchet MS"/>
          <w:color w:val="244061" w:themeColor="accent1" w:themeShade="80"/>
          <w:w w:val="105"/>
          <w:lang w:val="ro-RO"/>
        </w:rPr>
      </w:pPr>
    </w:p>
    <w:p w14:paraId="334AA904" w14:textId="5242BD8B" w:rsidR="00D443CA" w:rsidRPr="00B73AF4" w:rsidRDefault="00D443CA" w:rsidP="00737326">
      <w:pPr>
        <w:tabs>
          <w:tab w:val="left" w:pos="-540"/>
        </w:tabs>
        <w:spacing w:line="240" w:lineRule="auto"/>
        <w:ind w:right="-630"/>
        <w:jc w:val="both"/>
        <w:rPr>
          <w:rFonts w:ascii="Trebuchet MS" w:hAnsi="Trebuchet MS"/>
          <w:b/>
          <w:color w:val="244061" w:themeColor="accent1" w:themeShade="80"/>
          <w:sz w:val="20"/>
          <w:szCs w:val="20"/>
          <w:lang w:val="it-IT"/>
        </w:rPr>
      </w:pPr>
    </w:p>
    <w:p w14:paraId="656E5516" w14:textId="7257EBA5" w:rsidR="00D443CA" w:rsidRPr="00DC031D" w:rsidRDefault="00737326" w:rsidP="00737326">
      <w:pPr>
        <w:tabs>
          <w:tab w:val="left" w:pos="-540"/>
        </w:tabs>
        <w:spacing w:line="240" w:lineRule="auto"/>
        <w:ind w:right="-630"/>
        <w:jc w:val="both"/>
        <w:rPr>
          <w:rFonts w:ascii="Trebuchet MS" w:hAnsi="Trebuchet MS"/>
          <w:b/>
          <w:color w:val="244061" w:themeColor="accent1" w:themeShade="80"/>
          <w:sz w:val="20"/>
          <w:szCs w:val="20"/>
        </w:rPr>
      </w:pPr>
      <w:proofErr w:type="spellStart"/>
      <w:r w:rsidRPr="00DC031D">
        <w:rPr>
          <w:rFonts w:ascii="Trebuchet MS" w:hAnsi="Trebuchet MS"/>
          <w:color w:val="244061" w:themeColor="accent1" w:themeShade="80"/>
        </w:rPr>
        <w:t>Listă</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abrevieri</w:t>
      </w:r>
      <w:proofErr w:type="spellEnd"/>
    </w:p>
    <w:p w14:paraId="2A86283A" w14:textId="77777777" w:rsidR="00A86C21" w:rsidRPr="00DC031D" w:rsidRDefault="00A86C21" w:rsidP="00737326">
      <w:pPr>
        <w:tabs>
          <w:tab w:val="left" w:pos="-540"/>
        </w:tabs>
        <w:spacing w:line="240" w:lineRule="auto"/>
        <w:ind w:right="-630"/>
        <w:jc w:val="both"/>
        <w:rPr>
          <w:rFonts w:ascii="Trebuchet MS" w:hAnsi="Trebuchet MS"/>
          <w:b/>
          <w:color w:val="244061" w:themeColor="accent1" w:themeShade="80"/>
          <w:sz w:val="20"/>
          <w:szCs w:val="20"/>
        </w:rPr>
      </w:pPr>
    </w:p>
    <w:tbl>
      <w:tblPr>
        <w:tblW w:w="10173"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348"/>
        <w:gridCol w:w="7825"/>
      </w:tblGrid>
      <w:tr w:rsidR="00DC031D" w:rsidRPr="00B73AF4" w14:paraId="1E33FE6E" w14:textId="77777777" w:rsidTr="00737326">
        <w:tc>
          <w:tcPr>
            <w:tcW w:w="2348" w:type="dxa"/>
            <w:tcBorders>
              <w:bottom w:val="single" w:sz="12" w:space="0" w:color="8EAADB"/>
            </w:tcBorders>
          </w:tcPr>
          <w:p w14:paraId="71569BD1" w14:textId="7DE55250" w:rsidR="00A86C21" w:rsidRPr="00DC031D" w:rsidRDefault="00A86C21" w:rsidP="00737326">
            <w:pPr>
              <w:pStyle w:val="Tabletextbold"/>
              <w:jc w:val="both"/>
              <w:rPr>
                <w:rFonts w:ascii="Trebuchet MS" w:hAnsi="Trebuchet MS"/>
                <w:b w:val="0"/>
                <w:color w:val="244061" w:themeColor="accent1" w:themeShade="80"/>
              </w:rPr>
            </w:pPr>
            <w:r w:rsidRPr="00DC031D">
              <w:rPr>
                <w:rFonts w:ascii="Trebuchet MS" w:hAnsi="Trebuchet MS"/>
                <w:b w:val="0"/>
                <w:color w:val="244061" w:themeColor="accent1" w:themeShade="80"/>
              </w:rPr>
              <w:t xml:space="preserve">AM </w:t>
            </w:r>
            <w:r w:rsidR="0075231E" w:rsidRPr="00DC031D">
              <w:rPr>
                <w:rFonts w:ascii="Trebuchet MS" w:hAnsi="Trebuchet MS"/>
                <w:b w:val="0"/>
                <w:color w:val="244061" w:themeColor="accent1" w:themeShade="80"/>
              </w:rPr>
              <w:t>PIDS</w:t>
            </w:r>
          </w:p>
        </w:tc>
        <w:tc>
          <w:tcPr>
            <w:tcW w:w="7825" w:type="dxa"/>
            <w:tcBorders>
              <w:bottom w:val="single" w:sz="12" w:space="0" w:color="8EAADB"/>
            </w:tcBorders>
          </w:tcPr>
          <w:p w14:paraId="22A48FF9" w14:textId="7CD552C3" w:rsidR="00A86C21" w:rsidRPr="00DC031D" w:rsidRDefault="00A86C21" w:rsidP="00737326">
            <w:pPr>
              <w:pStyle w:val="Tabletextnormal"/>
              <w:jc w:val="both"/>
              <w:rPr>
                <w:rFonts w:ascii="Trebuchet MS" w:hAnsi="Trebuchet MS"/>
                <w:color w:val="244061" w:themeColor="accent1" w:themeShade="80"/>
              </w:rPr>
            </w:pPr>
            <w:r w:rsidRPr="00DC031D">
              <w:rPr>
                <w:rFonts w:ascii="Trebuchet MS" w:hAnsi="Trebuchet MS"/>
                <w:color w:val="244061" w:themeColor="accent1" w:themeShade="80"/>
              </w:rPr>
              <w:t>Autoritatea de Management pentru Programul Incluziune și Demnitate Socială</w:t>
            </w:r>
          </w:p>
        </w:tc>
      </w:tr>
      <w:tr w:rsidR="00DC031D" w:rsidRPr="00DC031D" w14:paraId="3A36AFB3" w14:textId="77777777" w:rsidTr="00737326">
        <w:tc>
          <w:tcPr>
            <w:tcW w:w="2348" w:type="dxa"/>
            <w:tcBorders>
              <w:bottom w:val="single" w:sz="12" w:space="0" w:color="8EAADB"/>
            </w:tcBorders>
          </w:tcPr>
          <w:p w14:paraId="6715790E" w14:textId="7A43A3DD" w:rsidR="00934966" w:rsidRPr="00DC031D" w:rsidRDefault="00934966" w:rsidP="00737326">
            <w:pPr>
              <w:pStyle w:val="Tabletextbold"/>
              <w:jc w:val="both"/>
              <w:rPr>
                <w:rFonts w:ascii="Trebuchet MS" w:hAnsi="Trebuchet MS"/>
                <w:b w:val="0"/>
                <w:color w:val="244061" w:themeColor="accent1" w:themeShade="80"/>
              </w:rPr>
            </w:pPr>
            <w:r w:rsidRPr="00DC031D">
              <w:rPr>
                <w:rFonts w:ascii="Trebuchet MS" w:hAnsi="Trebuchet MS"/>
                <w:b w:val="0"/>
                <w:color w:val="244061" w:themeColor="accent1" w:themeShade="80"/>
              </w:rPr>
              <w:t>MIPE</w:t>
            </w:r>
          </w:p>
        </w:tc>
        <w:tc>
          <w:tcPr>
            <w:tcW w:w="7825" w:type="dxa"/>
            <w:tcBorders>
              <w:bottom w:val="single" w:sz="12" w:space="0" w:color="8EAADB"/>
            </w:tcBorders>
          </w:tcPr>
          <w:p w14:paraId="3DD1F1D1" w14:textId="4F460D95" w:rsidR="00934966" w:rsidRPr="00DC031D" w:rsidRDefault="00934966" w:rsidP="00737326">
            <w:pPr>
              <w:pStyle w:val="Tabletextnormal"/>
              <w:jc w:val="both"/>
              <w:rPr>
                <w:rFonts w:ascii="Trebuchet MS" w:hAnsi="Trebuchet MS"/>
                <w:color w:val="244061" w:themeColor="accent1" w:themeShade="80"/>
              </w:rPr>
            </w:pPr>
            <w:r w:rsidRPr="00DC031D">
              <w:rPr>
                <w:rFonts w:ascii="Trebuchet MS" w:hAnsi="Trebuchet MS"/>
                <w:color w:val="244061" w:themeColor="accent1" w:themeShade="80"/>
              </w:rPr>
              <w:t>Ministerul Investițiilor și Proiectelor Europene</w:t>
            </w:r>
          </w:p>
        </w:tc>
      </w:tr>
      <w:tr w:rsidR="00DC031D" w:rsidRPr="00DC031D" w14:paraId="0AE81A8C" w14:textId="77777777" w:rsidTr="00737326">
        <w:tc>
          <w:tcPr>
            <w:tcW w:w="2348" w:type="dxa"/>
          </w:tcPr>
          <w:p w14:paraId="4BB47390" w14:textId="77777777" w:rsidR="00A86C21" w:rsidRPr="00DC031D" w:rsidRDefault="00A86C21" w:rsidP="00737326">
            <w:pPr>
              <w:pStyle w:val="Tabletextbold"/>
              <w:jc w:val="both"/>
              <w:rPr>
                <w:rFonts w:ascii="Trebuchet MS" w:hAnsi="Trebuchet MS"/>
                <w:b w:val="0"/>
                <w:color w:val="244061" w:themeColor="accent1" w:themeShade="80"/>
              </w:rPr>
            </w:pPr>
            <w:r w:rsidRPr="00DC031D">
              <w:rPr>
                <w:rFonts w:ascii="Trebuchet MS" w:hAnsi="Trebuchet MS"/>
                <w:b w:val="0"/>
                <w:color w:val="244061" w:themeColor="accent1" w:themeShade="80"/>
              </w:rPr>
              <w:t>CE</w:t>
            </w:r>
          </w:p>
        </w:tc>
        <w:tc>
          <w:tcPr>
            <w:tcW w:w="7825" w:type="dxa"/>
          </w:tcPr>
          <w:p w14:paraId="64C23E97" w14:textId="77777777" w:rsidR="00A86C21" w:rsidRPr="00DC031D" w:rsidRDefault="00A86C21" w:rsidP="00737326">
            <w:pPr>
              <w:pStyle w:val="Tabletextnormal"/>
              <w:jc w:val="both"/>
              <w:rPr>
                <w:rFonts w:ascii="Trebuchet MS" w:hAnsi="Trebuchet MS"/>
                <w:color w:val="244061" w:themeColor="accent1" w:themeShade="80"/>
              </w:rPr>
            </w:pPr>
            <w:r w:rsidRPr="00DC031D">
              <w:rPr>
                <w:rFonts w:ascii="Trebuchet MS" w:hAnsi="Trebuchet MS"/>
                <w:color w:val="244061" w:themeColor="accent1" w:themeShade="80"/>
              </w:rPr>
              <w:t>Comisia Europeană</w:t>
            </w:r>
          </w:p>
        </w:tc>
      </w:tr>
      <w:tr w:rsidR="00DC031D" w:rsidRPr="00DC031D" w14:paraId="29CE6508" w14:textId="77777777" w:rsidTr="00737326">
        <w:tc>
          <w:tcPr>
            <w:tcW w:w="2348" w:type="dxa"/>
          </w:tcPr>
          <w:p w14:paraId="054F31B9" w14:textId="7C7C2703" w:rsidR="00A86C21" w:rsidRPr="00DC031D" w:rsidRDefault="00A86C21" w:rsidP="00737326">
            <w:pPr>
              <w:pStyle w:val="Tabletextbold"/>
              <w:jc w:val="both"/>
              <w:rPr>
                <w:rFonts w:ascii="Trebuchet MS" w:hAnsi="Trebuchet MS"/>
                <w:b w:val="0"/>
                <w:color w:val="244061" w:themeColor="accent1" w:themeShade="80"/>
              </w:rPr>
            </w:pPr>
            <w:r w:rsidRPr="00DC031D">
              <w:rPr>
                <w:rFonts w:ascii="Trebuchet MS" w:hAnsi="Trebuchet MS"/>
                <w:b w:val="0"/>
                <w:color w:val="244061" w:themeColor="accent1" w:themeShade="80"/>
              </w:rPr>
              <w:t>CA</w:t>
            </w:r>
          </w:p>
        </w:tc>
        <w:tc>
          <w:tcPr>
            <w:tcW w:w="7825" w:type="dxa"/>
          </w:tcPr>
          <w:p w14:paraId="4A3336E9" w14:textId="31890457" w:rsidR="00A86C21" w:rsidRPr="00DC031D" w:rsidRDefault="00A86C21" w:rsidP="00737326">
            <w:pPr>
              <w:pStyle w:val="Tabletextnormal"/>
              <w:jc w:val="both"/>
              <w:rPr>
                <w:rFonts w:ascii="Trebuchet MS" w:hAnsi="Trebuchet MS"/>
                <w:color w:val="244061" w:themeColor="accent1" w:themeShade="80"/>
              </w:rPr>
            </w:pPr>
            <w:r w:rsidRPr="00DC031D">
              <w:rPr>
                <w:rFonts w:ascii="Trebuchet MS" w:hAnsi="Trebuchet MS"/>
                <w:color w:val="244061" w:themeColor="accent1" w:themeShade="80"/>
              </w:rPr>
              <w:t>Conformitate administrativă</w:t>
            </w:r>
          </w:p>
        </w:tc>
      </w:tr>
      <w:tr w:rsidR="00DC031D" w:rsidRPr="00B73AF4" w14:paraId="06E49E86" w14:textId="77777777" w:rsidTr="00737326">
        <w:tc>
          <w:tcPr>
            <w:tcW w:w="2348" w:type="dxa"/>
          </w:tcPr>
          <w:p w14:paraId="7F4A836E" w14:textId="704FF187" w:rsidR="006C749D" w:rsidRPr="00DC031D" w:rsidRDefault="006C749D" w:rsidP="00737326">
            <w:pPr>
              <w:pStyle w:val="Tabletextbold"/>
              <w:jc w:val="both"/>
              <w:rPr>
                <w:rFonts w:ascii="Trebuchet MS" w:hAnsi="Trebuchet MS"/>
                <w:b w:val="0"/>
                <w:color w:val="244061" w:themeColor="accent1" w:themeShade="80"/>
              </w:rPr>
            </w:pPr>
            <w:r w:rsidRPr="00DC031D">
              <w:rPr>
                <w:rFonts w:ascii="Trebuchet MS" w:hAnsi="Trebuchet MS"/>
                <w:b w:val="0"/>
                <w:color w:val="244061" w:themeColor="accent1" w:themeShade="80"/>
              </w:rPr>
              <w:t>CS</w:t>
            </w:r>
          </w:p>
        </w:tc>
        <w:tc>
          <w:tcPr>
            <w:tcW w:w="7825" w:type="dxa"/>
          </w:tcPr>
          <w:p w14:paraId="68A11662" w14:textId="4A5701CC" w:rsidR="006C749D" w:rsidRPr="00DC031D" w:rsidRDefault="006C749D" w:rsidP="006C749D">
            <w:pPr>
              <w:pStyle w:val="Tabletextnormal"/>
              <w:jc w:val="both"/>
              <w:rPr>
                <w:rFonts w:ascii="Trebuchet MS" w:hAnsi="Trebuchet MS"/>
                <w:color w:val="244061" w:themeColor="accent1" w:themeShade="80"/>
              </w:rPr>
            </w:pPr>
            <w:r w:rsidRPr="00DC031D">
              <w:rPr>
                <w:rFonts w:ascii="Trebuchet MS" w:hAnsi="Trebuchet MS"/>
                <w:color w:val="244061" w:themeColor="accent1" w:themeShade="80"/>
              </w:rPr>
              <w:t xml:space="preserve">Comitetul de Selecție </w:t>
            </w:r>
            <w:r w:rsidR="003E0F7A" w:rsidRPr="00DC031D">
              <w:rPr>
                <w:rFonts w:ascii="Trebuchet MS" w:hAnsi="Trebuchet MS"/>
                <w:color w:val="244061" w:themeColor="accent1" w:themeShade="80"/>
              </w:rPr>
              <w:t xml:space="preserve">organizat la nivelul </w:t>
            </w:r>
            <w:r w:rsidRPr="00DC031D">
              <w:rPr>
                <w:rFonts w:ascii="Trebuchet MS" w:hAnsi="Trebuchet MS"/>
                <w:color w:val="244061" w:themeColor="accent1" w:themeShade="80"/>
              </w:rPr>
              <w:t>GAL</w:t>
            </w:r>
          </w:p>
        </w:tc>
      </w:tr>
      <w:tr w:rsidR="00DC031D" w:rsidRPr="00B73AF4" w14:paraId="0303A112" w14:textId="77777777" w:rsidTr="00737326">
        <w:tc>
          <w:tcPr>
            <w:tcW w:w="2348" w:type="dxa"/>
          </w:tcPr>
          <w:p w14:paraId="3B4973A0" w14:textId="6752F156" w:rsidR="006C749D" w:rsidRPr="00DC031D" w:rsidRDefault="006C749D" w:rsidP="00737326">
            <w:pPr>
              <w:pStyle w:val="Tabletextbold"/>
              <w:jc w:val="both"/>
              <w:rPr>
                <w:rFonts w:ascii="Trebuchet MS" w:hAnsi="Trebuchet MS"/>
                <w:b w:val="0"/>
                <w:color w:val="244061" w:themeColor="accent1" w:themeShade="80"/>
              </w:rPr>
            </w:pPr>
            <w:r w:rsidRPr="00DC031D">
              <w:rPr>
                <w:rFonts w:ascii="Trebuchet MS" w:hAnsi="Trebuchet MS"/>
                <w:b w:val="0"/>
                <w:color w:val="244061" w:themeColor="accent1" w:themeShade="80"/>
              </w:rPr>
              <w:t>CCS</w:t>
            </w:r>
          </w:p>
        </w:tc>
        <w:tc>
          <w:tcPr>
            <w:tcW w:w="7825" w:type="dxa"/>
          </w:tcPr>
          <w:p w14:paraId="0BE59EA4" w14:textId="001D9157" w:rsidR="006C749D" w:rsidRPr="00DC031D" w:rsidRDefault="006C749D" w:rsidP="003E0F7A">
            <w:pPr>
              <w:pStyle w:val="Tabletextnormal"/>
              <w:jc w:val="both"/>
              <w:rPr>
                <w:rFonts w:ascii="Trebuchet MS" w:hAnsi="Trebuchet MS"/>
                <w:color w:val="244061" w:themeColor="accent1" w:themeShade="80"/>
              </w:rPr>
            </w:pPr>
            <w:r w:rsidRPr="00DC031D">
              <w:rPr>
                <w:rFonts w:ascii="Trebuchet MS" w:hAnsi="Trebuchet MS"/>
                <w:color w:val="244061" w:themeColor="accent1" w:themeShade="80"/>
              </w:rPr>
              <w:t>C</w:t>
            </w:r>
            <w:r w:rsidR="003E0F7A" w:rsidRPr="00DC031D">
              <w:rPr>
                <w:rFonts w:ascii="Trebuchet MS" w:hAnsi="Trebuchet MS"/>
                <w:color w:val="244061" w:themeColor="accent1" w:themeShade="80"/>
              </w:rPr>
              <w:t xml:space="preserve">omitetul </w:t>
            </w:r>
            <w:r w:rsidRPr="00DC031D">
              <w:rPr>
                <w:rFonts w:ascii="Trebuchet MS" w:hAnsi="Trebuchet MS"/>
                <w:color w:val="244061" w:themeColor="accent1" w:themeShade="80"/>
              </w:rPr>
              <w:t>C</w:t>
            </w:r>
            <w:r w:rsidR="003E0F7A" w:rsidRPr="00DC031D">
              <w:rPr>
                <w:rFonts w:ascii="Trebuchet MS" w:hAnsi="Trebuchet MS"/>
                <w:color w:val="244061" w:themeColor="accent1" w:themeShade="80"/>
              </w:rPr>
              <w:t xml:space="preserve">omun de </w:t>
            </w:r>
            <w:r w:rsidRPr="00DC031D">
              <w:rPr>
                <w:rFonts w:ascii="Trebuchet MS" w:hAnsi="Trebuchet MS"/>
                <w:color w:val="244061" w:themeColor="accent1" w:themeShade="80"/>
              </w:rPr>
              <w:t>S</w:t>
            </w:r>
            <w:r w:rsidR="003E0F7A" w:rsidRPr="00DC031D">
              <w:rPr>
                <w:rFonts w:ascii="Trebuchet MS" w:hAnsi="Trebuchet MS"/>
                <w:color w:val="244061" w:themeColor="accent1" w:themeShade="80"/>
              </w:rPr>
              <w:t xml:space="preserve">elecție - </w:t>
            </w:r>
            <w:r w:rsidRPr="00DC031D">
              <w:rPr>
                <w:rFonts w:ascii="Trebuchet MS" w:hAnsi="Trebuchet MS"/>
                <w:color w:val="244061" w:themeColor="accent1" w:themeShade="80"/>
              </w:rPr>
              <w:t xml:space="preserve">organism tehnic format din reprezentanți </w:t>
            </w:r>
            <w:r w:rsidR="003E0F7A" w:rsidRPr="00DC031D">
              <w:rPr>
                <w:rFonts w:ascii="Trebuchet MS" w:hAnsi="Trebuchet MS"/>
                <w:color w:val="244061" w:themeColor="accent1" w:themeShade="80"/>
              </w:rPr>
              <w:t xml:space="preserve">ai </w:t>
            </w:r>
            <w:r w:rsidRPr="00DC031D">
              <w:rPr>
                <w:rFonts w:ascii="Trebuchet MS" w:hAnsi="Trebuchet MS"/>
                <w:color w:val="244061" w:themeColor="accent1" w:themeShade="80"/>
              </w:rPr>
              <w:t xml:space="preserve">AM PNS și </w:t>
            </w:r>
            <w:r w:rsidR="003E0F7A" w:rsidRPr="00DC031D">
              <w:rPr>
                <w:rFonts w:ascii="Trebuchet MS" w:hAnsi="Trebuchet MS"/>
                <w:color w:val="244061" w:themeColor="accent1" w:themeShade="80"/>
              </w:rPr>
              <w:t xml:space="preserve">ai </w:t>
            </w:r>
            <w:r w:rsidRPr="00DC031D">
              <w:rPr>
                <w:rFonts w:ascii="Trebuchet MS" w:hAnsi="Trebuchet MS"/>
                <w:color w:val="244061" w:themeColor="accent1" w:themeShade="80"/>
              </w:rPr>
              <w:t xml:space="preserve">AM </w:t>
            </w:r>
            <w:r w:rsidR="0075231E" w:rsidRPr="00DC031D">
              <w:rPr>
                <w:rFonts w:ascii="Trebuchet MS" w:hAnsi="Trebuchet MS"/>
                <w:color w:val="244061" w:themeColor="accent1" w:themeShade="80"/>
              </w:rPr>
              <w:t>PIDS</w:t>
            </w:r>
          </w:p>
        </w:tc>
      </w:tr>
      <w:tr w:rsidR="00DC031D" w:rsidRPr="00DC031D" w14:paraId="507CAEFE" w14:textId="77777777" w:rsidTr="00737326">
        <w:tc>
          <w:tcPr>
            <w:tcW w:w="2348" w:type="dxa"/>
          </w:tcPr>
          <w:p w14:paraId="6E06BC52" w14:textId="77777777" w:rsidR="00A86C21" w:rsidRPr="00DC031D" w:rsidRDefault="00A86C21" w:rsidP="00737326">
            <w:pPr>
              <w:pStyle w:val="Tabletextbold"/>
              <w:jc w:val="both"/>
              <w:rPr>
                <w:rFonts w:ascii="Trebuchet MS" w:hAnsi="Trebuchet MS"/>
                <w:b w:val="0"/>
                <w:color w:val="244061" w:themeColor="accent1" w:themeShade="80"/>
              </w:rPr>
            </w:pPr>
            <w:r w:rsidRPr="00DC031D">
              <w:rPr>
                <w:rFonts w:ascii="Trebuchet MS" w:hAnsi="Trebuchet MS"/>
                <w:b w:val="0"/>
                <w:color w:val="244061" w:themeColor="accent1" w:themeShade="80"/>
              </w:rPr>
              <w:t>ETF</w:t>
            </w:r>
          </w:p>
        </w:tc>
        <w:tc>
          <w:tcPr>
            <w:tcW w:w="7825" w:type="dxa"/>
          </w:tcPr>
          <w:p w14:paraId="13737C85" w14:textId="77777777" w:rsidR="00A86C21" w:rsidRPr="00DC031D" w:rsidRDefault="00A86C21" w:rsidP="00737326">
            <w:pPr>
              <w:pStyle w:val="Tabletextnormal"/>
              <w:jc w:val="both"/>
              <w:rPr>
                <w:rFonts w:ascii="Trebuchet MS" w:hAnsi="Trebuchet MS"/>
                <w:color w:val="244061" w:themeColor="accent1" w:themeShade="80"/>
              </w:rPr>
            </w:pPr>
            <w:r w:rsidRPr="00DC031D">
              <w:rPr>
                <w:rFonts w:ascii="Trebuchet MS" w:hAnsi="Trebuchet MS"/>
                <w:color w:val="244061" w:themeColor="accent1" w:themeShade="80"/>
              </w:rPr>
              <w:t>Evaluare tehnică și financiară</w:t>
            </w:r>
          </w:p>
        </w:tc>
      </w:tr>
      <w:tr w:rsidR="00DC031D" w:rsidRPr="00DC031D" w14:paraId="14F7F38B" w14:textId="77777777" w:rsidTr="00737326">
        <w:tc>
          <w:tcPr>
            <w:tcW w:w="2348" w:type="dxa"/>
          </w:tcPr>
          <w:p w14:paraId="10F85456" w14:textId="6E85AE4E" w:rsidR="00A86C21" w:rsidRPr="00DC031D" w:rsidRDefault="00213A17" w:rsidP="00737326">
            <w:pPr>
              <w:pStyle w:val="Tabletextbold"/>
              <w:jc w:val="both"/>
              <w:rPr>
                <w:rFonts w:ascii="Trebuchet MS" w:hAnsi="Trebuchet MS"/>
                <w:b w:val="0"/>
                <w:color w:val="244061" w:themeColor="accent1" w:themeShade="80"/>
              </w:rPr>
            </w:pPr>
            <w:r w:rsidRPr="00DC031D">
              <w:rPr>
                <w:rFonts w:ascii="Trebuchet MS" w:hAnsi="Trebuchet MS"/>
                <w:b w:val="0"/>
                <w:color w:val="244061" w:themeColor="accent1" w:themeShade="80"/>
              </w:rPr>
              <w:t>GAL</w:t>
            </w:r>
          </w:p>
        </w:tc>
        <w:tc>
          <w:tcPr>
            <w:tcW w:w="7825" w:type="dxa"/>
          </w:tcPr>
          <w:p w14:paraId="21C81C72" w14:textId="7FE44F15" w:rsidR="00A86C21" w:rsidRPr="00DC031D" w:rsidRDefault="00213A17" w:rsidP="00737326">
            <w:pPr>
              <w:pStyle w:val="Tabletextnormal"/>
              <w:jc w:val="both"/>
              <w:rPr>
                <w:rFonts w:ascii="Trebuchet MS" w:hAnsi="Trebuchet MS"/>
                <w:color w:val="244061" w:themeColor="accent1" w:themeShade="80"/>
              </w:rPr>
            </w:pPr>
            <w:r w:rsidRPr="00DC031D">
              <w:rPr>
                <w:rFonts w:ascii="Trebuchet MS" w:hAnsi="Trebuchet MS"/>
                <w:color w:val="244061" w:themeColor="accent1" w:themeShade="80"/>
              </w:rPr>
              <w:t>Grup de Acțiune Locală</w:t>
            </w:r>
          </w:p>
        </w:tc>
      </w:tr>
      <w:tr w:rsidR="00DC031D" w:rsidRPr="00DC031D" w14:paraId="42E58067" w14:textId="77777777" w:rsidTr="00737326">
        <w:tc>
          <w:tcPr>
            <w:tcW w:w="2348" w:type="dxa"/>
          </w:tcPr>
          <w:p w14:paraId="0746E2D5" w14:textId="78D1CCF4" w:rsidR="00A86C21" w:rsidRPr="00DC031D" w:rsidRDefault="00213A17" w:rsidP="00737326">
            <w:pPr>
              <w:pStyle w:val="Tabletextbold"/>
              <w:jc w:val="both"/>
              <w:rPr>
                <w:rFonts w:ascii="Trebuchet MS" w:hAnsi="Trebuchet MS"/>
                <w:b w:val="0"/>
                <w:color w:val="244061" w:themeColor="accent1" w:themeShade="80"/>
              </w:rPr>
            </w:pPr>
            <w:r w:rsidRPr="00DC031D">
              <w:rPr>
                <w:rFonts w:ascii="Trebuchet MS" w:hAnsi="Trebuchet MS"/>
                <w:b w:val="0"/>
                <w:color w:val="244061" w:themeColor="accent1" w:themeShade="80"/>
              </w:rPr>
              <w:t>SDL</w:t>
            </w:r>
          </w:p>
        </w:tc>
        <w:tc>
          <w:tcPr>
            <w:tcW w:w="7825" w:type="dxa"/>
          </w:tcPr>
          <w:p w14:paraId="4578B5DC" w14:textId="44C3A7A5" w:rsidR="00A86C21" w:rsidRPr="00DC031D" w:rsidRDefault="00213A17" w:rsidP="00737326">
            <w:pPr>
              <w:pStyle w:val="Tabletextnormal"/>
              <w:jc w:val="both"/>
              <w:rPr>
                <w:rFonts w:ascii="Trebuchet MS" w:hAnsi="Trebuchet MS"/>
                <w:color w:val="244061" w:themeColor="accent1" w:themeShade="80"/>
              </w:rPr>
            </w:pPr>
            <w:r w:rsidRPr="00DC031D">
              <w:rPr>
                <w:rFonts w:ascii="Trebuchet MS" w:hAnsi="Trebuchet MS"/>
                <w:color w:val="244061" w:themeColor="accent1" w:themeShade="80"/>
              </w:rPr>
              <w:t>Strategie de Dezvoltare Locală</w:t>
            </w:r>
          </w:p>
        </w:tc>
      </w:tr>
      <w:tr w:rsidR="00DC031D" w:rsidRPr="00DC031D" w14:paraId="7201AFBA" w14:textId="77777777" w:rsidTr="00737326">
        <w:tc>
          <w:tcPr>
            <w:tcW w:w="2348" w:type="dxa"/>
          </w:tcPr>
          <w:p w14:paraId="797BD431" w14:textId="77777777" w:rsidR="00A86C21" w:rsidRPr="00DC031D" w:rsidRDefault="00A86C21" w:rsidP="00737326">
            <w:pPr>
              <w:pStyle w:val="Tabletextbold"/>
              <w:jc w:val="both"/>
              <w:rPr>
                <w:rFonts w:ascii="Trebuchet MS" w:hAnsi="Trebuchet MS"/>
                <w:b w:val="0"/>
                <w:color w:val="244061" w:themeColor="accent1" w:themeShade="80"/>
              </w:rPr>
            </w:pPr>
            <w:r w:rsidRPr="00DC031D">
              <w:rPr>
                <w:rFonts w:ascii="Trebuchet MS" w:hAnsi="Trebuchet MS"/>
                <w:b w:val="0"/>
                <w:color w:val="244061" w:themeColor="accent1" w:themeShade="80"/>
              </w:rPr>
              <w:t>UE</w:t>
            </w:r>
          </w:p>
        </w:tc>
        <w:tc>
          <w:tcPr>
            <w:tcW w:w="7825" w:type="dxa"/>
          </w:tcPr>
          <w:p w14:paraId="1E8867C5" w14:textId="77777777" w:rsidR="00A86C21" w:rsidRPr="00DC031D" w:rsidRDefault="00A86C21" w:rsidP="00737326">
            <w:pPr>
              <w:pStyle w:val="Tabletextnormal"/>
              <w:jc w:val="both"/>
              <w:rPr>
                <w:rFonts w:ascii="Trebuchet MS" w:hAnsi="Trebuchet MS"/>
                <w:color w:val="244061" w:themeColor="accent1" w:themeShade="80"/>
              </w:rPr>
            </w:pPr>
            <w:r w:rsidRPr="00DC031D">
              <w:rPr>
                <w:rFonts w:ascii="Trebuchet MS" w:hAnsi="Trebuchet MS"/>
                <w:color w:val="244061" w:themeColor="accent1" w:themeShade="80"/>
              </w:rPr>
              <w:t>Uniunea Europeană</w:t>
            </w:r>
          </w:p>
        </w:tc>
      </w:tr>
      <w:tr w:rsidR="00DC031D" w:rsidRPr="00DC031D" w14:paraId="13F5A731" w14:textId="77777777" w:rsidTr="00737326">
        <w:tc>
          <w:tcPr>
            <w:tcW w:w="2348" w:type="dxa"/>
          </w:tcPr>
          <w:p w14:paraId="45BF777E" w14:textId="77777777" w:rsidR="00A86C21" w:rsidRPr="00DC031D" w:rsidRDefault="00A86C21" w:rsidP="00737326">
            <w:pPr>
              <w:pStyle w:val="Tabletextbold"/>
              <w:jc w:val="both"/>
              <w:rPr>
                <w:rFonts w:ascii="Trebuchet MS" w:hAnsi="Trebuchet MS"/>
                <w:b w:val="0"/>
                <w:color w:val="244061" w:themeColor="accent1" w:themeShade="80"/>
              </w:rPr>
            </w:pPr>
            <w:r w:rsidRPr="00DC031D">
              <w:rPr>
                <w:rFonts w:ascii="Trebuchet MS" w:hAnsi="Trebuchet MS"/>
                <w:b w:val="0"/>
                <w:color w:val="244061" w:themeColor="accent1" w:themeShade="80"/>
              </w:rPr>
              <w:t>FSE+</w:t>
            </w:r>
          </w:p>
        </w:tc>
        <w:tc>
          <w:tcPr>
            <w:tcW w:w="7825" w:type="dxa"/>
          </w:tcPr>
          <w:p w14:paraId="5D57FF9A" w14:textId="77777777" w:rsidR="00A86C21" w:rsidRPr="00DC031D" w:rsidRDefault="00A86C21" w:rsidP="00737326">
            <w:pPr>
              <w:pStyle w:val="Tabletextnormal"/>
              <w:jc w:val="both"/>
              <w:rPr>
                <w:rFonts w:ascii="Trebuchet MS" w:hAnsi="Trebuchet MS"/>
                <w:color w:val="244061" w:themeColor="accent1" w:themeShade="80"/>
              </w:rPr>
            </w:pPr>
            <w:r w:rsidRPr="00DC031D">
              <w:rPr>
                <w:rFonts w:ascii="Trebuchet MS" w:hAnsi="Trebuchet MS"/>
                <w:color w:val="244061" w:themeColor="accent1" w:themeShade="80"/>
              </w:rPr>
              <w:t>Fondul Social European Plus</w:t>
            </w:r>
          </w:p>
        </w:tc>
      </w:tr>
      <w:tr w:rsidR="00DC031D" w:rsidRPr="00DC031D" w14:paraId="35510D01" w14:textId="77777777" w:rsidTr="00737326">
        <w:tc>
          <w:tcPr>
            <w:tcW w:w="2348" w:type="dxa"/>
          </w:tcPr>
          <w:p w14:paraId="29DF8391" w14:textId="5CEC1E32" w:rsidR="004A5775" w:rsidRPr="00DC031D" w:rsidRDefault="004A5775" w:rsidP="00737326">
            <w:pPr>
              <w:pStyle w:val="Tabletextbold"/>
              <w:jc w:val="both"/>
              <w:rPr>
                <w:rFonts w:ascii="Trebuchet MS" w:hAnsi="Trebuchet MS"/>
                <w:b w:val="0"/>
                <w:color w:val="244061" w:themeColor="accent1" w:themeShade="80"/>
              </w:rPr>
            </w:pPr>
            <w:r w:rsidRPr="00DC031D">
              <w:rPr>
                <w:rFonts w:ascii="Trebuchet MS" w:hAnsi="Trebuchet MS"/>
                <w:b w:val="0"/>
                <w:color w:val="244061" w:themeColor="accent1" w:themeShade="80"/>
              </w:rPr>
              <w:t>PNR</w:t>
            </w:r>
          </w:p>
        </w:tc>
        <w:tc>
          <w:tcPr>
            <w:tcW w:w="7825" w:type="dxa"/>
          </w:tcPr>
          <w:p w14:paraId="7EC70D2A" w14:textId="45AC8834" w:rsidR="004A5775" w:rsidRPr="00DC031D" w:rsidRDefault="004A5775" w:rsidP="00737326">
            <w:pPr>
              <w:pStyle w:val="Tabletextnormal"/>
              <w:jc w:val="both"/>
              <w:rPr>
                <w:rFonts w:ascii="Trebuchet MS" w:hAnsi="Trebuchet MS"/>
                <w:color w:val="244061" w:themeColor="accent1" w:themeShade="80"/>
              </w:rPr>
            </w:pPr>
            <w:r w:rsidRPr="00DC031D">
              <w:rPr>
                <w:rFonts w:ascii="Trebuchet MS" w:hAnsi="Trebuchet MS"/>
                <w:color w:val="244061" w:themeColor="accent1" w:themeShade="80"/>
              </w:rPr>
              <w:t>Programul Național de Reformă</w:t>
            </w:r>
          </w:p>
        </w:tc>
      </w:tr>
      <w:tr w:rsidR="00DC031D" w:rsidRPr="00DC031D" w14:paraId="192D7D25" w14:textId="77777777" w:rsidTr="00737326">
        <w:tc>
          <w:tcPr>
            <w:tcW w:w="2348" w:type="dxa"/>
          </w:tcPr>
          <w:p w14:paraId="5BE0C1D1" w14:textId="5D247791" w:rsidR="005B03B4" w:rsidRPr="00DC031D" w:rsidRDefault="005B03B4" w:rsidP="00737326">
            <w:pPr>
              <w:pStyle w:val="Tabletextbold"/>
              <w:jc w:val="both"/>
              <w:rPr>
                <w:rFonts w:ascii="Trebuchet MS" w:hAnsi="Trebuchet MS"/>
                <w:b w:val="0"/>
                <w:color w:val="244061" w:themeColor="accent1" w:themeShade="80"/>
              </w:rPr>
            </w:pPr>
            <w:r w:rsidRPr="00DC031D">
              <w:rPr>
                <w:rFonts w:ascii="Trebuchet MS" w:hAnsi="Trebuchet MS"/>
                <w:b w:val="0"/>
                <w:color w:val="244061" w:themeColor="accent1" w:themeShade="80"/>
              </w:rPr>
              <w:t>ZUM</w:t>
            </w:r>
          </w:p>
        </w:tc>
        <w:tc>
          <w:tcPr>
            <w:tcW w:w="7825" w:type="dxa"/>
          </w:tcPr>
          <w:p w14:paraId="5878464A" w14:textId="3FAA7A5F" w:rsidR="005B03B4" w:rsidRPr="00DC031D" w:rsidRDefault="005B03B4" w:rsidP="00737326">
            <w:pPr>
              <w:pStyle w:val="Tabletextnormal"/>
              <w:jc w:val="both"/>
              <w:rPr>
                <w:rFonts w:ascii="Trebuchet MS" w:hAnsi="Trebuchet MS"/>
                <w:color w:val="244061" w:themeColor="accent1" w:themeShade="80"/>
              </w:rPr>
            </w:pPr>
            <w:r w:rsidRPr="00DC031D">
              <w:rPr>
                <w:rFonts w:ascii="Trebuchet MS" w:hAnsi="Trebuchet MS"/>
                <w:color w:val="244061" w:themeColor="accent1" w:themeShade="80"/>
              </w:rPr>
              <w:t>Zonă Urbană Marginalizată</w:t>
            </w:r>
          </w:p>
        </w:tc>
      </w:tr>
      <w:tr w:rsidR="00DC031D" w:rsidRPr="00DC031D" w14:paraId="08BB88C9" w14:textId="77777777" w:rsidTr="00737326">
        <w:tc>
          <w:tcPr>
            <w:tcW w:w="2348" w:type="dxa"/>
          </w:tcPr>
          <w:p w14:paraId="762EA8A0" w14:textId="29D0D8C4" w:rsidR="005B03B4" w:rsidRPr="00DC031D" w:rsidRDefault="005B03B4" w:rsidP="00737326">
            <w:pPr>
              <w:pStyle w:val="Tabletextbold"/>
              <w:jc w:val="both"/>
              <w:rPr>
                <w:rFonts w:ascii="Trebuchet MS" w:hAnsi="Trebuchet MS"/>
                <w:b w:val="0"/>
                <w:color w:val="244061" w:themeColor="accent1" w:themeShade="80"/>
              </w:rPr>
            </w:pPr>
            <w:r w:rsidRPr="00DC031D">
              <w:rPr>
                <w:rFonts w:ascii="Trebuchet MS" w:hAnsi="Trebuchet MS"/>
                <w:b w:val="0"/>
                <w:color w:val="244061" w:themeColor="accent1" w:themeShade="80"/>
              </w:rPr>
              <w:t>CIM</w:t>
            </w:r>
          </w:p>
        </w:tc>
        <w:tc>
          <w:tcPr>
            <w:tcW w:w="7825" w:type="dxa"/>
          </w:tcPr>
          <w:p w14:paraId="7707FE81" w14:textId="71D20128" w:rsidR="005B03B4" w:rsidRPr="00DC031D" w:rsidRDefault="005B03B4" w:rsidP="00737326">
            <w:pPr>
              <w:pStyle w:val="Tabletextnormal"/>
              <w:jc w:val="both"/>
              <w:rPr>
                <w:rFonts w:ascii="Trebuchet MS" w:hAnsi="Trebuchet MS"/>
                <w:color w:val="244061" w:themeColor="accent1" w:themeShade="80"/>
              </w:rPr>
            </w:pPr>
            <w:r w:rsidRPr="00DC031D">
              <w:rPr>
                <w:rFonts w:ascii="Trebuchet MS" w:hAnsi="Trebuchet MS"/>
                <w:color w:val="244061" w:themeColor="accent1" w:themeShade="80"/>
              </w:rPr>
              <w:t>Contract Individual de Muncă</w:t>
            </w:r>
          </w:p>
        </w:tc>
      </w:tr>
      <w:tr w:rsidR="00DC031D" w:rsidRPr="00B73AF4" w14:paraId="046AD384" w14:textId="77777777" w:rsidTr="00737326">
        <w:tc>
          <w:tcPr>
            <w:tcW w:w="2348" w:type="dxa"/>
          </w:tcPr>
          <w:p w14:paraId="47CF0EB1" w14:textId="3DE1B2E8" w:rsidR="00452099" w:rsidRPr="00DC031D" w:rsidRDefault="00452099" w:rsidP="00737326">
            <w:pPr>
              <w:pStyle w:val="Tabletextbold"/>
              <w:jc w:val="both"/>
              <w:rPr>
                <w:rFonts w:ascii="Trebuchet MS" w:hAnsi="Trebuchet MS"/>
                <w:b w:val="0"/>
                <w:color w:val="244061" w:themeColor="accent1" w:themeShade="80"/>
              </w:rPr>
            </w:pPr>
            <w:r w:rsidRPr="00DC031D">
              <w:rPr>
                <w:rFonts w:ascii="Trebuchet MS" w:hAnsi="Trebuchet MS"/>
                <w:b w:val="0"/>
                <w:color w:val="244061" w:themeColor="accent1" w:themeShade="80"/>
              </w:rPr>
              <w:lastRenderedPageBreak/>
              <w:t>FEDR</w:t>
            </w:r>
          </w:p>
        </w:tc>
        <w:tc>
          <w:tcPr>
            <w:tcW w:w="7825" w:type="dxa"/>
          </w:tcPr>
          <w:p w14:paraId="6D738965" w14:textId="4DF8F425" w:rsidR="00452099" w:rsidRPr="00DC031D" w:rsidRDefault="00452099" w:rsidP="00737326">
            <w:pPr>
              <w:pStyle w:val="Tabletextnormal"/>
              <w:jc w:val="both"/>
              <w:rPr>
                <w:rFonts w:ascii="Trebuchet MS" w:hAnsi="Trebuchet MS"/>
                <w:color w:val="244061" w:themeColor="accent1" w:themeShade="80"/>
              </w:rPr>
            </w:pPr>
            <w:r w:rsidRPr="00DC031D">
              <w:rPr>
                <w:rFonts w:ascii="Trebuchet MS" w:hAnsi="Trebuchet MS"/>
                <w:color w:val="244061" w:themeColor="accent1" w:themeShade="80"/>
              </w:rPr>
              <w:t>Fondul European de Dezvoltare Regională</w:t>
            </w:r>
          </w:p>
        </w:tc>
      </w:tr>
      <w:tr w:rsidR="00DC031D" w:rsidRPr="00DC031D" w14:paraId="32CEC5A9" w14:textId="77777777" w:rsidTr="00737326">
        <w:tc>
          <w:tcPr>
            <w:tcW w:w="2348" w:type="dxa"/>
          </w:tcPr>
          <w:p w14:paraId="7397FE7F" w14:textId="06EA813B" w:rsidR="007F6715" w:rsidRPr="00DC031D" w:rsidRDefault="007F6715" w:rsidP="00737326">
            <w:pPr>
              <w:pStyle w:val="Tabletextbold"/>
              <w:jc w:val="both"/>
              <w:rPr>
                <w:rFonts w:ascii="Trebuchet MS" w:hAnsi="Trebuchet MS"/>
                <w:b w:val="0"/>
                <w:color w:val="244061" w:themeColor="accent1" w:themeShade="80"/>
              </w:rPr>
            </w:pPr>
            <w:r w:rsidRPr="00DC031D">
              <w:rPr>
                <w:rFonts w:ascii="Trebuchet MS" w:hAnsi="Trebuchet MS"/>
                <w:b w:val="0"/>
                <w:color w:val="244061" w:themeColor="accent1" w:themeShade="80"/>
              </w:rPr>
              <w:t>SF</w:t>
            </w:r>
          </w:p>
        </w:tc>
        <w:tc>
          <w:tcPr>
            <w:tcW w:w="7825" w:type="dxa"/>
          </w:tcPr>
          <w:p w14:paraId="290B5529" w14:textId="5EF5D088" w:rsidR="007F6715" w:rsidRPr="00DC031D" w:rsidRDefault="007F6715" w:rsidP="00737326">
            <w:pPr>
              <w:pStyle w:val="Tabletextnormal"/>
              <w:jc w:val="both"/>
              <w:rPr>
                <w:rFonts w:ascii="Trebuchet MS" w:hAnsi="Trebuchet MS"/>
                <w:color w:val="244061" w:themeColor="accent1" w:themeShade="80"/>
              </w:rPr>
            </w:pPr>
            <w:r w:rsidRPr="00DC031D">
              <w:rPr>
                <w:rFonts w:ascii="Trebuchet MS" w:hAnsi="Trebuchet MS"/>
                <w:color w:val="244061" w:themeColor="accent1" w:themeShade="80"/>
              </w:rPr>
              <w:t>Studiu de Fezabilitate</w:t>
            </w:r>
          </w:p>
        </w:tc>
      </w:tr>
      <w:tr w:rsidR="00DC031D" w:rsidRPr="00DC031D" w14:paraId="2A96DAAA" w14:textId="77777777" w:rsidTr="00737326">
        <w:tc>
          <w:tcPr>
            <w:tcW w:w="2348" w:type="dxa"/>
          </w:tcPr>
          <w:p w14:paraId="2802DB29" w14:textId="7E1DA5D7" w:rsidR="007F6715" w:rsidRPr="00DC031D" w:rsidRDefault="007F6715" w:rsidP="00737326">
            <w:pPr>
              <w:pStyle w:val="Tabletextbold"/>
              <w:jc w:val="both"/>
              <w:rPr>
                <w:rFonts w:ascii="Trebuchet MS" w:hAnsi="Trebuchet MS"/>
                <w:b w:val="0"/>
                <w:color w:val="244061" w:themeColor="accent1" w:themeShade="80"/>
              </w:rPr>
            </w:pPr>
            <w:r w:rsidRPr="00DC031D">
              <w:rPr>
                <w:rFonts w:ascii="Trebuchet MS" w:hAnsi="Trebuchet MS"/>
                <w:b w:val="0"/>
                <w:color w:val="244061" w:themeColor="accent1" w:themeShade="80"/>
              </w:rPr>
              <w:t>SR</w:t>
            </w:r>
          </w:p>
        </w:tc>
        <w:tc>
          <w:tcPr>
            <w:tcW w:w="7825" w:type="dxa"/>
          </w:tcPr>
          <w:p w14:paraId="109E790E" w14:textId="31303D64" w:rsidR="007F6715" w:rsidRPr="00DC031D" w:rsidRDefault="007F6715" w:rsidP="00737326">
            <w:pPr>
              <w:pStyle w:val="Tabletextnormal"/>
              <w:jc w:val="both"/>
              <w:rPr>
                <w:rFonts w:ascii="Trebuchet MS" w:hAnsi="Trebuchet MS"/>
                <w:color w:val="244061" w:themeColor="accent1" w:themeShade="80"/>
              </w:rPr>
            </w:pPr>
            <w:r w:rsidRPr="00DC031D">
              <w:rPr>
                <w:rFonts w:ascii="Trebuchet MS" w:hAnsi="Trebuchet MS"/>
                <w:color w:val="244061" w:themeColor="accent1" w:themeShade="80"/>
              </w:rPr>
              <w:t xml:space="preserve">Studiu de </w:t>
            </w:r>
            <w:r w:rsidR="007E06EE" w:rsidRPr="00DC031D">
              <w:rPr>
                <w:rFonts w:ascii="Trebuchet MS" w:hAnsi="Trebuchet MS"/>
                <w:color w:val="244061" w:themeColor="accent1" w:themeShade="80"/>
              </w:rPr>
              <w:t>R</w:t>
            </w:r>
            <w:r w:rsidRPr="00DC031D">
              <w:rPr>
                <w:rFonts w:ascii="Trebuchet MS" w:hAnsi="Trebuchet MS"/>
                <w:color w:val="244061" w:themeColor="accent1" w:themeShade="80"/>
              </w:rPr>
              <w:t>eferință</w:t>
            </w:r>
          </w:p>
        </w:tc>
      </w:tr>
      <w:tr w:rsidR="00DC031D" w:rsidRPr="00B73AF4" w14:paraId="441D7A54" w14:textId="77777777" w:rsidTr="00737326">
        <w:tc>
          <w:tcPr>
            <w:tcW w:w="2348" w:type="dxa"/>
          </w:tcPr>
          <w:p w14:paraId="6A183D36" w14:textId="59FD471A" w:rsidR="007F6715" w:rsidRPr="00DC031D" w:rsidRDefault="007F6715" w:rsidP="00737326">
            <w:pPr>
              <w:pStyle w:val="Tabletextbold"/>
              <w:jc w:val="both"/>
              <w:rPr>
                <w:rFonts w:ascii="Trebuchet MS" w:hAnsi="Trebuchet MS"/>
                <w:b w:val="0"/>
                <w:color w:val="244061" w:themeColor="accent1" w:themeShade="80"/>
              </w:rPr>
            </w:pPr>
            <w:r w:rsidRPr="00DC031D">
              <w:rPr>
                <w:rFonts w:ascii="Trebuchet MS" w:hAnsi="Trebuchet MS"/>
                <w:b w:val="0"/>
                <w:color w:val="244061" w:themeColor="accent1" w:themeShade="80"/>
              </w:rPr>
              <w:t>DALI</w:t>
            </w:r>
          </w:p>
        </w:tc>
        <w:tc>
          <w:tcPr>
            <w:tcW w:w="7825" w:type="dxa"/>
          </w:tcPr>
          <w:p w14:paraId="3EF124CC" w14:textId="63213D1A" w:rsidR="007F6715" w:rsidRPr="00DC031D" w:rsidRDefault="007E06EE" w:rsidP="00737326">
            <w:pPr>
              <w:pStyle w:val="Tabletextnormal"/>
              <w:jc w:val="both"/>
              <w:rPr>
                <w:rFonts w:ascii="Trebuchet MS" w:hAnsi="Trebuchet MS"/>
                <w:color w:val="244061" w:themeColor="accent1" w:themeShade="80"/>
              </w:rPr>
            </w:pPr>
            <w:r w:rsidRPr="00DC031D">
              <w:rPr>
                <w:rFonts w:ascii="Trebuchet MS" w:hAnsi="Trebuchet MS"/>
                <w:color w:val="244061" w:themeColor="accent1" w:themeShade="80"/>
              </w:rPr>
              <w:t>Documentație de avizare a lucrărilor de intervenții</w:t>
            </w:r>
          </w:p>
        </w:tc>
      </w:tr>
      <w:tr w:rsidR="00DC031D" w:rsidRPr="00DC031D" w14:paraId="5F37B9EF" w14:textId="77777777" w:rsidTr="00737326">
        <w:tc>
          <w:tcPr>
            <w:tcW w:w="2348" w:type="dxa"/>
          </w:tcPr>
          <w:p w14:paraId="0F287C4E" w14:textId="0F2E2A45" w:rsidR="007E06EE" w:rsidRPr="00DC031D" w:rsidRDefault="007E06EE" w:rsidP="00737326">
            <w:pPr>
              <w:pStyle w:val="Tabletextbold"/>
              <w:jc w:val="both"/>
              <w:rPr>
                <w:rFonts w:ascii="Trebuchet MS" w:hAnsi="Trebuchet MS"/>
                <w:b w:val="0"/>
                <w:color w:val="244061" w:themeColor="accent1" w:themeShade="80"/>
              </w:rPr>
            </w:pPr>
            <w:r w:rsidRPr="00DC031D">
              <w:rPr>
                <w:rFonts w:ascii="Trebuchet MS" w:hAnsi="Trebuchet MS"/>
                <w:b w:val="0"/>
                <w:color w:val="244061" w:themeColor="accent1" w:themeShade="80"/>
              </w:rPr>
              <w:t>PT</w:t>
            </w:r>
          </w:p>
        </w:tc>
        <w:tc>
          <w:tcPr>
            <w:tcW w:w="7825" w:type="dxa"/>
          </w:tcPr>
          <w:p w14:paraId="1F356A32" w14:textId="72B80C8E" w:rsidR="007E06EE" w:rsidRPr="00DC031D" w:rsidRDefault="007E06EE" w:rsidP="00737326">
            <w:pPr>
              <w:pStyle w:val="Tabletextnormal"/>
              <w:jc w:val="both"/>
              <w:rPr>
                <w:rFonts w:ascii="Trebuchet MS" w:hAnsi="Trebuchet MS"/>
                <w:color w:val="244061" w:themeColor="accent1" w:themeShade="80"/>
              </w:rPr>
            </w:pPr>
            <w:r w:rsidRPr="00DC031D">
              <w:rPr>
                <w:rFonts w:ascii="Trebuchet MS" w:hAnsi="Trebuchet MS"/>
                <w:color w:val="244061" w:themeColor="accent1" w:themeShade="80"/>
              </w:rPr>
              <w:t>Proiect tehnic</w:t>
            </w:r>
          </w:p>
        </w:tc>
      </w:tr>
    </w:tbl>
    <w:p w14:paraId="02ECEBDF" w14:textId="77777777" w:rsidR="00A033EF" w:rsidRPr="00DC031D" w:rsidRDefault="00A033EF" w:rsidP="00737326">
      <w:pPr>
        <w:tabs>
          <w:tab w:val="left" w:pos="-540"/>
        </w:tabs>
        <w:ind w:right="-630"/>
        <w:jc w:val="both"/>
        <w:rPr>
          <w:rFonts w:ascii="Trebuchet MS" w:hAnsi="Trebuchet MS"/>
          <w:color w:val="244061" w:themeColor="accent1" w:themeShade="80"/>
        </w:rPr>
      </w:pPr>
    </w:p>
    <w:p w14:paraId="389911E7" w14:textId="77777777" w:rsidR="00AA35C5" w:rsidRPr="00DC031D" w:rsidRDefault="00AA35C5" w:rsidP="00737326">
      <w:pPr>
        <w:tabs>
          <w:tab w:val="left" w:pos="-540"/>
        </w:tabs>
        <w:ind w:right="-630"/>
        <w:jc w:val="both"/>
        <w:rPr>
          <w:rFonts w:ascii="Trebuchet MS" w:hAnsi="Trebuchet MS"/>
          <w:color w:val="244061" w:themeColor="accent1" w:themeShade="80"/>
          <w:sz w:val="28"/>
          <w:szCs w:val="28"/>
        </w:rPr>
      </w:pPr>
    </w:p>
    <w:p w14:paraId="272CA543" w14:textId="5B5FC760" w:rsidR="00AA35C5" w:rsidRPr="00DC031D" w:rsidRDefault="00AA35C5">
      <w:pPr>
        <w:pStyle w:val="Heading1"/>
        <w:numPr>
          <w:ilvl w:val="0"/>
          <w:numId w:val="13"/>
        </w:numPr>
        <w:jc w:val="both"/>
        <w:rPr>
          <w:rFonts w:ascii="Trebuchet MS" w:hAnsi="Trebuchet MS"/>
          <w:b/>
          <w:bCs/>
          <w:color w:val="244061" w:themeColor="accent1" w:themeShade="80"/>
          <w:sz w:val="28"/>
          <w:szCs w:val="28"/>
        </w:rPr>
      </w:pPr>
      <w:bookmarkStart w:id="0" w:name="_Toc135760141"/>
      <w:r w:rsidRPr="00DC031D">
        <w:rPr>
          <w:rFonts w:ascii="Trebuchet MS" w:hAnsi="Trebuchet MS"/>
          <w:b/>
          <w:bCs/>
          <w:color w:val="244061" w:themeColor="accent1" w:themeShade="80"/>
          <w:sz w:val="28"/>
          <w:szCs w:val="28"/>
        </w:rPr>
        <w:t>P</w:t>
      </w:r>
      <w:r w:rsidR="006A4961" w:rsidRPr="00DC031D">
        <w:rPr>
          <w:rFonts w:ascii="Trebuchet MS" w:hAnsi="Trebuchet MS"/>
          <w:b/>
          <w:bCs/>
          <w:color w:val="244061" w:themeColor="accent1" w:themeShade="80"/>
          <w:sz w:val="28"/>
          <w:szCs w:val="28"/>
        </w:rPr>
        <w:t xml:space="preserve">RIORITĂȚILE </w:t>
      </w:r>
      <w:r w:rsidRPr="00DC031D">
        <w:rPr>
          <w:rFonts w:ascii="Trebuchet MS" w:hAnsi="Trebuchet MS"/>
          <w:b/>
          <w:bCs/>
          <w:color w:val="244061" w:themeColor="accent1" w:themeShade="80"/>
          <w:sz w:val="28"/>
          <w:szCs w:val="28"/>
        </w:rPr>
        <w:t xml:space="preserve"> </w:t>
      </w:r>
      <w:r w:rsidR="00FC0DC4" w:rsidRPr="00DC031D">
        <w:rPr>
          <w:rFonts w:ascii="Trebuchet MS" w:hAnsi="Trebuchet MS"/>
          <w:b/>
          <w:bCs/>
          <w:color w:val="244061" w:themeColor="accent1" w:themeShade="80"/>
          <w:sz w:val="28"/>
          <w:szCs w:val="28"/>
        </w:rPr>
        <w:t>0</w:t>
      </w:r>
      <w:r w:rsidR="005026DB" w:rsidRPr="00DC031D">
        <w:rPr>
          <w:rFonts w:ascii="Trebuchet MS" w:hAnsi="Trebuchet MS"/>
          <w:b/>
          <w:bCs/>
          <w:color w:val="244061" w:themeColor="accent1" w:themeShade="80"/>
          <w:sz w:val="28"/>
          <w:szCs w:val="28"/>
        </w:rPr>
        <w:t>3</w:t>
      </w:r>
      <w:r w:rsidR="00D806AB" w:rsidRPr="00DC031D">
        <w:rPr>
          <w:rFonts w:ascii="Trebuchet MS" w:hAnsi="Trebuchet MS"/>
          <w:b/>
          <w:bCs/>
          <w:color w:val="244061" w:themeColor="accent1" w:themeShade="80"/>
          <w:sz w:val="28"/>
          <w:szCs w:val="28"/>
        </w:rPr>
        <w:t xml:space="preserve"> </w:t>
      </w:r>
      <w:r w:rsidRPr="00DC031D">
        <w:rPr>
          <w:rFonts w:ascii="Trebuchet MS" w:hAnsi="Trebuchet MS"/>
          <w:b/>
          <w:bCs/>
          <w:color w:val="244061" w:themeColor="accent1" w:themeShade="80"/>
          <w:sz w:val="28"/>
          <w:szCs w:val="28"/>
        </w:rPr>
        <w:t xml:space="preserve">- </w:t>
      </w:r>
      <w:r w:rsidR="00FC0DC4" w:rsidRPr="00DC031D">
        <w:rPr>
          <w:rFonts w:ascii="Trebuchet MS" w:hAnsi="Trebuchet MS"/>
          <w:b/>
          <w:bCs/>
          <w:color w:val="244061" w:themeColor="accent1" w:themeShade="80"/>
          <w:sz w:val="28"/>
          <w:szCs w:val="28"/>
        </w:rPr>
        <w:t>09</w:t>
      </w:r>
      <w:bookmarkEnd w:id="0"/>
    </w:p>
    <w:p w14:paraId="743A77C3" w14:textId="77777777" w:rsidR="00F355E7" w:rsidRPr="00DC031D" w:rsidRDefault="00F355E7" w:rsidP="00737326">
      <w:pPr>
        <w:tabs>
          <w:tab w:val="left" w:pos="-540"/>
        </w:tabs>
        <w:ind w:right="-630"/>
        <w:jc w:val="both"/>
        <w:rPr>
          <w:rFonts w:ascii="Trebuchet MS" w:hAnsi="Trebuchet MS"/>
          <w:b/>
          <w:color w:val="244061" w:themeColor="accent1" w:themeShade="80"/>
          <w:sz w:val="24"/>
          <w:szCs w:val="24"/>
        </w:rPr>
      </w:pPr>
    </w:p>
    <w:p w14:paraId="76CCC0DF" w14:textId="04AC9EB0" w:rsidR="00AA35C5" w:rsidRPr="00DC031D" w:rsidRDefault="00AA35C5" w:rsidP="00737326">
      <w:pPr>
        <w:tabs>
          <w:tab w:val="left" w:pos="-540"/>
        </w:tabs>
        <w:ind w:right="-630"/>
        <w:jc w:val="both"/>
        <w:rPr>
          <w:rFonts w:ascii="Trebuchet MS" w:hAnsi="Trebuchet MS"/>
          <w:b/>
          <w:color w:val="244061" w:themeColor="accent1" w:themeShade="80"/>
          <w:sz w:val="24"/>
          <w:szCs w:val="24"/>
        </w:rPr>
      </w:pPr>
      <w:proofErr w:type="spellStart"/>
      <w:r w:rsidRPr="00DC031D">
        <w:rPr>
          <w:rFonts w:ascii="Trebuchet MS" w:hAnsi="Trebuchet MS"/>
          <w:b/>
          <w:color w:val="244061" w:themeColor="accent1" w:themeShade="80"/>
          <w:sz w:val="24"/>
          <w:szCs w:val="24"/>
        </w:rPr>
        <w:t>Procedura</w:t>
      </w:r>
      <w:proofErr w:type="spellEnd"/>
      <w:r w:rsidRPr="00DC031D">
        <w:rPr>
          <w:rFonts w:ascii="Trebuchet MS" w:hAnsi="Trebuchet MS"/>
          <w:b/>
          <w:color w:val="244061" w:themeColor="accent1" w:themeShade="80"/>
          <w:sz w:val="24"/>
          <w:szCs w:val="24"/>
        </w:rPr>
        <w:t xml:space="preserve"> </w:t>
      </w:r>
      <w:proofErr w:type="spellStart"/>
      <w:r w:rsidRPr="00DC031D">
        <w:rPr>
          <w:rFonts w:ascii="Trebuchet MS" w:hAnsi="Trebuchet MS"/>
          <w:b/>
          <w:color w:val="244061" w:themeColor="accent1" w:themeShade="80"/>
          <w:sz w:val="24"/>
          <w:szCs w:val="24"/>
        </w:rPr>
        <w:t>competitivă</w:t>
      </w:r>
      <w:proofErr w:type="spellEnd"/>
      <w:r w:rsidRPr="00DC031D">
        <w:rPr>
          <w:rFonts w:ascii="Trebuchet MS" w:hAnsi="Trebuchet MS"/>
          <w:b/>
          <w:color w:val="244061" w:themeColor="accent1" w:themeShade="80"/>
          <w:sz w:val="24"/>
          <w:szCs w:val="24"/>
        </w:rPr>
        <w:t xml:space="preserve"> </w:t>
      </w:r>
      <w:proofErr w:type="spellStart"/>
      <w:r w:rsidRPr="00DC031D">
        <w:rPr>
          <w:rFonts w:ascii="Trebuchet MS" w:hAnsi="Trebuchet MS"/>
          <w:b/>
          <w:color w:val="244061" w:themeColor="accent1" w:themeShade="80"/>
          <w:sz w:val="24"/>
          <w:szCs w:val="24"/>
        </w:rPr>
        <w:t>și</w:t>
      </w:r>
      <w:proofErr w:type="spellEnd"/>
      <w:r w:rsidRPr="00DC031D">
        <w:rPr>
          <w:rFonts w:ascii="Trebuchet MS" w:hAnsi="Trebuchet MS"/>
          <w:b/>
          <w:color w:val="244061" w:themeColor="accent1" w:themeShade="80"/>
          <w:sz w:val="24"/>
          <w:szCs w:val="24"/>
        </w:rPr>
        <w:t xml:space="preserve"> </w:t>
      </w:r>
      <w:proofErr w:type="spellStart"/>
      <w:r w:rsidRPr="00DC031D">
        <w:rPr>
          <w:rFonts w:ascii="Trebuchet MS" w:hAnsi="Trebuchet MS"/>
          <w:b/>
          <w:color w:val="244061" w:themeColor="accent1" w:themeShade="80"/>
          <w:sz w:val="24"/>
          <w:szCs w:val="24"/>
        </w:rPr>
        <w:t>procedura</w:t>
      </w:r>
      <w:proofErr w:type="spellEnd"/>
      <w:r w:rsidRPr="00DC031D">
        <w:rPr>
          <w:rFonts w:ascii="Trebuchet MS" w:hAnsi="Trebuchet MS"/>
          <w:b/>
          <w:color w:val="244061" w:themeColor="accent1" w:themeShade="80"/>
          <w:sz w:val="24"/>
          <w:szCs w:val="24"/>
        </w:rPr>
        <w:t xml:space="preserve"> </w:t>
      </w:r>
      <w:proofErr w:type="spellStart"/>
      <w:r w:rsidRPr="00DC031D">
        <w:rPr>
          <w:rFonts w:ascii="Trebuchet MS" w:hAnsi="Trebuchet MS"/>
          <w:b/>
          <w:color w:val="244061" w:themeColor="accent1" w:themeShade="80"/>
          <w:sz w:val="24"/>
          <w:szCs w:val="24"/>
        </w:rPr>
        <w:t>n</w:t>
      </w:r>
      <w:r w:rsidR="0045154E" w:rsidRPr="00DC031D">
        <w:rPr>
          <w:rFonts w:ascii="Trebuchet MS" w:hAnsi="Trebuchet MS"/>
          <w:b/>
          <w:color w:val="244061" w:themeColor="accent1" w:themeShade="80"/>
          <w:sz w:val="24"/>
          <w:szCs w:val="24"/>
        </w:rPr>
        <w:t>e</w:t>
      </w:r>
      <w:r w:rsidRPr="00DC031D">
        <w:rPr>
          <w:rFonts w:ascii="Trebuchet MS" w:hAnsi="Trebuchet MS"/>
          <w:b/>
          <w:color w:val="244061" w:themeColor="accent1" w:themeShade="80"/>
          <w:sz w:val="24"/>
          <w:szCs w:val="24"/>
        </w:rPr>
        <w:t>competitivă</w:t>
      </w:r>
      <w:proofErr w:type="spellEnd"/>
    </w:p>
    <w:p w14:paraId="28101A6F" w14:textId="10BEDFFF" w:rsidR="00AA35C5" w:rsidRPr="00B73AF4" w:rsidRDefault="00AA35C5" w:rsidP="00737326">
      <w:pPr>
        <w:tabs>
          <w:tab w:val="left" w:pos="-540"/>
        </w:tabs>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În cadrul procesului de evaluare şi selecție, AM </w:t>
      </w:r>
      <w:r w:rsidR="0075231E" w:rsidRPr="00B73AF4">
        <w:rPr>
          <w:rFonts w:ascii="Trebuchet MS" w:hAnsi="Trebuchet MS"/>
          <w:color w:val="244061" w:themeColor="accent1" w:themeShade="80"/>
          <w:lang w:val="it-IT"/>
        </w:rPr>
        <w:t>PIDS</w:t>
      </w:r>
      <w:r w:rsidR="00FB66C1" w:rsidRPr="00B73AF4">
        <w:rPr>
          <w:rFonts w:ascii="Trebuchet MS" w:hAnsi="Trebuchet MS"/>
          <w:color w:val="244061" w:themeColor="accent1" w:themeShade="80"/>
          <w:lang w:val="it-IT"/>
        </w:rPr>
        <w:t xml:space="preserve"> </w:t>
      </w:r>
      <w:r w:rsidRPr="00B73AF4">
        <w:rPr>
          <w:rFonts w:ascii="Trebuchet MS" w:hAnsi="Trebuchet MS"/>
          <w:color w:val="244061" w:themeColor="accent1" w:themeShade="80"/>
          <w:lang w:val="it-IT"/>
        </w:rPr>
        <w:t xml:space="preserve">aplică două mecanisme prin care gestionează solicitările de finanțare din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 competitiv și n</w:t>
      </w:r>
      <w:r w:rsidR="0045154E" w:rsidRPr="00B73AF4">
        <w:rPr>
          <w:rFonts w:ascii="Trebuchet MS" w:hAnsi="Trebuchet MS"/>
          <w:color w:val="244061" w:themeColor="accent1" w:themeShade="80"/>
          <w:lang w:val="it-IT"/>
        </w:rPr>
        <w:t>e</w:t>
      </w:r>
      <w:r w:rsidRPr="00B73AF4">
        <w:rPr>
          <w:rFonts w:ascii="Trebuchet MS" w:hAnsi="Trebuchet MS"/>
          <w:color w:val="244061" w:themeColor="accent1" w:themeShade="80"/>
          <w:lang w:val="it-IT"/>
        </w:rPr>
        <w:t>competitiv, descrise în continuare.</w:t>
      </w:r>
    </w:p>
    <w:p w14:paraId="0CD2CBB3" w14:textId="25C476B4" w:rsidR="00A033EF" w:rsidRPr="00B73AF4" w:rsidRDefault="00AA35C5" w:rsidP="00737326">
      <w:pPr>
        <w:tabs>
          <w:tab w:val="left" w:pos="-540"/>
        </w:tabs>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Având în vedere faptul că, pentru unele intervenţii finanţate prin </w:t>
      </w:r>
      <w:r w:rsidR="0075231E" w:rsidRPr="00B73AF4">
        <w:rPr>
          <w:rFonts w:ascii="Trebuchet MS" w:hAnsi="Trebuchet MS"/>
          <w:color w:val="244061" w:themeColor="accent1" w:themeShade="80"/>
          <w:lang w:val="it-IT"/>
        </w:rPr>
        <w:t>PIDS</w:t>
      </w:r>
      <w:r w:rsidR="002D4D7B" w:rsidRPr="00B73AF4">
        <w:rPr>
          <w:rFonts w:ascii="Trebuchet MS" w:hAnsi="Trebuchet MS"/>
          <w:color w:val="244061" w:themeColor="accent1" w:themeShade="80"/>
          <w:lang w:val="it-IT"/>
        </w:rPr>
        <w:t>,</w:t>
      </w:r>
      <w:r w:rsidR="00FB66C1" w:rsidRPr="00B73AF4">
        <w:rPr>
          <w:rFonts w:ascii="Trebuchet MS" w:hAnsi="Trebuchet MS"/>
          <w:color w:val="244061" w:themeColor="accent1" w:themeShade="80"/>
          <w:lang w:val="it-IT"/>
        </w:rPr>
        <w:t xml:space="preserve"> </w:t>
      </w:r>
      <w:r w:rsidRPr="00B73AF4">
        <w:rPr>
          <w:rFonts w:ascii="Trebuchet MS" w:hAnsi="Trebuchet MS"/>
          <w:color w:val="244061" w:themeColor="accent1" w:themeShade="80"/>
          <w:lang w:val="it-IT"/>
        </w:rPr>
        <w:t>există instituţii publice centrale care au competenţe exclusive în domeniu, nu este posibilă organizarea unor apeluri competitive. Pentru orice alt tip de intervenție (pentru care nu au competenţe exc</w:t>
      </w:r>
      <w:r w:rsidR="00021618" w:rsidRPr="00B73AF4">
        <w:rPr>
          <w:rFonts w:ascii="Trebuchet MS" w:hAnsi="Trebuchet MS"/>
          <w:color w:val="244061" w:themeColor="accent1" w:themeShade="80"/>
          <w:lang w:val="it-IT"/>
        </w:rPr>
        <w:t>l</w:t>
      </w:r>
      <w:r w:rsidRPr="00B73AF4">
        <w:rPr>
          <w:rFonts w:ascii="Trebuchet MS" w:hAnsi="Trebuchet MS"/>
          <w:color w:val="244061" w:themeColor="accent1" w:themeShade="80"/>
          <w:lang w:val="it-IT"/>
        </w:rPr>
        <w:t>usive), aceste entități vor intra în competiție la fel ca orice altă organizație.</w:t>
      </w:r>
    </w:p>
    <w:p w14:paraId="20142242" w14:textId="77777777" w:rsidR="00E1406D" w:rsidRPr="00B73AF4" w:rsidRDefault="00E1406D" w:rsidP="00737326">
      <w:pPr>
        <w:tabs>
          <w:tab w:val="left" w:pos="-540"/>
        </w:tabs>
        <w:ind w:right="-630"/>
        <w:jc w:val="both"/>
        <w:rPr>
          <w:rFonts w:ascii="Trebuchet MS" w:hAnsi="Trebuchet MS"/>
          <w:color w:val="244061" w:themeColor="accent1" w:themeShade="80"/>
          <w:lang w:val="it-IT"/>
        </w:rPr>
      </w:pPr>
    </w:p>
    <w:p w14:paraId="7E164824" w14:textId="774F84BC" w:rsidR="00A033EF" w:rsidRPr="00B73AF4" w:rsidRDefault="006A4961" w:rsidP="00737326">
      <w:pPr>
        <w:pStyle w:val="ListParagraph"/>
        <w:tabs>
          <w:tab w:val="left" w:pos="-540"/>
        </w:tabs>
        <w:ind w:left="0" w:right="-630"/>
        <w:jc w:val="both"/>
        <w:outlineLvl w:val="0"/>
        <w:rPr>
          <w:rFonts w:ascii="Trebuchet MS" w:hAnsi="Trebuchet MS"/>
          <w:color w:val="244061" w:themeColor="accent1" w:themeShade="80"/>
          <w:sz w:val="28"/>
          <w:szCs w:val="28"/>
          <w:lang w:val="it-IT"/>
        </w:rPr>
      </w:pPr>
      <w:bookmarkStart w:id="1" w:name="_Toc135760142"/>
      <w:r w:rsidRPr="00B73AF4">
        <w:rPr>
          <w:rFonts w:ascii="Trebuchet MS" w:hAnsi="Trebuchet MS"/>
          <w:color w:val="244061" w:themeColor="accent1" w:themeShade="80"/>
          <w:sz w:val="28"/>
          <w:szCs w:val="28"/>
          <w:lang w:val="it-IT"/>
        </w:rPr>
        <w:t>I</w:t>
      </w:r>
      <w:r w:rsidR="00F355E7" w:rsidRPr="00B73AF4">
        <w:rPr>
          <w:rFonts w:ascii="Trebuchet MS" w:hAnsi="Trebuchet MS"/>
          <w:color w:val="244061" w:themeColor="accent1" w:themeShade="80"/>
          <w:sz w:val="28"/>
          <w:szCs w:val="28"/>
          <w:lang w:val="it-IT"/>
        </w:rPr>
        <w:t>.</w:t>
      </w:r>
      <w:r w:rsidRPr="00B73AF4">
        <w:rPr>
          <w:rFonts w:ascii="Trebuchet MS" w:hAnsi="Trebuchet MS"/>
          <w:color w:val="244061" w:themeColor="accent1" w:themeShade="80"/>
          <w:sz w:val="28"/>
          <w:szCs w:val="28"/>
          <w:lang w:val="it-IT"/>
        </w:rPr>
        <w:t xml:space="preserve"> </w:t>
      </w:r>
      <w:r w:rsidR="00A40D9A" w:rsidRPr="00B73AF4">
        <w:rPr>
          <w:rFonts w:ascii="Trebuchet MS" w:hAnsi="Trebuchet MS"/>
          <w:color w:val="244061" w:themeColor="accent1" w:themeShade="80"/>
          <w:sz w:val="28"/>
          <w:szCs w:val="28"/>
          <w:lang w:val="it-IT"/>
        </w:rPr>
        <w:t xml:space="preserve">Mecanismul </w:t>
      </w:r>
      <w:r w:rsidR="00650C5F" w:rsidRPr="00B73AF4">
        <w:rPr>
          <w:rFonts w:ascii="Trebuchet MS" w:hAnsi="Trebuchet MS"/>
          <w:color w:val="244061" w:themeColor="accent1" w:themeShade="80"/>
          <w:sz w:val="28"/>
          <w:szCs w:val="28"/>
          <w:lang w:val="it-IT"/>
        </w:rPr>
        <w:t>competitiv</w:t>
      </w:r>
      <w:bookmarkEnd w:id="1"/>
      <w:r w:rsidR="00650C5F" w:rsidRPr="00B73AF4">
        <w:rPr>
          <w:rFonts w:ascii="Trebuchet MS" w:hAnsi="Trebuchet MS"/>
          <w:color w:val="244061" w:themeColor="accent1" w:themeShade="80"/>
          <w:sz w:val="28"/>
          <w:szCs w:val="28"/>
          <w:lang w:val="it-IT"/>
        </w:rPr>
        <w:t xml:space="preserve"> </w:t>
      </w:r>
    </w:p>
    <w:p w14:paraId="12B44992" w14:textId="77777777" w:rsidR="004F0610" w:rsidRPr="00DC031D" w:rsidRDefault="004F0610" w:rsidP="004F0610">
      <w:pPr>
        <w:tabs>
          <w:tab w:val="left" w:pos="-540"/>
        </w:tabs>
        <w:ind w:right="-630"/>
        <w:jc w:val="both"/>
        <w:rPr>
          <w:rFonts w:ascii="Trebuchet MS" w:hAnsi="Trebuchet MS"/>
          <w:b/>
          <w:bCs/>
          <w:color w:val="244061" w:themeColor="accent1" w:themeShade="80"/>
          <w:w w:val="105"/>
          <w:lang w:val="ro-RO"/>
        </w:rPr>
      </w:pPr>
      <w:r w:rsidRPr="00DC031D">
        <w:rPr>
          <w:rFonts w:ascii="Trebuchet MS" w:hAnsi="Trebuchet MS"/>
          <w:b/>
          <w:bCs/>
          <w:color w:val="244061" w:themeColor="accent1" w:themeShade="80"/>
          <w:w w:val="105"/>
          <w:lang w:val="ro-RO"/>
        </w:rPr>
        <w:t>Mod de desfășurare</w:t>
      </w:r>
    </w:p>
    <w:p w14:paraId="0B82FC14" w14:textId="136B953A" w:rsidR="005E0119" w:rsidRPr="00DC031D" w:rsidRDefault="005E0119" w:rsidP="005E0119">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Mecanismul competitiv este utilizat atunci când se lansează o competiție pentru proiectele depuse de solicitanții de finanțare. </w:t>
      </w:r>
    </w:p>
    <w:p w14:paraId="3B0D3646" w14:textId="3EF210C9" w:rsidR="005E0119" w:rsidRPr="00DC031D" w:rsidRDefault="005E0119" w:rsidP="005E0119">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În cadrul mecanismului competitiv, AM </w:t>
      </w:r>
      <w:r w:rsidR="0075231E" w:rsidRPr="00DC031D">
        <w:rPr>
          <w:rFonts w:ascii="Trebuchet MS" w:hAnsi="Trebuchet MS"/>
          <w:color w:val="244061" w:themeColor="accent1" w:themeShade="80"/>
          <w:lang w:val="ro-RO"/>
        </w:rPr>
        <w:t>PIDS</w:t>
      </w:r>
      <w:r w:rsidRPr="00DC031D">
        <w:rPr>
          <w:rFonts w:ascii="Trebuchet MS" w:hAnsi="Trebuchet MS"/>
          <w:color w:val="244061" w:themeColor="accent1" w:themeShade="80"/>
          <w:lang w:val="ro-RO"/>
        </w:rPr>
        <w:t xml:space="preserve"> lansează un apel de proiecte (cu termen limită sau cu depunere continuă) prin care stabilește reguli de elaborare și depunere a proiectelor și prezintă etapele de verificare a conformității administrative și a evaluarii tehnice și financiare și de selecție, pe care le vor parcurge după depunere.</w:t>
      </w:r>
    </w:p>
    <w:p w14:paraId="04E7FF50" w14:textId="285524E3" w:rsidR="005E0119" w:rsidRPr="00DC031D" w:rsidRDefault="005E0119" w:rsidP="005E0119">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Cererile de finantare primite de AM </w:t>
      </w:r>
      <w:r w:rsidR="0075231E" w:rsidRPr="00DC031D">
        <w:rPr>
          <w:rFonts w:ascii="Trebuchet MS" w:hAnsi="Trebuchet MS"/>
          <w:color w:val="244061" w:themeColor="accent1" w:themeShade="80"/>
          <w:lang w:val="ro-RO"/>
        </w:rPr>
        <w:t>PIDS</w:t>
      </w:r>
      <w:r w:rsidRPr="00DC031D">
        <w:rPr>
          <w:rFonts w:ascii="Trebuchet MS" w:hAnsi="Trebuchet MS"/>
          <w:color w:val="244061" w:themeColor="accent1" w:themeShade="80"/>
          <w:lang w:val="ro-RO"/>
        </w:rPr>
        <w:t xml:space="preserve"> parcurg mai multe etape în procesul de verificare, evaluare și selecție, care se desfășoară după depunerea cererii, după cum este descris mai jos. </w:t>
      </w:r>
    </w:p>
    <w:p w14:paraId="6A9DE560" w14:textId="77777777" w:rsidR="00331F34" w:rsidRPr="00DC031D" w:rsidRDefault="00331F34" w:rsidP="005E0119">
      <w:pPr>
        <w:tabs>
          <w:tab w:val="left" w:pos="-540"/>
        </w:tabs>
        <w:spacing w:after="0" w:line="240" w:lineRule="auto"/>
        <w:ind w:right="-630"/>
        <w:jc w:val="both"/>
        <w:rPr>
          <w:rFonts w:ascii="Trebuchet MS" w:hAnsi="Trebuchet MS"/>
          <w:color w:val="244061" w:themeColor="accent1" w:themeShade="80"/>
          <w:lang w:val="ro-RO"/>
        </w:rPr>
      </w:pPr>
    </w:p>
    <w:p w14:paraId="533A5868" w14:textId="1114406B" w:rsidR="005E0119" w:rsidRPr="00DC031D" w:rsidRDefault="005E0119" w:rsidP="005E0119">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Evaluarea proiectelor se va realiza de către AM şi</w:t>
      </w:r>
      <w:r w:rsidR="009E605C" w:rsidRPr="00DC031D">
        <w:rPr>
          <w:rFonts w:ascii="Trebuchet MS" w:hAnsi="Trebuchet MS"/>
          <w:color w:val="244061" w:themeColor="accent1" w:themeShade="80"/>
          <w:lang w:val="ro-RO"/>
        </w:rPr>
        <w:t>/sau</w:t>
      </w:r>
      <w:r w:rsidRPr="00DC031D">
        <w:rPr>
          <w:rFonts w:ascii="Trebuchet MS" w:hAnsi="Trebuchet MS"/>
          <w:color w:val="244061" w:themeColor="accent1" w:themeShade="80"/>
          <w:lang w:val="ro-RO"/>
        </w:rPr>
        <w:t xml:space="preserve"> OI, în condițiile delegării explicite a acestei atribuții</w:t>
      </w:r>
      <w:r w:rsidR="001868E5" w:rsidRPr="00DC031D">
        <w:rPr>
          <w:rFonts w:ascii="Trebuchet MS" w:hAnsi="Trebuchet MS"/>
          <w:color w:val="244061" w:themeColor="accent1" w:themeShade="80"/>
          <w:lang w:val="ro-RO"/>
        </w:rPr>
        <w:t xml:space="preserve"> prin Acordul de delegare de func</w:t>
      </w:r>
      <w:r w:rsidR="009E605C" w:rsidRPr="00DC031D">
        <w:rPr>
          <w:rFonts w:ascii="Trebuchet MS" w:hAnsi="Trebuchet MS"/>
          <w:color w:val="244061" w:themeColor="accent1" w:themeShade="80"/>
          <w:lang w:val="ro-RO"/>
        </w:rPr>
        <w:t>ț</w:t>
      </w:r>
      <w:r w:rsidR="001868E5" w:rsidRPr="00DC031D">
        <w:rPr>
          <w:rFonts w:ascii="Trebuchet MS" w:hAnsi="Trebuchet MS"/>
          <w:color w:val="244061" w:themeColor="accent1" w:themeShade="80"/>
          <w:lang w:val="ro-RO"/>
        </w:rPr>
        <w:t xml:space="preserve">ii </w:t>
      </w:r>
      <w:r w:rsidR="009E605C" w:rsidRPr="00DC031D">
        <w:rPr>
          <w:rFonts w:ascii="Trebuchet MS" w:hAnsi="Trebuchet MS"/>
          <w:color w:val="244061" w:themeColor="accent1" w:themeShade="80"/>
          <w:lang w:val="ro-RO"/>
        </w:rPr>
        <w:t>î</w:t>
      </w:r>
      <w:r w:rsidR="001868E5" w:rsidRPr="00DC031D">
        <w:rPr>
          <w:rFonts w:ascii="Trebuchet MS" w:hAnsi="Trebuchet MS"/>
          <w:color w:val="244061" w:themeColor="accent1" w:themeShade="80"/>
          <w:lang w:val="ro-RO"/>
        </w:rPr>
        <w:t xml:space="preserve">ncheiat </w:t>
      </w:r>
      <w:r w:rsidR="009E605C" w:rsidRPr="00DC031D">
        <w:rPr>
          <w:rFonts w:ascii="Trebuchet MS" w:hAnsi="Trebuchet MS"/>
          <w:color w:val="244061" w:themeColor="accent1" w:themeShade="80"/>
          <w:lang w:val="ro-RO"/>
        </w:rPr>
        <w:t>î</w:t>
      </w:r>
      <w:r w:rsidR="001868E5" w:rsidRPr="00DC031D">
        <w:rPr>
          <w:rFonts w:ascii="Trebuchet MS" w:hAnsi="Trebuchet MS"/>
          <w:color w:val="244061" w:themeColor="accent1" w:themeShade="80"/>
          <w:lang w:val="ro-RO"/>
        </w:rPr>
        <w:t xml:space="preserve">ntre AM </w:t>
      </w:r>
      <w:r w:rsidR="009E605C" w:rsidRPr="00DC031D">
        <w:rPr>
          <w:rFonts w:ascii="Trebuchet MS" w:hAnsi="Trebuchet MS"/>
          <w:color w:val="244061" w:themeColor="accent1" w:themeShade="80"/>
          <w:lang w:val="ro-RO"/>
        </w:rPr>
        <w:t>ș</w:t>
      </w:r>
      <w:r w:rsidR="001868E5" w:rsidRPr="00DC031D">
        <w:rPr>
          <w:rFonts w:ascii="Trebuchet MS" w:hAnsi="Trebuchet MS"/>
          <w:color w:val="244061" w:themeColor="accent1" w:themeShade="80"/>
          <w:lang w:val="ro-RO"/>
        </w:rPr>
        <w:t xml:space="preserve">i OI </w:t>
      </w:r>
      <w:r w:rsidR="009E605C" w:rsidRPr="00DC031D">
        <w:rPr>
          <w:rFonts w:ascii="Trebuchet MS" w:hAnsi="Trebuchet MS"/>
          <w:color w:val="244061" w:themeColor="accent1" w:themeShade="80"/>
          <w:lang w:val="ro-RO"/>
        </w:rPr>
        <w:t>î</w:t>
      </w:r>
      <w:r w:rsidR="001868E5" w:rsidRPr="00DC031D">
        <w:rPr>
          <w:rFonts w:ascii="Trebuchet MS" w:hAnsi="Trebuchet MS"/>
          <w:color w:val="244061" w:themeColor="accent1" w:themeShade="80"/>
          <w:lang w:val="ro-RO"/>
        </w:rPr>
        <w:t>n conformitate cu prevederile art. 71 alin. (3) din  Reg. (UE) nr. 2021</w:t>
      </w:r>
      <w:r w:rsidR="00443A07" w:rsidRPr="00DC031D">
        <w:rPr>
          <w:rFonts w:ascii="Trebuchet MS" w:hAnsi="Trebuchet MS"/>
          <w:color w:val="244061" w:themeColor="accent1" w:themeShade="80"/>
          <w:lang w:val="ro-RO"/>
        </w:rPr>
        <w:t>/1060</w:t>
      </w:r>
      <w:r w:rsidRPr="00DC031D">
        <w:rPr>
          <w:rFonts w:ascii="Trebuchet MS" w:hAnsi="Trebuchet MS"/>
          <w:color w:val="244061" w:themeColor="accent1" w:themeShade="80"/>
          <w:lang w:val="ro-RO"/>
        </w:rPr>
        <w:t xml:space="preserve">, cu ajutorul unor experți interni şi/sau prin contractarea unor </w:t>
      </w:r>
      <w:r w:rsidRPr="00DC031D">
        <w:rPr>
          <w:rFonts w:ascii="Trebuchet MS" w:hAnsi="Trebuchet MS"/>
          <w:color w:val="244061" w:themeColor="accent1" w:themeShade="80"/>
          <w:lang w:val="ro-RO"/>
        </w:rPr>
        <w:lastRenderedPageBreak/>
        <w:t>experți externi</w:t>
      </w:r>
      <w:r w:rsidR="001868E5" w:rsidRPr="00DC031D">
        <w:rPr>
          <w:rFonts w:ascii="Trebuchet MS" w:hAnsi="Trebuchet MS"/>
          <w:color w:val="244061" w:themeColor="accent1" w:themeShade="80"/>
          <w:lang w:val="ro-RO"/>
        </w:rPr>
        <w:t xml:space="preserve"> </w:t>
      </w:r>
      <w:r w:rsidR="001868E5" w:rsidRPr="00B73AF4">
        <w:rPr>
          <w:rFonts w:ascii="Trebuchet MS" w:hAnsi="Trebuchet MS"/>
          <w:color w:val="244061" w:themeColor="accent1" w:themeShade="80"/>
          <w:lang w:val="ro-RO"/>
        </w:rPr>
        <w:t>cu expertiz</w:t>
      </w:r>
      <w:r w:rsidR="00012D87" w:rsidRPr="00B73AF4">
        <w:rPr>
          <w:rFonts w:ascii="Trebuchet MS" w:hAnsi="Trebuchet MS"/>
          <w:color w:val="244061" w:themeColor="accent1" w:themeShade="80"/>
          <w:lang w:val="ro-RO"/>
        </w:rPr>
        <w:t>ă</w:t>
      </w:r>
      <w:r w:rsidR="001868E5" w:rsidRPr="00B73AF4">
        <w:rPr>
          <w:rFonts w:ascii="Trebuchet MS" w:hAnsi="Trebuchet MS"/>
          <w:color w:val="244061" w:themeColor="accent1" w:themeShade="80"/>
          <w:lang w:val="ro-RO"/>
        </w:rPr>
        <w:t xml:space="preserve"> in domeniul de interven</w:t>
      </w:r>
      <w:r w:rsidR="00012D87" w:rsidRPr="00B73AF4">
        <w:rPr>
          <w:rFonts w:ascii="Trebuchet MS" w:hAnsi="Trebuchet MS"/>
          <w:color w:val="244061" w:themeColor="accent1" w:themeShade="80"/>
          <w:lang w:val="ro-RO"/>
        </w:rPr>
        <w:t>ț</w:t>
      </w:r>
      <w:r w:rsidR="001868E5" w:rsidRPr="00B73AF4">
        <w:rPr>
          <w:rFonts w:ascii="Trebuchet MS" w:hAnsi="Trebuchet MS"/>
          <w:color w:val="244061" w:themeColor="accent1" w:themeShade="80"/>
          <w:lang w:val="ro-RO"/>
        </w:rPr>
        <w:t>ie specific apelului de proiecte, recruta</w:t>
      </w:r>
      <w:r w:rsidR="001322AA" w:rsidRPr="00B73AF4">
        <w:rPr>
          <w:rFonts w:ascii="Trebuchet MS" w:hAnsi="Trebuchet MS"/>
          <w:color w:val="244061" w:themeColor="accent1" w:themeShade="80"/>
          <w:lang w:val="ro-RO"/>
        </w:rPr>
        <w:t>ț</w:t>
      </w:r>
      <w:r w:rsidR="001868E5" w:rsidRPr="00B73AF4">
        <w:rPr>
          <w:rFonts w:ascii="Trebuchet MS" w:hAnsi="Trebuchet MS"/>
          <w:color w:val="244061" w:themeColor="accent1" w:themeShade="80"/>
          <w:lang w:val="ro-RO"/>
        </w:rPr>
        <w:t>i printr-o procedur</w:t>
      </w:r>
      <w:r w:rsidR="00012D87" w:rsidRPr="00B73AF4">
        <w:rPr>
          <w:rFonts w:ascii="Trebuchet MS" w:hAnsi="Trebuchet MS"/>
          <w:color w:val="244061" w:themeColor="accent1" w:themeShade="80"/>
          <w:lang w:val="ro-RO"/>
        </w:rPr>
        <w:t>ă</w:t>
      </w:r>
      <w:r w:rsidR="001868E5" w:rsidRPr="00B73AF4">
        <w:rPr>
          <w:rFonts w:ascii="Trebuchet MS" w:hAnsi="Trebuchet MS"/>
          <w:color w:val="244061" w:themeColor="accent1" w:themeShade="80"/>
          <w:lang w:val="ro-RO"/>
        </w:rPr>
        <w:t xml:space="preserve"> transparent</w:t>
      </w:r>
      <w:r w:rsidR="00012D87" w:rsidRPr="00B73AF4">
        <w:rPr>
          <w:rFonts w:ascii="Trebuchet MS" w:hAnsi="Trebuchet MS"/>
          <w:color w:val="244061" w:themeColor="accent1" w:themeShade="80"/>
          <w:lang w:val="ro-RO"/>
        </w:rPr>
        <w:t>ă</w:t>
      </w:r>
      <w:r w:rsidRPr="00DC031D">
        <w:rPr>
          <w:rFonts w:ascii="Trebuchet MS" w:hAnsi="Trebuchet MS"/>
          <w:color w:val="244061" w:themeColor="accent1" w:themeShade="80"/>
          <w:lang w:val="ro-RO"/>
        </w:rPr>
        <w:t>.</w:t>
      </w:r>
    </w:p>
    <w:p w14:paraId="005E7E67" w14:textId="77777777" w:rsidR="005E0119" w:rsidRPr="00DC031D" w:rsidRDefault="005E0119" w:rsidP="005E0119">
      <w:pPr>
        <w:tabs>
          <w:tab w:val="left" w:pos="-540"/>
        </w:tabs>
        <w:spacing w:after="0" w:line="240" w:lineRule="auto"/>
        <w:ind w:right="-630"/>
        <w:jc w:val="both"/>
        <w:rPr>
          <w:rFonts w:ascii="Trebuchet MS" w:hAnsi="Trebuchet MS"/>
          <w:color w:val="244061" w:themeColor="accent1" w:themeShade="80"/>
          <w:lang w:val="ro-RO"/>
        </w:rPr>
      </w:pPr>
    </w:p>
    <w:p w14:paraId="6686433E" w14:textId="77777777" w:rsidR="004F0610" w:rsidRPr="00DC031D" w:rsidRDefault="004F0610" w:rsidP="004F0610">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Procesul de evaluare și selecție a proiectelor depuse în cadrul mecanismului competitiv se desfășoară, de regulă, după închiderea apelului de proiecte iar în anumite cazuri procesul de evaluare și selecție a proiectelor depuse în cadrul mecanismului competitiv se poate realiza în mod continuu, respectiv după deschiderea apelului de proiecte și în timp ce se transmit cererile de finanțare.</w:t>
      </w:r>
    </w:p>
    <w:p w14:paraId="2E74A28C" w14:textId="77777777" w:rsidR="00331F34" w:rsidRPr="00DC031D" w:rsidRDefault="00331F34" w:rsidP="004F0610">
      <w:pPr>
        <w:tabs>
          <w:tab w:val="left" w:pos="-540"/>
        </w:tabs>
        <w:spacing w:after="0" w:line="240" w:lineRule="auto"/>
        <w:ind w:right="-630"/>
        <w:jc w:val="both"/>
        <w:rPr>
          <w:rFonts w:ascii="Trebuchet MS" w:hAnsi="Trebuchet MS"/>
          <w:color w:val="244061" w:themeColor="accent1" w:themeShade="80"/>
          <w:lang w:val="ro-RO"/>
        </w:rPr>
      </w:pPr>
    </w:p>
    <w:p w14:paraId="47CE9596" w14:textId="36C14A4C" w:rsidR="004F0610" w:rsidRPr="00DC031D" w:rsidRDefault="004F0610" w:rsidP="004F0610">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În </w:t>
      </w:r>
      <w:r w:rsidR="00A1110E" w:rsidRPr="00DC031D">
        <w:rPr>
          <w:rFonts w:ascii="Trebuchet MS" w:hAnsi="Trebuchet MS"/>
          <w:color w:val="244061" w:themeColor="accent1" w:themeShade="80"/>
          <w:lang w:val="ro-RO"/>
        </w:rPr>
        <w:t>cazul in care</w:t>
      </w:r>
      <w:r w:rsidR="00E346C8" w:rsidRPr="00DC031D">
        <w:rPr>
          <w:rFonts w:ascii="Trebuchet MS" w:hAnsi="Trebuchet MS"/>
          <w:color w:val="244061" w:themeColor="accent1" w:themeShade="80"/>
          <w:lang w:val="ro-RO"/>
        </w:rPr>
        <w:t>, pentru apelurile cu termen limită de depunere</w:t>
      </w:r>
      <w:r w:rsidR="00600588" w:rsidRPr="00DC031D">
        <w:rPr>
          <w:rFonts w:ascii="Trebuchet MS" w:hAnsi="Trebuchet MS"/>
          <w:color w:val="244061" w:themeColor="accent1" w:themeShade="80"/>
          <w:lang w:val="ro-RO"/>
        </w:rPr>
        <w:t xml:space="preserve"> cu grad ridicat de atractivitate și pentru care AM PIDS estimează o rată ridicată de depunere</w:t>
      </w:r>
      <w:r w:rsidR="00E346C8" w:rsidRPr="00DC031D">
        <w:rPr>
          <w:rFonts w:ascii="Trebuchet MS" w:hAnsi="Trebuchet MS"/>
          <w:color w:val="244061" w:themeColor="accent1" w:themeShade="80"/>
          <w:lang w:val="ro-RO"/>
        </w:rPr>
        <w:t xml:space="preserve">, </w:t>
      </w:r>
      <w:r w:rsidR="00A1110E" w:rsidRPr="00DC031D">
        <w:rPr>
          <w:rFonts w:ascii="Trebuchet MS" w:hAnsi="Trebuchet MS"/>
          <w:color w:val="244061" w:themeColor="accent1" w:themeShade="80"/>
          <w:lang w:val="ro-RO"/>
        </w:rPr>
        <w:t xml:space="preserve">se decide demararea procesului de evaluare anterior termenului de închidere a apelului, </w:t>
      </w:r>
      <w:r w:rsidR="001F1050" w:rsidRPr="00DC031D">
        <w:rPr>
          <w:rFonts w:ascii="Trebuchet MS" w:hAnsi="Trebuchet MS"/>
          <w:color w:val="244061" w:themeColor="accent1" w:themeShade="80"/>
          <w:lang w:val="ro-RO"/>
        </w:rPr>
        <w:t xml:space="preserve">având in vedere </w:t>
      </w:r>
      <w:r w:rsidR="006E4443" w:rsidRPr="00DC031D">
        <w:rPr>
          <w:rFonts w:ascii="Trebuchet MS" w:hAnsi="Trebuchet MS"/>
          <w:color w:val="244061" w:themeColor="accent1" w:themeShade="80"/>
          <w:lang w:val="ro-RO"/>
        </w:rPr>
        <w:t>necesitatea asigurării unei</w:t>
      </w:r>
      <w:r w:rsidR="001F1050" w:rsidRPr="00DC031D">
        <w:rPr>
          <w:rFonts w:ascii="Trebuchet MS" w:hAnsi="Trebuchet MS"/>
          <w:color w:val="244061" w:themeColor="accent1" w:themeShade="80"/>
          <w:lang w:val="ro-RO"/>
        </w:rPr>
        <w:t xml:space="preserve"> utiliz</w:t>
      </w:r>
      <w:r w:rsidR="006E4443" w:rsidRPr="00DC031D">
        <w:rPr>
          <w:rFonts w:ascii="Trebuchet MS" w:hAnsi="Trebuchet MS"/>
          <w:color w:val="244061" w:themeColor="accent1" w:themeShade="80"/>
          <w:lang w:val="ro-RO"/>
        </w:rPr>
        <w:t>ări</w:t>
      </w:r>
      <w:r w:rsidR="001F1050" w:rsidRPr="00DC031D">
        <w:rPr>
          <w:rFonts w:ascii="Trebuchet MS" w:hAnsi="Trebuchet MS"/>
          <w:color w:val="244061" w:themeColor="accent1" w:themeShade="80"/>
          <w:lang w:val="ro-RO"/>
        </w:rPr>
        <w:t xml:space="preserve"> eficient</w:t>
      </w:r>
      <w:r w:rsidR="006E4443" w:rsidRPr="00DC031D">
        <w:rPr>
          <w:rFonts w:ascii="Trebuchet MS" w:hAnsi="Trebuchet MS"/>
          <w:color w:val="244061" w:themeColor="accent1" w:themeShade="80"/>
          <w:lang w:val="ro-RO"/>
        </w:rPr>
        <w:t>e</w:t>
      </w:r>
      <w:r w:rsidR="001F1050" w:rsidRPr="00DC031D">
        <w:rPr>
          <w:rFonts w:ascii="Trebuchet MS" w:hAnsi="Trebuchet MS"/>
          <w:color w:val="244061" w:themeColor="accent1" w:themeShade="80"/>
          <w:lang w:val="ro-RO"/>
        </w:rPr>
        <w:t xml:space="preserve"> a capacității administrative si optimiz</w:t>
      </w:r>
      <w:r w:rsidR="00A05FEC" w:rsidRPr="00DC031D">
        <w:rPr>
          <w:rFonts w:ascii="Trebuchet MS" w:hAnsi="Trebuchet MS"/>
          <w:color w:val="244061" w:themeColor="accent1" w:themeShade="80"/>
          <w:lang w:val="ro-RO"/>
        </w:rPr>
        <w:t>ării</w:t>
      </w:r>
      <w:r w:rsidR="001F1050" w:rsidRPr="00DC031D">
        <w:rPr>
          <w:rFonts w:ascii="Trebuchet MS" w:hAnsi="Trebuchet MS"/>
          <w:color w:val="244061" w:themeColor="accent1" w:themeShade="80"/>
          <w:lang w:val="ro-RO"/>
        </w:rPr>
        <w:t xml:space="preserve"> proces</w:t>
      </w:r>
      <w:r w:rsidR="00A05FEC" w:rsidRPr="00DC031D">
        <w:rPr>
          <w:rFonts w:ascii="Trebuchet MS" w:hAnsi="Trebuchet MS"/>
          <w:color w:val="244061" w:themeColor="accent1" w:themeShade="80"/>
          <w:lang w:val="ro-RO"/>
        </w:rPr>
        <w:t>elor de evaluare și</w:t>
      </w:r>
      <w:r w:rsidR="001F1050" w:rsidRPr="00DC031D">
        <w:rPr>
          <w:rFonts w:ascii="Trebuchet MS" w:hAnsi="Trebuchet MS"/>
          <w:color w:val="244061" w:themeColor="accent1" w:themeShade="80"/>
          <w:lang w:val="ro-RO"/>
        </w:rPr>
        <w:t xml:space="preserve"> de contractare, </w:t>
      </w:r>
      <w:r w:rsidR="00A1110E" w:rsidRPr="00DC031D">
        <w:rPr>
          <w:rFonts w:ascii="Trebuchet MS" w:hAnsi="Trebuchet MS"/>
          <w:color w:val="244061" w:themeColor="accent1" w:themeShade="80"/>
          <w:lang w:val="ro-RO"/>
        </w:rPr>
        <w:t>AM</w:t>
      </w:r>
      <w:r w:rsidR="00600588" w:rsidRPr="00DC031D">
        <w:rPr>
          <w:rFonts w:ascii="Trebuchet MS" w:hAnsi="Trebuchet MS"/>
          <w:color w:val="244061" w:themeColor="accent1" w:themeShade="80"/>
          <w:lang w:val="ro-RO"/>
        </w:rPr>
        <w:t xml:space="preserve"> </w:t>
      </w:r>
      <w:r w:rsidR="00A1110E" w:rsidRPr="00DC031D">
        <w:rPr>
          <w:rFonts w:ascii="Trebuchet MS" w:hAnsi="Trebuchet MS"/>
          <w:color w:val="244061" w:themeColor="accent1" w:themeShade="80"/>
          <w:lang w:val="ro-RO"/>
        </w:rPr>
        <w:t>PIDS</w:t>
      </w:r>
      <w:r w:rsidR="00A1110E" w:rsidRPr="00DC031D" w:rsidDel="00A1110E">
        <w:rPr>
          <w:rFonts w:ascii="Trebuchet MS" w:hAnsi="Trebuchet MS"/>
          <w:color w:val="244061" w:themeColor="accent1" w:themeShade="80"/>
          <w:lang w:val="ro-RO"/>
        </w:rPr>
        <w:t xml:space="preserve"> </w:t>
      </w:r>
      <w:r w:rsidRPr="00DC031D">
        <w:rPr>
          <w:rFonts w:ascii="Trebuchet MS" w:hAnsi="Trebuchet MS"/>
          <w:color w:val="244061" w:themeColor="accent1" w:themeShade="80"/>
          <w:lang w:val="ro-RO"/>
        </w:rPr>
        <w:t xml:space="preserve">poate stabili un prag de excelență care nu poate fi mai mic de 90 de puncte și a cărui atingere determină, în mod direct, decizia de demarare a etapei de contractare SAU poate decide demararea procesului de evaluare anterior termenului de închidere a apelului fără stabilirea unui prag de excelență și demararea etapei de contractare după finalizarea procesului de evaluare pentru toate cererile de finanțare depuse în cadrul apelului. În aceste situații, după depunerea si înregistrarea proiectelor în sistemul MySMIS, acestea pot intra în procesul de evaluare și selecție. </w:t>
      </w:r>
    </w:p>
    <w:p w14:paraId="1A017898" w14:textId="77777777" w:rsidR="00A80ED5" w:rsidRPr="00DC031D" w:rsidRDefault="00A80ED5" w:rsidP="004F0610">
      <w:pPr>
        <w:tabs>
          <w:tab w:val="left" w:pos="-540"/>
        </w:tabs>
        <w:spacing w:after="0" w:line="240" w:lineRule="auto"/>
        <w:ind w:right="-630"/>
        <w:jc w:val="both"/>
        <w:rPr>
          <w:rFonts w:ascii="Trebuchet MS" w:hAnsi="Trebuchet MS"/>
          <w:color w:val="244061" w:themeColor="accent1" w:themeShade="80"/>
          <w:lang w:val="ro-RO"/>
        </w:rPr>
      </w:pPr>
    </w:p>
    <w:p w14:paraId="1D05F281" w14:textId="181D8165" w:rsidR="002403EE" w:rsidRPr="00DC031D" w:rsidRDefault="004F0610" w:rsidP="004F0610">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Pentru cererile de finanțare care au obținut în procesul de evaluare în mod continuu, un punctaj total mai mare sau egal cu pragul de excelență stabilit, AM </w:t>
      </w:r>
      <w:r w:rsidR="0075231E" w:rsidRPr="00DC031D">
        <w:rPr>
          <w:rFonts w:ascii="Trebuchet MS" w:hAnsi="Trebuchet MS"/>
          <w:color w:val="244061" w:themeColor="accent1" w:themeShade="80"/>
          <w:lang w:val="ro-RO"/>
        </w:rPr>
        <w:t>PIDS</w:t>
      </w:r>
      <w:r w:rsidRPr="00DC031D">
        <w:rPr>
          <w:rFonts w:ascii="Trebuchet MS" w:hAnsi="Trebuchet MS"/>
          <w:color w:val="244061" w:themeColor="accent1" w:themeShade="80"/>
          <w:lang w:val="ro-RO"/>
        </w:rPr>
        <w:t xml:space="preserve"> demarează procesul de contractare și</w:t>
      </w:r>
      <w:r w:rsidR="00331F34" w:rsidRPr="00DC031D">
        <w:rPr>
          <w:rFonts w:ascii="Trebuchet MS" w:hAnsi="Trebuchet MS"/>
          <w:color w:val="244061" w:themeColor="accent1" w:themeShade="80"/>
          <w:lang w:val="ro-RO"/>
        </w:rPr>
        <w:t>, după verificarea îndeplinirii condițiilor de eligibilitate,</w:t>
      </w:r>
      <w:r w:rsidRPr="00DC031D">
        <w:rPr>
          <w:rFonts w:ascii="Trebuchet MS" w:hAnsi="Trebuchet MS"/>
          <w:color w:val="244061" w:themeColor="accent1" w:themeShade="80"/>
          <w:lang w:val="ro-RO"/>
        </w:rPr>
        <w:t xml:space="preserve"> încheie contracte</w:t>
      </w:r>
      <w:r w:rsidR="00331F34" w:rsidRPr="00DC031D">
        <w:rPr>
          <w:rFonts w:ascii="Trebuchet MS" w:hAnsi="Trebuchet MS"/>
          <w:color w:val="244061" w:themeColor="accent1" w:themeShade="80"/>
          <w:lang w:val="ro-RO"/>
        </w:rPr>
        <w:t>le</w:t>
      </w:r>
      <w:r w:rsidRPr="00DC031D">
        <w:rPr>
          <w:rFonts w:ascii="Trebuchet MS" w:hAnsi="Trebuchet MS"/>
          <w:color w:val="244061" w:themeColor="accent1" w:themeShade="80"/>
          <w:lang w:val="ro-RO"/>
        </w:rPr>
        <w:t xml:space="preserve"> de finanțare.</w:t>
      </w:r>
    </w:p>
    <w:p w14:paraId="4D52FDEC" w14:textId="77777777" w:rsidR="00634566" w:rsidRPr="00DC031D" w:rsidRDefault="00634566" w:rsidP="004F0610">
      <w:pPr>
        <w:tabs>
          <w:tab w:val="left" w:pos="-540"/>
        </w:tabs>
        <w:spacing w:after="0" w:line="240" w:lineRule="auto"/>
        <w:ind w:right="-630"/>
        <w:jc w:val="both"/>
        <w:rPr>
          <w:rFonts w:ascii="Trebuchet MS" w:hAnsi="Trebuchet MS"/>
          <w:color w:val="244061" w:themeColor="accent1" w:themeShade="80"/>
          <w:lang w:val="ro-RO"/>
        </w:rPr>
      </w:pPr>
    </w:p>
    <w:p w14:paraId="5B4D8331" w14:textId="42C3BBC4" w:rsidR="004F0610" w:rsidRPr="00DC031D" w:rsidRDefault="00807511" w:rsidP="004F0610">
      <w:pPr>
        <w:tabs>
          <w:tab w:val="left" w:pos="-540"/>
        </w:tabs>
        <w:spacing w:after="0" w:line="240" w:lineRule="auto"/>
        <w:ind w:right="-630"/>
        <w:jc w:val="both"/>
        <w:rPr>
          <w:rFonts w:ascii="Trebuchet MS" w:hAnsi="Trebuchet MS"/>
          <w:color w:val="244061" w:themeColor="accent1" w:themeShade="80"/>
          <w:lang w:val="ro-RO"/>
        </w:rPr>
      </w:pPr>
      <w:bookmarkStart w:id="2" w:name="_Hlk132280621"/>
      <w:r w:rsidRPr="00DC031D">
        <w:rPr>
          <w:rFonts w:ascii="Trebuchet MS" w:hAnsi="Trebuchet MS"/>
          <w:color w:val="244061" w:themeColor="accent1" w:themeShade="80"/>
          <w:lang w:val="ro-RO"/>
        </w:rPr>
        <w:t>În f</w:t>
      </w:r>
      <w:r w:rsidR="002403EE" w:rsidRPr="00DC031D">
        <w:rPr>
          <w:rFonts w:ascii="Trebuchet MS" w:hAnsi="Trebuchet MS"/>
          <w:color w:val="244061" w:themeColor="accent1" w:themeShade="80"/>
          <w:lang w:val="ro-RO"/>
        </w:rPr>
        <w:t xml:space="preserve">uncție de particularitățile fiecărui apel de proiecte, AM </w:t>
      </w:r>
      <w:r w:rsidR="007D4671" w:rsidRPr="00DC031D">
        <w:rPr>
          <w:rFonts w:ascii="Trebuchet MS" w:hAnsi="Trebuchet MS"/>
          <w:color w:val="244061" w:themeColor="accent1" w:themeShade="80"/>
          <w:lang w:val="ro-RO"/>
        </w:rPr>
        <w:t xml:space="preserve">poate </w:t>
      </w:r>
      <w:r w:rsidR="002403EE" w:rsidRPr="00DC031D">
        <w:rPr>
          <w:rFonts w:ascii="Trebuchet MS" w:hAnsi="Trebuchet MS"/>
          <w:color w:val="244061" w:themeColor="accent1" w:themeShade="80"/>
          <w:lang w:val="ro-RO"/>
        </w:rPr>
        <w:t xml:space="preserve"> decide </w:t>
      </w:r>
      <w:r w:rsidR="007D4671" w:rsidRPr="00DC031D">
        <w:rPr>
          <w:rFonts w:ascii="Trebuchet MS" w:hAnsi="Trebuchet MS"/>
          <w:color w:val="244061" w:themeColor="accent1" w:themeShade="80"/>
          <w:lang w:val="ro-RO"/>
        </w:rPr>
        <w:t>ca in procesul de evaluare, selecție și contractare a proiectelor să se utilizeze un prag de excelen</w:t>
      </w:r>
      <w:r w:rsidR="00272046" w:rsidRPr="00DC031D">
        <w:rPr>
          <w:rFonts w:ascii="Trebuchet MS" w:hAnsi="Trebuchet MS"/>
          <w:color w:val="244061" w:themeColor="accent1" w:themeShade="80"/>
          <w:lang w:val="ro-RO"/>
        </w:rPr>
        <w:t>ț</w:t>
      </w:r>
      <w:r w:rsidR="007D4671" w:rsidRPr="00DC031D">
        <w:rPr>
          <w:rFonts w:ascii="Trebuchet MS" w:hAnsi="Trebuchet MS"/>
          <w:color w:val="244061" w:themeColor="accent1" w:themeShade="80"/>
          <w:lang w:val="ro-RO"/>
        </w:rPr>
        <w:t xml:space="preserve">ă, </w:t>
      </w:r>
      <w:r w:rsidR="004B07D8" w:rsidRPr="00DC031D">
        <w:rPr>
          <w:rFonts w:ascii="Trebuchet MS" w:hAnsi="Trebuchet MS"/>
          <w:color w:val="244061" w:themeColor="accent1" w:themeShade="80"/>
          <w:lang w:val="ro-RO"/>
        </w:rPr>
        <w:t xml:space="preserve">a cărui valoare nu poate fi mai mică de 90 de puncte și </w:t>
      </w:r>
      <w:r w:rsidR="007D4671" w:rsidRPr="00DC031D">
        <w:rPr>
          <w:rFonts w:ascii="Trebuchet MS" w:hAnsi="Trebuchet MS"/>
          <w:color w:val="244061" w:themeColor="accent1" w:themeShade="80"/>
          <w:lang w:val="ro-RO"/>
        </w:rPr>
        <w:t>va fi men</w:t>
      </w:r>
      <w:r w:rsidR="00272046" w:rsidRPr="00DC031D">
        <w:rPr>
          <w:rFonts w:ascii="Trebuchet MS" w:hAnsi="Trebuchet MS"/>
          <w:color w:val="244061" w:themeColor="accent1" w:themeShade="80"/>
          <w:lang w:val="ro-RO"/>
        </w:rPr>
        <w:t>ț</w:t>
      </w:r>
      <w:r w:rsidR="007D4671" w:rsidRPr="00DC031D">
        <w:rPr>
          <w:rFonts w:ascii="Trebuchet MS" w:hAnsi="Trebuchet MS"/>
          <w:color w:val="244061" w:themeColor="accent1" w:themeShade="80"/>
          <w:lang w:val="ro-RO"/>
        </w:rPr>
        <w:t>ionat</w:t>
      </w:r>
      <w:r w:rsidR="004B07D8" w:rsidRPr="00DC031D">
        <w:rPr>
          <w:rFonts w:ascii="Trebuchet MS" w:hAnsi="Trebuchet MS"/>
          <w:color w:val="244061" w:themeColor="accent1" w:themeShade="80"/>
          <w:lang w:val="ro-RO"/>
        </w:rPr>
        <w:t>ă</w:t>
      </w:r>
      <w:r w:rsidR="007D4671" w:rsidRPr="00DC031D">
        <w:rPr>
          <w:rFonts w:ascii="Trebuchet MS" w:hAnsi="Trebuchet MS"/>
          <w:color w:val="244061" w:themeColor="accent1" w:themeShade="80"/>
          <w:lang w:val="ro-RO"/>
        </w:rPr>
        <w:t xml:space="preserve"> </w:t>
      </w:r>
      <w:r w:rsidR="002403EE" w:rsidRPr="00DC031D">
        <w:rPr>
          <w:rFonts w:ascii="Trebuchet MS" w:hAnsi="Trebuchet MS"/>
          <w:color w:val="244061" w:themeColor="accent1" w:themeShade="80"/>
          <w:lang w:val="ro-RO"/>
        </w:rPr>
        <w:t xml:space="preserve"> în Ghidul Solicitantului - Condiții Specifice</w:t>
      </w:r>
      <w:r w:rsidR="007D4671" w:rsidRPr="00DC031D">
        <w:rPr>
          <w:rFonts w:ascii="Trebuchet MS" w:hAnsi="Trebuchet MS"/>
          <w:color w:val="244061" w:themeColor="accent1" w:themeShade="80"/>
          <w:lang w:val="ro-RO"/>
        </w:rPr>
        <w:t>.</w:t>
      </w:r>
      <w:r w:rsidR="002403EE" w:rsidRPr="00DC031D">
        <w:rPr>
          <w:rFonts w:ascii="Trebuchet MS" w:hAnsi="Trebuchet MS"/>
          <w:color w:val="244061" w:themeColor="accent1" w:themeShade="80"/>
          <w:lang w:val="ro-RO"/>
        </w:rPr>
        <w:t xml:space="preserve"> </w:t>
      </w:r>
      <w:r w:rsidR="004F0610" w:rsidRPr="00DC031D">
        <w:rPr>
          <w:rFonts w:ascii="Trebuchet MS" w:hAnsi="Trebuchet MS"/>
          <w:color w:val="244061" w:themeColor="accent1" w:themeShade="80"/>
          <w:lang w:val="ro-RO"/>
        </w:rPr>
        <w:t xml:space="preserve"> </w:t>
      </w:r>
    </w:p>
    <w:p w14:paraId="5EAD4DDA" w14:textId="77777777" w:rsidR="00634566" w:rsidRPr="00DC031D" w:rsidRDefault="00634566" w:rsidP="004F0610">
      <w:pPr>
        <w:tabs>
          <w:tab w:val="left" w:pos="-540"/>
        </w:tabs>
        <w:spacing w:after="0" w:line="240" w:lineRule="auto"/>
        <w:ind w:right="-630"/>
        <w:jc w:val="both"/>
        <w:rPr>
          <w:rFonts w:ascii="Trebuchet MS" w:hAnsi="Trebuchet MS"/>
          <w:color w:val="244061" w:themeColor="accent1" w:themeShade="80"/>
          <w:lang w:val="ro-RO"/>
        </w:rPr>
      </w:pPr>
    </w:p>
    <w:bookmarkEnd w:id="2"/>
    <w:p w14:paraId="47AED7A0" w14:textId="1DB1BE41" w:rsidR="004F0610" w:rsidRPr="00DC031D" w:rsidRDefault="0024143A" w:rsidP="004F0610">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În cazul in care se decide demararea procesului de evaluare anterior termenului de închidere a apelului, d</w:t>
      </w:r>
      <w:r w:rsidR="004F0610" w:rsidRPr="00DC031D">
        <w:rPr>
          <w:rFonts w:ascii="Trebuchet MS" w:hAnsi="Trebuchet MS"/>
          <w:color w:val="244061" w:themeColor="accent1" w:themeShade="80"/>
          <w:lang w:val="ro-RO"/>
        </w:rPr>
        <w:t>ac</w:t>
      </w:r>
      <w:r w:rsidR="001322AA" w:rsidRPr="00DC031D">
        <w:rPr>
          <w:rFonts w:ascii="Trebuchet MS" w:hAnsi="Trebuchet MS"/>
          <w:color w:val="244061" w:themeColor="accent1" w:themeShade="80"/>
          <w:lang w:val="ro-RO"/>
        </w:rPr>
        <w:t>ă</w:t>
      </w:r>
      <w:r w:rsidR="004F0610" w:rsidRPr="00DC031D">
        <w:rPr>
          <w:rFonts w:ascii="Trebuchet MS" w:hAnsi="Trebuchet MS"/>
          <w:color w:val="244061" w:themeColor="accent1" w:themeShade="80"/>
          <w:lang w:val="ro-RO"/>
        </w:rPr>
        <w:t xml:space="preserve"> până la închiderea apelului, sau după închiderea apelului cu evaluare continuă se constată </w:t>
      </w:r>
      <w:r w:rsidR="00A97119" w:rsidRPr="00DC031D">
        <w:rPr>
          <w:rFonts w:ascii="Trebuchet MS" w:hAnsi="Trebuchet MS"/>
          <w:color w:val="244061" w:themeColor="accent1" w:themeShade="80"/>
          <w:lang w:val="ro-RO"/>
        </w:rPr>
        <w:t xml:space="preserve">în orice moment </w:t>
      </w:r>
      <w:r w:rsidR="004F0610" w:rsidRPr="00DC031D">
        <w:rPr>
          <w:rFonts w:ascii="Trebuchet MS" w:hAnsi="Trebuchet MS"/>
          <w:color w:val="244061" w:themeColor="accent1" w:themeShade="80"/>
          <w:lang w:val="ro-RO"/>
        </w:rPr>
        <w:t>că un solicitant/ partener se regăsește in calitate de solicitant unic, lider de parteneriat, partener, in mai mult de 5 cereri de finanțare in cadrul acelui apel</w:t>
      </w:r>
      <w:r w:rsidRPr="00DC031D">
        <w:rPr>
          <w:rFonts w:ascii="Trebuchet MS" w:hAnsi="Trebuchet MS"/>
          <w:color w:val="244061" w:themeColor="accent1" w:themeShade="80"/>
          <w:lang w:val="ro-RO"/>
        </w:rPr>
        <w:t>,</w:t>
      </w:r>
      <w:r w:rsidR="004F0610" w:rsidRPr="00DC031D">
        <w:rPr>
          <w:rFonts w:ascii="Trebuchet MS" w:hAnsi="Trebuchet MS"/>
          <w:color w:val="244061" w:themeColor="accent1" w:themeShade="80"/>
          <w:lang w:val="ro-RO"/>
        </w:rPr>
        <w:t xml:space="preserve"> iar procesul de contractare a fost demarat pentru proiectele deja selectate la finanțare în cadrul apelului, procesul de contractare încetează și se emite decizie de revocare a deciziei de aprobare a finanțării, sau, după caz,  contractele de finanțare deja încheiate in condițiile de mai sus se reziliază si cererile de finanțare in cauză, care nu au fost încă evaluate, vor fi respinse și nu vor mai intra in procesul de evaluare si selecție. </w:t>
      </w:r>
    </w:p>
    <w:p w14:paraId="3C9F5437" w14:textId="77777777" w:rsidR="00634566" w:rsidRPr="00DC031D" w:rsidRDefault="00634566" w:rsidP="004F0610">
      <w:pPr>
        <w:tabs>
          <w:tab w:val="left" w:pos="-540"/>
        </w:tabs>
        <w:spacing w:after="0" w:line="240" w:lineRule="auto"/>
        <w:ind w:right="-630"/>
        <w:jc w:val="both"/>
        <w:rPr>
          <w:rFonts w:ascii="Trebuchet MS" w:hAnsi="Trebuchet MS"/>
          <w:color w:val="244061" w:themeColor="accent1" w:themeShade="80"/>
          <w:lang w:val="ro-RO"/>
        </w:rPr>
      </w:pPr>
    </w:p>
    <w:p w14:paraId="1992F363" w14:textId="4C7FE09C" w:rsidR="004F0610" w:rsidRPr="00DC031D" w:rsidRDefault="004F0610" w:rsidP="004F0610">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În cazul evaluării continue cu prag de excelență, proiectele aprobate la finanțare dar care au punctaj sub pragul de excelență stabilit prin decizie AM </w:t>
      </w:r>
      <w:r w:rsidR="0075231E" w:rsidRPr="00DC031D">
        <w:rPr>
          <w:rFonts w:ascii="Trebuchet MS" w:hAnsi="Trebuchet MS"/>
          <w:color w:val="244061" w:themeColor="accent1" w:themeShade="80"/>
          <w:lang w:val="ro-RO"/>
        </w:rPr>
        <w:t>PIDS</w:t>
      </w:r>
      <w:r w:rsidRPr="00DC031D">
        <w:rPr>
          <w:rFonts w:ascii="Trebuchet MS" w:hAnsi="Trebuchet MS"/>
          <w:color w:val="244061" w:themeColor="accent1" w:themeShade="80"/>
          <w:lang w:val="ro-RO"/>
        </w:rPr>
        <w:t xml:space="preserve"> pentru fiecare apel, pot intra in procesul de contractare după închiderea apelului și finalizarea procesului de evaluare, în ordinea descrescătoare a punctajului obținut, în funcție de alocarea financiară disponibilă pentru contractare (având in vedere posibilitatea aplicării mecanismului supracontractării  reglementat de OUG 133/2021), cu respectarea tuturor dispozițiilor aplicabile din prezentul document și din Ghidul Solicitantului - Condiții Specifice.</w:t>
      </w:r>
    </w:p>
    <w:p w14:paraId="358FE3C6" w14:textId="31E151FD" w:rsidR="004F0610" w:rsidRPr="00DC031D" w:rsidRDefault="004F0610" w:rsidP="004F0610">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În cazul in care AM decide demararea procesului de evaluare, selecție și contractare a proiectelor din cadrul unui apel înainte de închiderea apelului, </w:t>
      </w:r>
      <w:r w:rsidR="004413A1" w:rsidRPr="00DC031D">
        <w:rPr>
          <w:rFonts w:ascii="Trebuchet MS" w:hAnsi="Trebuchet MS"/>
          <w:color w:val="244061" w:themeColor="accent1" w:themeShade="80"/>
          <w:lang w:val="ro-RO"/>
        </w:rPr>
        <w:t>acest aspect va fi specificat în Ghidul Solicitantului - Condiții Specifice</w:t>
      </w:r>
      <w:r w:rsidRPr="00DC031D">
        <w:rPr>
          <w:rFonts w:ascii="Trebuchet MS" w:hAnsi="Trebuchet MS"/>
          <w:color w:val="244061" w:themeColor="accent1" w:themeShade="80"/>
          <w:lang w:val="ro-RO"/>
        </w:rPr>
        <w:t>.</w:t>
      </w:r>
    </w:p>
    <w:p w14:paraId="6D91F439" w14:textId="0F90C072" w:rsidR="00A40D9A" w:rsidRPr="00DC031D" w:rsidRDefault="004F0610" w:rsidP="004F0610">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lastRenderedPageBreak/>
        <w:t xml:space="preserve">În cazul în care procesul de evaluare și selecție este demarat după închiderea apelului, </w:t>
      </w:r>
      <w:bookmarkStart w:id="3" w:name="_Hlk130137460"/>
      <w:r w:rsidR="00E6548E" w:rsidRPr="00DC031D">
        <w:rPr>
          <w:rFonts w:ascii="Trebuchet MS" w:hAnsi="Trebuchet MS"/>
          <w:color w:val="244061" w:themeColor="accent1" w:themeShade="80"/>
          <w:lang w:val="ro-RO"/>
        </w:rPr>
        <w:t xml:space="preserve">înainte de demararea efectivă a procesului de evaluare </w:t>
      </w:r>
      <w:bookmarkEnd w:id="3"/>
      <w:r w:rsidRPr="00DC031D">
        <w:rPr>
          <w:rFonts w:ascii="Trebuchet MS" w:hAnsi="Trebuchet MS"/>
          <w:color w:val="244061" w:themeColor="accent1" w:themeShade="80"/>
          <w:lang w:val="ro-RO"/>
        </w:rPr>
        <w:t>se procedează la verificarea condiției privind limita de 5 proiecte in care se poate regăsi o entitate în cadrul apelului respectiv. Dacă se constata că o entitate se regăsește in calitate de solicitant unic, lider de parteneriat, partener, in mai mult de 5 cereri de finanțare in cadrul acelui apel, cererile de finanțare se resping și nu vor mai intra in procesul de evaluare si selecție.</w:t>
      </w:r>
    </w:p>
    <w:p w14:paraId="13043C3F" w14:textId="77777777" w:rsidR="00B41DB3" w:rsidRPr="00DC031D" w:rsidRDefault="00B41DB3">
      <w:pPr>
        <w:tabs>
          <w:tab w:val="left" w:pos="-540"/>
        </w:tabs>
        <w:spacing w:after="0" w:line="240" w:lineRule="auto"/>
        <w:ind w:right="-630"/>
        <w:jc w:val="both"/>
        <w:rPr>
          <w:rFonts w:ascii="Trebuchet MS" w:hAnsi="Trebuchet MS"/>
          <w:color w:val="244061" w:themeColor="accent1" w:themeShade="80"/>
          <w:lang w:val="ro-RO"/>
        </w:rPr>
      </w:pPr>
    </w:p>
    <w:p w14:paraId="4F440B2E" w14:textId="29909D5A" w:rsidR="001946EB" w:rsidRPr="00DC031D" w:rsidRDefault="003D6A14" w:rsidP="00E93FEB">
      <w:pPr>
        <w:tabs>
          <w:tab w:val="left" w:pos="-540"/>
        </w:tabs>
        <w:spacing w:after="0" w:line="240" w:lineRule="auto"/>
        <w:ind w:right="-630"/>
        <w:jc w:val="both"/>
        <w:rPr>
          <w:rFonts w:ascii="Trebuchet MS" w:hAnsi="Trebuchet MS"/>
          <w:color w:val="244061" w:themeColor="accent1" w:themeShade="80"/>
          <w:lang w:val="ro-RO"/>
        </w:rPr>
      </w:pPr>
      <w:bookmarkStart w:id="4" w:name="_Hlk132206117"/>
      <w:bookmarkStart w:id="5" w:name="_Hlk127886587"/>
      <w:r w:rsidRPr="00DC031D">
        <w:rPr>
          <w:rFonts w:ascii="Trebuchet MS" w:hAnsi="Trebuchet MS"/>
          <w:color w:val="244061" w:themeColor="accent1" w:themeShade="80"/>
          <w:lang w:val="ro-RO"/>
        </w:rPr>
        <w:t>Pentru apelurile competitive pentru care se estimează o rată ridicată de depunere</w:t>
      </w:r>
      <w:r w:rsidR="00E87F0E" w:rsidRPr="00DC031D">
        <w:rPr>
          <w:rFonts w:ascii="Trebuchet MS" w:hAnsi="Trebuchet MS"/>
          <w:color w:val="244061" w:themeColor="accent1" w:themeShade="80"/>
          <w:lang w:val="ro-RO"/>
        </w:rPr>
        <w:t>,</w:t>
      </w:r>
      <w:r w:rsidRPr="00DC031D">
        <w:rPr>
          <w:rFonts w:ascii="Trebuchet MS" w:hAnsi="Trebuchet MS"/>
          <w:color w:val="244061" w:themeColor="accent1" w:themeShade="80"/>
          <w:lang w:val="ro-RO"/>
        </w:rPr>
        <w:t xml:space="preserve"> AM PIDS </w:t>
      </w:r>
      <w:r w:rsidR="00E87F0E" w:rsidRPr="00DC031D">
        <w:rPr>
          <w:rFonts w:ascii="Trebuchet MS" w:hAnsi="Trebuchet MS"/>
          <w:color w:val="244061" w:themeColor="accent1" w:themeShade="80"/>
          <w:lang w:val="ro-RO"/>
        </w:rPr>
        <w:t xml:space="preserve">poate decide </w:t>
      </w:r>
      <w:r w:rsidR="001946EB" w:rsidRPr="00DC031D">
        <w:rPr>
          <w:rFonts w:ascii="Trebuchet MS" w:hAnsi="Trebuchet MS"/>
          <w:color w:val="244061" w:themeColor="accent1" w:themeShade="80"/>
          <w:lang w:val="ro-RO"/>
        </w:rPr>
        <w:t>închiderea automată a sistemului informatic atunci când totalul asistenței financiare nerambursabile aferente proiectelor depuse atinge un anumit procent raportat la valoarea financiară alocată apelului de proiecte. Această opțiune va fi specificată în Ghidul Solicitantului - Condiții Specifice, cu specificarea explicită a plafonului procentual la atingerea căruia sistemul informatic se va închide automat</w:t>
      </w:r>
      <w:r w:rsidR="00BD1CB6" w:rsidRPr="00DC031D">
        <w:rPr>
          <w:rFonts w:ascii="Trebuchet MS" w:hAnsi="Trebuchet MS"/>
          <w:color w:val="244061" w:themeColor="accent1" w:themeShade="80"/>
          <w:lang w:val="ro-RO"/>
        </w:rPr>
        <w:t>.</w:t>
      </w:r>
    </w:p>
    <w:p w14:paraId="21A23896" w14:textId="1605B8DF" w:rsidR="00BD1CB6" w:rsidRPr="00DC031D" w:rsidRDefault="00BD1CB6" w:rsidP="00E93FEB">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Închiderea automată a sistemului informatic </w:t>
      </w:r>
      <w:r w:rsidR="00304C02" w:rsidRPr="00DC031D">
        <w:rPr>
          <w:rFonts w:ascii="Trebuchet MS" w:hAnsi="Trebuchet MS"/>
          <w:color w:val="244061" w:themeColor="accent1" w:themeShade="80"/>
          <w:lang w:val="ro-RO"/>
        </w:rPr>
        <w:t xml:space="preserve">va putea fi decisă doar în situația în care sistemul informatic va permite afișarea în timp real a numărului de proiecte depuse și a valorii cumulate a acestora.  </w:t>
      </w:r>
    </w:p>
    <w:p w14:paraId="46371A4B" w14:textId="77777777" w:rsidR="00634566" w:rsidRPr="00DC031D" w:rsidRDefault="00634566" w:rsidP="00E93FEB">
      <w:pPr>
        <w:tabs>
          <w:tab w:val="left" w:pos="-540"/>
        </w:tabs>
        <w:spacing w:after="0" w:line="240" w:lineRule="auto"/>
        <w:ind w:right="-630"/>
        <w:jc w:val="both"/>
        <w:rPr>
          <w:rFonts w:ascii="Trebuchet MS" w:hAnsi="Trebuchet MS"/>
          <w:color w:val="244061" w:themeColor="accent1" w:themeShade="80"/>
          <w:lang w:val="ro-RO"/>
        </w:rPr>
      </w:pPr>
    </w:p>
    <w:p w14:paraId="4FE04F7A" w14:textId="5EC41549" w:rsidR="00DB3BAE" w:rsidRPr="00DC031D" w:rsidRDefault="001946EB" w:rsidP="00E93FEB">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Î</w:t>
      </w:r>
      <w:r w:rsidR="00B5273E" w:rsidRPr="00DC031D">
        <w:rPr>
          <w:rFonts w:ascii="Trebuchet MS" w:hAnsi="Trebuchet MS"/>
          <w:color w:val="244061" w:themeColor="accent1" w:themeShade="80"/>
          <w:lang w:val="ro-RO"/>
        </w:rPr>
        <w:t>n situația în care</w:t>
      </w:r>
      <w:r w:rsidR="003D6A14" w:rsidRPr="00DC031D">
        <w:rPr>
          <w:rFonts w:ascii="Trebuchet MS" w:hAnsi="Trebuchet MS"/>
          <w:color w:val="244061" w:themeColor="accent1" w:themeShade="80"/>
          <w:lang w:val="ro-RO"/>
        </w:rPr>
        <w:t xml:space="preserve"> sistemul informatic nu va putea operaționaliza închiderea automată atunci când totalul asistenței financiare nerambursabile aferente proiectelor depuse atinge un anumit procent din valoarea financiară alocată apelului de proiecte</w:t>
      </w:r>
      <w:r w:rsidR="0024497A" w:rsidRPr="00DC031D">
        <w:rPr>
          <w:rFonts w:ascii="Trebuchet MS" w:hAnsi="Trebuchet MS"/>
          <w:color w:val="244061" w:themeColor="accent1" w:themeShade="80"/>
          <w:lang w:val="ro-RO"/>
        </w:rPr>
        <w:t xml:space="preserve">, </w:t>
      </w:r>
      <w:r w:rsidR="00DB3BAE" w:rsidRPr="00DC031D">
        <w:rPr>
          <w:rFonts w:ascii="Trebuchet MS" w:hAnsi="Trebuchet MS"/>
          <w:color w:val="244061" w:themeColor="accent1" w:themeShade="80"/>
          <w:lang w:val="ro-RO"/>
        </w:rPr>
        <w:t xml:space="preserve">AM </w:t>
      </w:r>
      <w:r w:rsidR="000636BC" w:rsidRPr="00DC031D">
        <w:rPr>
          <w:rFonts w:ascii="Trebuchet MS" w:hAnsi="Trebuchet MS"/>
          <w:color w:val="244061" w:themeColor="accent1" w:themeShade="80"/>
          <w:lang w:val="ro-RO"/>
        </w:rPr>
        <w:t>P</w:t>
      </w:r>
      <w:r w:rsidR="00634566" w:rsidRPr="00DC031D">
        <w:rPr>
          <w:rFonts w:ascii="Trebuchet MS" w:hAnsi="Trebuchet MS"/>
          <w:color w:val="244061" w:themeColor="accent1" w:themeShade="80"/>
          <w:lang w:val="ro-RO"/>
        </w:rPr>
        <w:t>o</w:t>
      </w:r>
      <w:r w:rsidR="000636BC" w:rsidRPr="00DC031D">
        <w:rPr>
          <w:rFonts w:ascii="Trebuchet MS" w:hAnsi="Trebuchet MS"/>
          <w:color w:val="244061" w:themeColor="accent1" w:themeShade="80"/>
          <w:lang w:val="ro-RO"/>
        </w:rPr>
        <w:t>IDS</w:t>
      </w:r>
      <w:r w:rsidR="00DB3BAE" w:rsidRPr="00DC031D">
        <w:rPr>
          <w:rFonts w:ascii="Trebuchet MS" w:hAnsi="Trebuchet MS"/>
          <w:color w:val="244061" w:themeColor="accent1" w:themeShade="80"/>
          <w:lang w:val="ro-RO"/>
        </w:rPr>
        <w:t xml:space="preserve"> poate decide ca în procesul de evaluare si selecție să fie incluse doar cererile de finanțare care au fost depuse până la atingerea acestui prag/procent</w:t>
      </w:r>
      <w:r w:rsidR="00AD7EF3" w:rsidRPr="00DC031D">
        <w:rPr>
          <w:rFonts w:ascii="Trebuchet MS" w:hAnsi="Trebuchet MS"/>
          <w:color w:val="244061" w:themeColor="accent1" w:themeShade="80"/>
          <w:lang w:val="ro-RO"/>
        </w:rPr>
        <w:t xml:space="preserve"> de depășire a alocării</w:t>
      </w:r>
      <w:r w:rsidR="00DB3BAE" w:rsidRPr="00DC031D">
        <w:rPr>
          <w:rFonts w:ascii="Trebuchet MS" w:hAnsi="Trebuchet MS"/>
          <w:color w:val="244061" w:themeColor="accent1" w:themeShade="80"/>
          <w:lang w:val="ro-RO"/>
        </w:rPr>
        <w:t xml:space="preserve">. </w:t>
      </w:r>
      <w:bookmarkStart w:id="6" w:name="_Hlk135750964"/>
      <w:r w:rsidR="00D12495" w:rsidRPr="00DC031D">
        <w:rPr>
          <w:rFonts w:ascii="Trebuchet MS" w:hAnsi="Trebuchet MS"/>
          <w:color w:val="244061" w:themeColor="accent1" w:themeShade="80"/>
          <w:lang w:val="ro-RO"/>
        </w:rPr>
        <w:t xml:space="preserve">Această opțiune va putea fi decisă doar în situația în care sistemul informatic va permite afișarea în timp real a numărului de proiecte depuse și a valorii cumulate a acestora. </w:t>
      </w:r>
      <w:bookmarkEnd w:id="6"/>
      <w:r w:rsidR="00DB3BAE" w:rsidRPr="00DC031D">
        <w:rPr>
          <w:rFonts w:ascii="Trebuchet MS" w:hAnsi="Trebuchet MS"/>
          <w:color w:val="244061" w:themeColor="accent1" w:themeShade="80"/>
          <w:lang w:val="ro-RO"/>
        </w:rPr>
        <w:t>Cererile de finanțare depuse dup</w:t>
      </w:r>
      <w:r w:rsidR="00B41DB3" w:rsidRPr="00DC031D">
        <w:rPr>
          <w:rFonts w:ascii="Trebuchet MS" w:hAnsi="Trebuchet MS"/>
          <w:color w:val="244061" w:themeColor="accent1" w:themeShade="80"/>
          <w:lang w:val="ro-RO"/>
        </w:rPr>
        <w:t>ă</w:t>
      </w:r>
      <w:r w:rsidR="00DB3BAE" w:rsidRPr="00DC031D">
        <w:rPr>
          <w:rFonts w:ascii="Trebuchet MS" w:hAnsi="Trebuchet MS"/>
          <w:color w:val="244061" w:themeColor="accent1" w:themeShade="80"/>
          <w:lang w:val="ro-RO"/>
        </w:rPr>
        <w:t xml:space="preserve"> atingerea pragului </w:t>
      </w:r>
      <w:r w:rsidR="00AD7EF3" w:rsidRPr="00DC031D">
        <w:rPr>
          <w:rFonts w:ascii="Trebuchet MS" w:hAnsi="Trebuchet MS"/>
          <w:color w:val="244061" w:themeColor="accent1" w:themeShade="80"/>
          <w:lang w:val="ro-RO"/>
        </w:rPr>
        <w:t>/ procentului de depășire a alocării</w:t>
      </w:r>
      <w:r w:rsidR="00DB3BAE" w:rsidRPr="00DC031D">
        <w:rPr>
          <w:rFonts w:ascii="Trebuchet MS" w:hAnsi="Trebuchet MS"/>
          <w:color w:val="244061" w:themeColor="accent1" w:themeShade="80"/>
          <w:lang w:val="ro-RO"/>
        </w:rPr>
        <w:t xml:space="preserve"> nu vor fi introduse in procesul de evaluare </w:t>
      </w:r>
      <w:r w:rsidR="00B41DB3" w:rsidRPr="00DC031D">
        <w:rPr>
          <w:rFonts w:ascii="Trebuchet MS" w:hAnsi="Trebuchet MS"/>
          <w:color w:val="244061" w:themeColor="accent1" w:themeShade="80"/>
          <w:lang w:val="ro-RO"/>
        </w:rPr>
        <w:t>ș</w:t>
      </w:r>
      <w:r w:rsidR="00DB3BAE" w:rsidRPr="00DC031D">
        <w:rPr>
          <w:rFonts w:ascii="Trebuchet MS" w:hAnsi="Trebuchet MS"/>
          <w:color w:val="244061" w:themeColor="accent1" w:themeShade="80"/>
          <w:lang w:val="ro-RO"/>
        </w:rPr>
        <w:t>i selec</w:t>
      </w:r>
      <w:r w:rsidR="00B41DB3" w:rsidRPr="00DC031D">
        <w:rPr>
          <w:rFonts w:ascii="Trebuchet MS" w:hAnsi="Trebuchet MS"/>
          <w:color w:val="244061" w:themeColor="accent1" w:themeShade="80"/>
          <w:lang w:val="ro-RO"/>
        </w:rPr>
        <w:t>ț</w:t>
      </w:r>
      <w:r w:rsidR="00DB3BAE" w:rsidRPr="00DC031D">
        <w:rPr>
          <w:rFonts w:ascii="Trebuchet MS" w:hAnsi="Trebuchet MS"/>
          <w:color w:val="244061" w:themeColor="accent1" w:themeShade="80"/>
          <w:lang w:val="ro-RO"/>
        </w:rPr>
        <w:t>ie, urm</w:t>
      </w:r>
      <w:r w:rsidR="00B41DB3" w:rsidRPr="00DC031D">
        <w:rPr>
          <w:rFonts w:ascii="Trebuchet MS" w:hAnsi="Trebuchet MS"/>
          <w:color w:val="244061" w:themeColor="accent1" w:themeShade="80"/>
          <w:lang w:val="ro-RO"/>
        </w:rPr>
        <w:t>â</w:t>
      </w:r>
      <w:r w:rsidR="00DB3BAE" w:rsidRPr="00DC031D">
        <w:rPr>
          <w:rFonts w:ascii="Trebuchet MS" w:hAnsi="Trebuchet MS"/>
          <w:color w:val="244061" w:themeColor="accent1" w:themeShade="80"/>
          <w:lang w:val="ro-RO"/>
        </w:rPr>
        <w:t>nd ca acestea s</w:t>
      </w:r>
      <w:r w:rsidR="00B41DB3" w:rsidRPr="00DC031D">
        <w:rPr>
          <w:rFonts w:ascii="Trebuchet MS" w:hAnsi="Trebuchet MS"/>
          <w:color w:val="244061" w:themeColor="accent1" w:themeShade="80"/>
          <w:lang w:val="ro-RO"/>
        </w:rPr>
        <w:t>ă</w:t>
      </w:r>
      <w:r w:rsidR="00DB3BAE" w:rsidRPr="00DC031D">
        <w:rPr>
          <w:rFonts w:ascii="Trebuchet MS" w:hAnsi="Trebuchet MS"/>
          <w:color w:val="244061" w:themeColor="accent1" w:themeShade="80"/>
          <w:lang w:val="ro-RO"/>
        </w:rPr>
        <w:t xml:space="preserve"> fie incluse pe o list</w:t>
      </w:r>
      <w:r w:rsidR="00B41DB3" w:rsidRPr="00DC031D">
        <w:rPr>
          <w:rFonts w:ascii="Trebuchet MS" w:hAnsi="Trebuchet MS"/>
          <w:color w:val="244061" w:themeColor="accent1" w:themeShade="80"/>
          <w:lang w:val="ro-RO"/>
        </w:rPr>
        <w:t>ă</w:t>
      </w:r>
      <w:r w:rsidR="00DB3BAE" w:rsidRPr="00DC031D">
        <w:rPr>
          <w:rFonts w:ascii="Trebuchet MS" w:hAnsi="Trebuchet MS"/>
          <w:color w:val="244061" w:themeColor="accent1" w:themeShade="80"/>
          <w:lang w:val="ro-RO"/>
        </w:rPr>
        <w:t xml:space="preserve"> de rezerve de evaluat. </w:t>
      </w:r>
      <w:r w:rsidR="00B41DB3" w:rsidRPr="00DC031D">
        <w:rPr>
          <w:rFonts w:ascii="Trebuchet MS" w:hAnsi="Trebuchet MS"/>
          <w:color w:val="244061" w:themeColor="accent1" w:themeShade="80"/>
          <w:lang w:val="ro-RO"/>
        </w:rPr>
        <w:t>Î</w:t>
      </w:r>
      <w:r w:rsidR="00DB3BAE" w:rsidRPr="00DC031D">
        <w:rPr>
          <w:rFonts w:ascii="Trebuchet MS" w:hAnsi="Trebuchet MS"/>
          <w:color w:val="244061" w:themeColor="accent1" w:themeShade="80"/>
          <w:lang w:val="ro-RO"/>
        </w:rPr>
        <w:t xml:space="preserve">n </w:t>
      </w:r>
      <w:r w:rsidR="00AE0E00" w:rsidRPr="00DC031D">
        <w:rPr>
          <w:rFonts w:ascii="Trebuchet MS" w:hAnsi="Trebuchet MS"/>
          <w:color w:val="244061" w:themeColor="accent1" w:themeShade="80"/>
          <w:lang w:val="ro-RO"/>
        </w:rPr>
        <w:t xml:space="preserve">cazul în care </w:t>
      </w:r>
      <w:r w:rsidR="00DB3BAE" w:rsidRPr="00DC031D">
        <w:rPr>
          <w:rFonts w:ascii="Trebuchet MS" w:hAnsi="Trebuchet MS"/>
          <w:color w:val="244061" w:themeColor="accent1" w:themeShade="80"/>
          <w:lang w:val="ro-RO"/>
        </w:rPr>
        <w:t xml:space="preserve">valoarea cererilor selectate la finanțare nu acoperă alocarea financiară, cererile de finanțare de pe lista de rezerve, parțial sau in totalitate, pot intra in procesul de evaluare si selecție.   </w:t>
      </w:r>
    </w:p>
    <w:p w14:paraId="3AD29901" w14:textId="77777777" w:rsidR="00A80ED5" w:rsidRPr="00DC031D" w:rsidRDefault="00A80ED5" w:rsidP="004F0610">
      <w:pPr>
        <w:tabs>
          <w:tab w:val="left" w:pos="-540"/>
        </w:tabs>
        <w:spacing w:after="0" w:line="240" w:lineRule="auto"/>
        <w:ind w:right="-630"/>
        <w:jc w:val="both"/>
        <w:rPr>
          <w:rFonts w:ascii="Trebuchet MS" w:hAnsi="Trebuchet MS"/>
          <w:color w:val="244061" w:themeColor="accent1" w:themeShade="80"/>
          <w:lang w:val="ro-RO"/>
        </w:rPr>
      </w:pPr>
      <w:bookmarkStart w:id="7" w:name="_Hlk132793423"/>
      <w:bookmarkEnd w:id="4"/>
    </w:p>
    <w:p w14:paraId="658745DE" w14:textId="79C5F846" w:rsidR="00AD7EF3" w:rsidRPr="00DC031D" w:rsidRDefault="00AD7EF3" w:rsidP="004F0610">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Pragul/procentul de depășire a alocării</w:t>
      </w:r>
      <w:bookmarkEnd w:id="7"/>
      <w:r w:rsidRPr="00DC031D">
        <w:rPr>
          <w:rFonts w:ascii="Trebuchet MS" w:hAnsi="Trebuchet MS"/>
          <w:color w:val="244061" w:themeColor="accent1" w:themeShade="80"/>
          <w:lang w:val="ro-RO"/>
        </w:rPr>
        <w:t xml:space="preserve">, ca raport dintre valoarea asistenței financiare nerambursabile solicitate prin cererile depuse până la un moment dat și valoarea asistentei financiare nerambursabile alocate, nu poate fi mai mic de 200%. </w:t>
      </w:r>
    </w:p>
    <w:p w14:paraId="4519DA5B" w14:textId="77777777" w:rsidR="00A80ED5" w:rsidRPr="00DC031D" w:rsidRDefault="00A80ED5" w:rsidP="004F0610">
      <w:pPr>
        <w:tabs>
          <w:tab w:val="left" w:pos="-540"/>
        </w:tabs>
        <w:spacing w:after="0" w:line="240" w:lineRule="auto"/>
        <w:ind w:right="-630"/>
        <w:jc w:val="both"/>
        <w:rPr>
          <w:rFonts w:ascii="Trebuchet MS" w:hAnsi="Trebuchet MS"/>
          <w:color w:val="244061" w:themeColor="accent1" w:themeShade="80"/>
          <w:lang w:val="ro-RO"/>
        </w:rPr>
      </w:pPr>
    </w:p>
    <w:p w14:paraId="7B5A6E9C" w14:textId="04A914C7" w:rsidR="00145C13" w:rsidRPr="00DC031D" w:rsidRDefault="00380DCA" w:rsidP="004F0610">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Mecanismul care vizează î</w:t>
      </w:r>
      <w:r w:rsidR="00D12D39" w:rsidRPr="00DC031D">
        <w:rPr>
          <w:rFonts w:ascii="Trebuchet MS" w:hAnsi="Trebuchet MS"/>
          <w:color w:val="244061" w:themeColor="accent1" w:themeShade="80"/>
          <w:lang w:val="ro-RO"/>
        </w:rPr>
        <w:t>nchiderea automată a sistemului informatic</w:t>
      </w:r>
      <w:r w:rsidRPr="00DC031D">
        <w:rPr>
          <w:rFonts w:ascii="Trebuchet MS" w:hAnsi="Trebuchet MS"/>
          <w:color w:val="244061" w:themeColor="accent1" w:themeShade="80"/>
          <w:lang w:val="ro-RO"/>
        </w:rPr>
        <w:t xml:space="preserve"> nu poate fi aplicat în cadrul apelurilor pentru care se decide utilizarea unui prag de excelență.</w:t>
      </w:r>
    </w:p>
    <w:p w14:paraId="67FA769E" w14:textId="77777777" w:rsidR="00FE6F6A" w:rsidRPr="00DC031D" w:rsidRDefault="00FE6F6A" w:rsidP="004F0610">
      <w:pPr>
        <w:tabs>
          <w:tab w:val="left" w:pos="-540"/>
        </w:tabs>
        <w:spacing w:after="0" w:line="240" w:lineRule="auto"/>
        <w:ind w:right="-630"/>
        <w:jc w:val="both"/>
        <w:rPr>
          <w:rFonts w:ascii="Trebuchet MS" w:hAnsi="Trebuchet MS"/>
          <w:color w:val="244061" w:themeColor="accent1" w:themeShade="80"/>
          <w:lang w:val="ro-RO"/>
        </w:rPr>
      </w:pPr>
    </w:p>
    <w:p w14:paraId="11A3AC9B" w14:textId="77777777" w:rsidR="007E0055" w:rsidRPr="00DC031D" w:rsidRDefault="007E0055" w:rsidP="00D5431A">
      <w:pPr>
        <w:tabs>
          <w:tab w:val="left" w:pos="-540"/>
        </w:tabs>
        <w:spacing w:after="0" w:line="240" w:lineRule="auto"/>
        <w:ind w:right="-630"/>
        <w:jc w:val="both"/>
        <w:rPr>
          <w:rFonts w:ascii="Trebuchet MS" w:hAnsi="Trebuchet MS"/>
          <w:color w:val="244061" w:themeColor="accent1" w:themeShade="80"/>
          <w:lang w:val="ro-RO"/>
        </w:rPr>
      </w:pPr>
    </w:p>
    <w:bookmarkEnd w:id="5"/>
    <w:p w14:paraId="28E06A33" w14:textId="77777777" w:rsidR="004F0610" w:rsidRPr="00B73AF4" w:rsidRDefault="004F0610" w:rsidP="004F0610">
      <w:pPr>
        <w:tabs>
          <w:tab w:val="left" w:pos="-540"/>
        </w:tabs>
        <w:spacing w:after="0" w:line="240" w:lineRule="auto"/>
        <w:ind w:right="-630"/>
        <w:jc w:val="both"/>
        <w:rPr>
          <w:rFonts w:ascii="Trebuchet MS" w:hAnsi="Trebuchet MS"/>
          <w:color w:val="244061" w:themeColor="accent1" w:themeShade="80"/>
          <w:lang w:val="it-IT"/>
        </w:rPr>
      </w:pPr>
    </w:p>
    <w:p w14:paraId="135311D7" w14:textId="3F116B2B" w:rsidR="00A40D9A" w:rsidRPr="00B73AF4" w:rsidRDefault="00A40D9A" w:rsidP="00737326">
      <w:pPr>
        <w:pStyle w:val="Heading2"/>
        <w:jc w:val="both"/>
        <w:rPr>
          <w:rFonts w:ascii="Trebuchet MS" w:hAnsi="Trebuchet MS"/>
          <w:b/>
          <w:color w:val="244061" w:themeColor="accent1" w:themeShade="80"/>
          <w:sz w:val="24"/>
          <w:szCs w:val="24"/>
          <w:lang w:val="it-IT"/>
        </w:rPr>
      </w:pPr>
      <w:bookmarkStart w:id="8" w:name="_Toc135760143"/>
      <w:r w:rsidRPr="00B73AF4">
        <w:rPr>
          <w:rFonts w:ascii="Trebuchet MS" w:hAnsi="Trebuchet MS"/>
          <w:b/>
          <w:color w:val="244061" w:themeColor="accent1" w:themeShade="80"/>
          <w:sz w:val="24"/>
          <w:szCs w:val="24"/>
          <w:lang w:val="it-IT"/>
        </w:rPr>
        <w:t xml:space="preserve">1. Verificarea conformității administrative </w:t>
      </w:r>
      <w:bookmarkStart w:id="9" w:name="_Hlk126840568"/>
      <w:r w:rsidR="00806264" w:rsidRPr="00B73AF4">
        <w:rPr>
          <w:rFonts w:ascii="Trebuchet MS" w:hAnsi="Trebuchet MS"/>
          <w:b/>
          <w:color w:val="244061" w:themeColor="accent1" w:themeShade="80"/>
          <w:sz w:val="24"/>
          <w:szCs w:val="24"/>
          <w:lang w:val="it-IT"/>
        </w:rPr>
        <w:t xml:space="preserve">a </w:t>
      </w:r>
      <w:r w:rsidRPr="00B73AF4">
        <w:rPr>
          <w:rFonts w:ascii="Trebuchet MS" w:hAnsi="Trebuchet MS"/>
          <w:b/>
          <w:color w:val="244061" w:themeColor="accent1" w:themeShade="80"/>
          <w:sz w:val="24"/>
          <w:szCs w:val="24"/>
          <w:lang w:val="it-IT"/>
        </w:rPr>
        <w:t>proiectelor</w:t>
      </w:r>
      <w:bookmarkEnd w:id="8"/>
    </w:p>
    <w:bookmarkEnd w:id="9"/>
    <w:p w14:paraId="74E02491" w14:textId="77777777" w:rsidR="00A40D9A" w:rsidRPr="00B73AF4" w:rsidRDefault="00A40D9A" w:rsidP="00737326">
      <w:pPr>
        <w:tabs>
          <w:tab w:val="left" w:pos="-540"/>
        </w:tabs>
        <w:spacing w:after="0" w:line="240" w:lineRule="auto"/>
        <w:ind w:right="-630"/>
        <w:jc w:val="both"/>
        <w:rPr>
          <w:rFonts w:ascii="Trebuchet MS" w:hAnsi="Trebuchet MS"/>
          <w:color w:val="244061" w:themeColor="accent1" w:themeShade="80"/>
          <w:lang w:val="it-IT"/>
        </w:rPr>
      </w:pPr>
    </w:p>
    <w:p w14:paraId="6E63D322" w14:textId="58F9A602" w:rsidR="006416F7" w:rsidRPr="00DC031D" w:rsidRDefault="006416F7" w:rsidP="00737326">
      <w:pPr>
        <w:tabs>
          <w:tab w:val="left" w:pos="-540"/>
        </w:tabs>
        <w:ind w:right="-630"/>
        <w:jc w:val="both"/>
        <w:rPr>
          <w:rFonts w:ascii="Trebuchet MS" w:hAnsi="Trebuchet MS"/>
          <w:color w:val="244061" w:themeColor="accent1" w:themeShade="80"/>
          <w:u w:val="single"/>
          <w:lang w:val="ro-RO"/>
        </w:rPr>
      </w:pPr>
      <w:bookmarkStart w:id="10" w:name="_Hlk126840667"/>
      <w:r w:rsidRPr="00B73AF4">
        <w:rPr>
          <w:rFonts w:ascii="Trebuchet MS" w:hAnsi="Trebuchet MS"/>
          <w:color w:val="244061" w:themeColor="accent1" w:themeShade="80"/>
          <w:u w:val="single"/>
          <w:lang w:val="it-IT"/>
        </w:rPr>
        <w:t>Mod de desfășurare</w:t>
      </w:r>
      <w:r w:rsidR="003B75E8" w:rsidRPr="00B73AF4">
        <w:rPr>
          <w:rFonts w:ascii="Trebuchet MS" w:hAnsi="Trebuchet MS"/>
          <w:color w:val="244061" w:themeColor="accent1" w:themeShade="80"/>
          <w:u w:val="single"/>
          <w:lang w:val="it-IT"/>
        </w:rPr>
        <w:t xml:space="preserve"> aplicabil proiectelor finanțate prin FSE+, FEDR, </w:t>
      </w:r>
      <w:r w:rsidR="000707B1" w:rsidRPr="00B73AF4">
        <w:rPr>
          <w:rFonts w:ascii="Trebuchet MS" w:hAnsi="Trebuchet MS"/>
          <w:color w:val="244061" w:themeColor="accent1" w:themeShade="80"/>
          <w:u w:val="single"/>
          <w:lang w:val="it-IT"/>
        </w:rPr>
        <w:t xml:space="preserve">sau </w:t>
      </w:r>
      <w:r w:rsidR="003B75E8" w:rsidRPr="00B73AF4">
        <w:rPr>
          <w:rFonts w:ascii="Trebuchet MS" w:hAnsi="Trebuchet MS"/>
          <w:color w:val="244061" w:themeColor="accent1" w:themeShade="80"/>
          <w:u w:val="single"/>
          <w:lang w:val="it-IT"/>
        </w:rPr>
        <w:t>FSE+</w:t>
      </w:r>
      <w:r w:rsidR="00C611C3" w:rsidRPr="00B73AF4">
        <w:rPr>
          <w:rFonts w:ascii="Trebuchet MS" w:hAnsi="Trebuchet MS"/>
          <w:color w:val="244061" w:themeColor="accent1" w:themeShade="80"/>
          <w:u w:val="single"/>
          <w:lang w:val="it-IT"/>
        </w:rPr>
        <w:t xml:space="preserve"> </w:t>
      </w:r>
      <w:r w:rsidR="00C611C3" w:rsidRPr="00DC031D">
        <w:rPr>
          <w:rFonts w:ascii="Trebuchet MS" w:hAnsi="Trebuchet MS"/>
          <w:color w:val="244061" w:themeColor="accent1" w:themeShade="80"/>
          <w:u w:val="single"/>
          <w:lang w:val="ro-RO"/>
        </w:rPr>
        <w:t>și FEDR</w:t>
      </w:r>
    </w:p>
    <w:bookmarkEnd w:id="10"/>
    <w:p w14:paraId="400CA6C5" w14:textId="77777777" w:rsidR="004F0610" w:rsidRPr="00B73AF4" w:rsidRDefault="004F0610" w:rsidP="004F061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Proiectele conforme din punct de vedere al criteriilor de depunere (dată, oră şi modalitate de depunere) vor fi verificate manual din punct de vedere a conformităţii administrative şi a eligibilităţii proiectului, solicitantului și partenerilor pe baza unei declarații unice stabilite prin  Ghidul </w:t>
      </w:r>
      <w:r w:rsidRPr="00B73AF4">
        <w:rPr>
          <w:rFonts w:ascii="Trebuchet MS" w:hAnsi="Trebuchet MS"/>
          <w:color w:val="244061" w:themeColor="accent1" w:themeShade="80"/>
          <w:lang w:val="it-IT"/>
        </w:rPr>
        <w:lastRenderedPageBreak/>
        <w:t>Solicitantului – Condiții Generale și anexată cererii de finanțare prin care solicitantul și partenerii confirmă îndeplinirea condițiilor de eligibilitate și a cerințelor de conformitate administrativă.</w:t>
      </w:r>
    </w:p>
    <w:p w14:paraId="1A69B64D" w14:textId="77777777" w:rsidR="00B573FB" w:rsidRPr="00B73AF4" w:rsidRDefault="00B573FB" w:rsidP="004F0610">
      <w:pPr>
        <w:tabs>
          <w:tab w:val="left" w:pos="-540"/>
        </w:tabs>
        <w:spacing w:after="0" w:line="240" w:lineRule="auto"/>
        <w:ind w:right="-630"/>
        <w:jc w:val="both"/>
        <w:rPr>
          <w:rFonts w:ascii="Trebuchet MS" w:hAnsi="Trebuchet MS"/>
          <w:color w:val="244061" w:themeColor="accent1" w:themeShade="80"/>
          <w:lang w:val="it-IT"/>
        </w:rPr>
      </w:pPr>
    </w:p>
    <w:p w14:paraId="4066B067" w14:textId="0CBC5D15" w:rsidR="004F0610" w:rsidRPr="00B73AF4" w:rsidRDefault="004F0610" w:rsidP="004F061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Declarația unică a solicitantului este declarația pe propria răspundere  prin care solicitantul de fonduri externe nerambursabile și partenerii acestuia, în cazul proiectelor implementate in parteneriat, declară că îndeplinesc condițiile de eligibilitate prevăzute de ghidul solicitantului și se angajează ca în situația în care proiectul este declarat aprobat și propus pentru finanțare, înainte de semnarea contractului de finanțare, să depună toate documentele justificative aferente procesului de contractare necesare semnării contractului de finanțare, inclusiv să facă dovada îndeplinirii criteriilor de eligibilitate care nu fac obiectul ETF preliminar.</w:t>
      </w:r>
    </w:p>
    <w:p w14:paraId="6E744160" w14:textId="77777777" w:rsidR="000167FC" w:rsidRPr="00B73AF4" w:rsidRDefault="000167FC" w:rsidP="004F0610">
      <w:pPr>
        <w:tabs>
          <w:tab w:val="left" w:pos="-540"/>
        </w:tabs>
        <w:spacing w:after="0" w:line="240" w:lineRule="auto"/>
        <w:ind w:right="-630"/>
        <w:jc w:val="both"/>
        <w:rPr>
          <w:rFonts w:ascii="Trebuchet MS" w:hAnsi="Trebuchet MS"/>
          <w:color w:val="244061" w:themeColor="accent1" w:themeShade="80"/>
          <w:lang w:val="it-IT"/>
        </w:rPr>
      </w:pPr>
    </w:p>
    <w:p w14:paraId="3E8A3B48" w14:textId="39D852A6" w:rsidR="004F0610" w:rsidRPr="00B73AF4" w:rsidRDefault="004F0610" w:rsidP="004F061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În cazul proiectelor implementate în parteneriat,</w:t>
      </w:r>
      <w:r w:rsidR="000167FC" w:rsidRPr="00B73AF4">
        <w:rPr>
          <w:rFonts w:ascii="Trebuchet MS" w:hAnsi="Trebuchet MS"/>
          <w:color w:val="244061" w:themeColor="accent1" w:themeShade="80"/>
          <w:lang w:val="it-IT"/>
        </w:rPr>
        <w:t xml:space="preserve"> liderul de parteneriat și</w:t>
      </w:r>
      <w:r w:rsidRPr="00B73AF4">
        <w:rPr>
          <w:rFonts w:ascii="Trebuchet MS" w:hAnsi="Trebuchet MS"/>
          <w:color w:val="244061" w:themeColor="accent1" w:themeShade="80"/>
          <w:lang w:val="it-IT"/>
        </w:rPr>
        <w:t xml:space="preserve"> fiecare partener v</w:t>
      </w:r>
      <w:r w:rsidR="000167FC" w:rsidRPr="00B73AF4">
        <w:rPr>
          <w:rFonts w:ascii="Trebuchet MS" w:hAnsi="Trebuchet MS"/>
          <w:color w:val="244061" w:themeColor="accent1" w:themeShade="80"/>
          <w:lang w:val="it-IT"/>
        </w:rPr>
        <w:t>or</w:t>
      </w:r>
      <w:r w:rsidRPr="00B73AF4">
        <w:rPr>
          <w:rFonts w:ascii="Trebuchet MS" w:hAnsi="Trebuchet MS"/>
          <w:color w:val="244061" w:themeColor="accent1" w:themeShade="80"/>
          <w:lang w:val="it-IT"/>
        </w:rPr>
        <w:t xml:space="preserve"> completa declarația unică si o v</w:t>
      </w:r>
      <w:r w:rsidR="000167FC" w:rsidRPr="00B73AF4">
        <w:rPr>
          <w:rFonts w:ascii="Trebuchet MS" w:hAnsi="Trebuchet MS"/>
          <w:color w:val="244061" w:themeColor="accent1" w:themeShade="80"/>
          <w:lang w:val="it-IT"/>
        </w:rPr>
        <w:t>or</w:t>
      </w:r>
      <w:r w:rsidRPr="00B73AF4">
        <w:rPr>
          <w:rFonts w:ascii="Trebuchet MS" w:hAnsi="Trebuchet MS"/>
          <w:color w:val="244061" w:themeColor="accent1" w:themeShade="80"/>
          <w:lang w:val="it-IT"/>
        </w:rPr>
        <w:t xml:space="preserve"> asuma </w:t>
      </w:r>
      <w:r w:rsidR="000167FC" w:rsidRPr="00B73AF4">
        <w:rPr>
          <w:rFonts w:ascii="Trebuchet MS" w:hAnsi="Trebuchet MS"/>
          <w:color w:val="244061" w:themeColor="accent1" w:themeShade="80"/>
          <w:lang w:val="it-IT"/>
        </w:rPr>
        <w:t>la nivelul</w:t>
      </w:r>
      <w:r w:rsidR="002B4A1B" w:rsidRPr="00B73AF4">
        <w:rPr>
          <w:rFonts w:ascii="Trebuchet MS" w:hAnsi="Trebuchet MS"/>
          <w:color w:val="244061" w:themeColor="accent1" w:themeShade="80"/>
          <w:lang w:val="it-IT"/>
        </w:rPr>
        <w:t xml:space="preserve"> </w:t>
      </w:r>
      <w:r w:rsidRPr="00B73AF4">
        <w:rPr>
          <w:rFonts w:ascii="Trebuchet MS" w:hAnsi="Trebuchet MS"/>
          <w:color w:val="244061" w:themeColor="accent1" w:themeShade="80"/>
          <w:lang w:val="it-IT"/>
        </w:rPr>
        <w:t>reprezentantul</w:t>
      </w:r>
      <w:r w:rsidR="000167FC" w:rsidRPr="00B73AF4">
        <w:rPr>
          <w:rFonts w:ascii="Trebuchet MS" w:hAnsi="Trebuchet MS"/>
          <w:color w:val="244061" w:themeColor="accent1" w:themeShade="80"/>
          <w:lang w:val="it-IT"/>
        </w:rPr>
        <w:t>ui</w:t>
      </w:r>
      <w:r w:rsidRPr="00B73AF4">
        <w:rPr>
          <w:rFonts w:ascii="Trebuchet MS" w:hAnsi="Trebuchet MS"/>
          <w:color w:val="244061" w:themeColor="accent1" w:themeShade="80"/>
          <w:lang w:val="it-IT"/>
        </w:rPr>
        <w:t xml:space="preserve"> legal al </w:t>
      </w:r>
      <w:r w:rsidR="000167FC" w:rsidRPr="00B73AF4">
        <w:rPr>
          <w:rFonts w:ascii="Trebuchet MS" w:hAnsi="Trebuchet MS"/>
          <w:color w:val="244061" w:themeColor="accent1" w:themeShade="80"/>
          <w:lang w:val="it-IT"/>
        </w:rPr>
        <w:t>liderului de parteneriat/</w:t>
      </w:r>
      <w:r w:rsidRPr="00B73AF4">
        <w:rPr>
          <w:rFonts w:ascii="Trebuchet MS" w:hAnsi="Trebuchet MS"/>
          <w:color w:val="244061" w:themeColor="accent1" w:themeShade="80"/>
          <w:lang w:val="it-IT"/>
        </w:rPr>
        <w:t xml:space="preserve">partenerului. </w:t>
      </w:r>
    </w:p>
    <w:p w14:paraId="58110728" w14:textId="77777777" w:rsidR="004F0610" w:rsidRPr="00B73AF4" w:rsidRDefault="004F0610" w:rsidP="004F061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Cerințele incluse în Declarația unică au caracter obligatoriu și vor fi aplicabile tuturor apelurilor de proiecte lansate. </w:t>
      </w:r>
    </w:p>
    <w:p w14:paraId="20B6A12A" w14:textId="77777777" w:rsidR="00B573FB" w:rsidRPr="00B73AF4" w:rsidRDefault="00B573FB" w:rsidP="004F0610">
      <w:pPr>
        <w:tabs>
          <w:tab w:val="left" w:pos="-540"/>
        </w:tabs>
        <w:spacing w:after="0" w:line="240" w:lineRule="auto"/>
        <w:ind w:right="-630"/>
        <w:jc w:val="both"/>
        <w:rPr>
          <w:rFonts w:ascii="Trebuchet MS" w:hAnsi="Trebuchet MS"/>
          <w:color w:val="244061" w:themeColor="accent1" w:themeShade="80"/>
          <w:lang w:val="it-IT"/>
        </w:rPr>
      </w:pPr>
    </w:p>
    <w:p w14:paraId="204C66BF" w14:textId="64836B42" w:rsidR="004F0610" w:rsidRPr="00B73AF4" w:rsidRDefault="004F0610" w:rsidP="004F061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Sistemul de verificare a conformităţii administrative este de tipul “DA” sau “NU”, iar motivul încadrării în fiecare din cele 2 opțiuni va fi justificat corespunzător în câmpul de comentarii dedicat. Numai Cererile de finanţare care au obţinut „DA” la criteriul de verificare a conformităţii administrative sunt admise în următoarea etapă a procesului de evaluare, respectiv evaluarea tehnică şi financiară.</w:t>
      </w:r>
    </w:p>
    <w:p w14:paraId="2E0E5F5E" w14:textId="74B03A5D" w:rsidR="004F0610" w:rsidRPr="00B73AF4" w:rsidRDefault="004F0610" w:rsidP="004F061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Aceasta etapa de evaluare a cererilor de finanțare este gestionată sau după caz, efectuată de un singur evaluator din cadrul </w:t>
      </w:r>
      <w:r w:rsidR="000076EC" w:rsidRPr="00B73AF4">
        <w:rPr>
          <w:rFonts w:ascii="Trebuchet MS" w:hAnsi="Trebuchet MS"/>
          <w:color w:val="244061" w:themeColor="accent1" w:themeShade="80"/>
          <w:lang w:val="it-IT"/>
        </w:rPr>
        <w:t>Comitetului</w:t>
      </w:r>
      <w:r w:rsidRPr="00B73AF4">
        <w:rPr>
          <w:rFonts w:ascii="Trebuchet MS" w:hAnsi="Trebuchet MS"/>
          <w:color w:val="244061" w:themeColor="accent1" w:themeShade="80"/>
          <w:lang w:val="it-IT"/>
        </w:rPr>
        <w:t xml:space="preserve"> de evaluare.</w:t>
      </w:r>
    </w:p>
    <w:p w14:paraId="786D528A" w14:textId="6EB4A4B2" w:rsidR="004F0610" w:rsidRPr="00B73AF4" w:rsidRDefault="004F0610" w:rsidP="004F0610">
      <w:pPr>
        <w:tabs>
          <w:tab w:val="left" w:pos="-540"/>
        </w:tabs>
        <w:spacing w:after="0" w:line="240" w:lineRule="auto"/>
        <w:ind w:right="-630"/>
        <w:jc w:val="both"/>
        <w:rPr>
          <w:rFonts w:ascii="Trebuchet MS" w:hAnsi="Trebuchet MS"/>
          <w:color w:val="244061" w:themeColor="accent1" w:themeShade="80"/>
          <w:lang w:val="it-IT"/>
        </w:rPr>
      </w:pPr>
      <w:bookmarkStart w:id="11" w:name="_Hlk130119193"/>
      <w:r w:rsidRPr="00B73AF4">
        <w:rPr>
          <w:rFonts w:ascii="Trebuchet MS" w:hAnsi="Trebuchet MS"/>
          <w:color w:val="244061" w:themeColor="accent1" w:themeShade="80"/>
          <w:lang w:val="it-IT"/>
        </w:rPr>
        <w:t xml:space="preserve">Notificarea de </w:t>
      </w:r>
      <w:r w:rsidR="00D1002E" w:rsidRPr="00B73AF4">
        <w:rPr>
          <w:rFonts w:ascii="Trebuchet MS" w:hAnsi="Trebuchet MS"/>
          <w:color w:val="244061" w:themeColor="accent1" w:themeShade="80"/>
          <w:lang w:val="it-IT"/>
        </w:rPr>
        <w:t>neconformitate</w:t>
      </w:r>
      <w:r w:rsidRPr="00B73AF4">
        <w:rPr>
          <w:rFonts w:ascii="Trebuchet MS" w:hAnsi="Trebuchet MS"/>
          <w:color w:val="244061" w:themeColor="accent1" w:themeShade="80"/>
          <w:lang w:val="it-IT"/>
        </w:rPr>
        <w:t xml:space="preserve"> administrativă</w:t>
      </w:r>
      <w:bookmarkEnd w:id="11"/>
      <w:r w:rsidRPr="00B73AF4">
        <w:rPr>
          <w:rFonts w:ascii="Trebuchet MS" w:hAnsi="Trebuchet MS"/>
          <w:color w:val="244061" w:themeColor="accent1" w:themeShade="80"/>
          <w:lang w:val="it-IT"/>
        </w:rPr>
        <w:t xml:space="preserve"> va fi completată și încărcată în aplicația informatică de către AM/OI. </w:t>
      </w:r>
      <w:bookmarkStart w:id="12" w:name="_Hlk130137510"/>
      <w:r w:rsidR="00D1002E" w:rsidRPr="00B73AF4">
        <w:rPr>
          <w:rFonts w:ascii="Trebuchet MS" w:hAnsi="Trebuchet MS"/>
          <w:color w:val="244061" w:themeColor="accent1" w:themeShade="80"/>
          <w:lang w:val="it-IT"/>
        </w:rPr>
        <w:t>Notificarea de neconformitate administrativă va conține motivele respingerii cererii de finanțare in această etapă.</w:t>
      </w:r>
    </w:p>
    <w:bookmarkEnd w:id="12"/>
    <w:p w14:paraId="15047D95" w14:textId="33EE687A" w:rsidR="004F0610" w:rsidRPr="00B73AF4" w:rsidRDefault="004F0610" w:rsidP="004F061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Grila de verificare a conformității administrative se regăsește în </w:t>
      </w:r>
      <w:r w:rsidRPr="00B73AF4">
        <w:rPr>
          <w:rFonts w:ascii="Trebuchet MS" w:hAnsi="Trebuchet MS"/>
          <w:i/>
          <w:iCs/>
          <w:color w:val="244061" w:themeColor="accent1" w:themeShade="80"/>
          <w:lang w:val="it-IT"/>
        </w:rPr>
        <w:t>Anexa 1</w:t>
      </w:r>
      <w:r w:rsidR="00FE3247" w:rsidRPr="00B73AF4">
        <w:rPr>
          <w:rFonts w:ascii="Trebuchet MS" w:hAnsi="Trebuchet MS"/>
          <w:i/>
          <w:iCs/>
          <w:color w:val="244061" w:themeColor="accent1" w:themeShade="80"/>
          <w:lang w:val="it-IT"/>
        </w:rPr>
        <w:t xml:space="preserve"> </w:t>
      </w:r>
      <w:bookmarkStart w:id="13" w:name="_Hlk130137523"/>
      <w:r w:rsidR="00FE3247" w:rsidRPr="00B73AF4">
        <w:rPr>
          <w:rFonts w:ascii="Trebuchet MS" w:hAnsi="Trebuchet MS"/>
          <w:i/>
          <w:iCs/>
          <w:color w:val="244061" w:themeColor="accent1" w:themeShade="80"/>
          <w:lang w:val="it-IT"/>
        </w:rPr>
        <w:t>Criterii de verificare a conformității administrative</w:t>
      </w:r>
      <w:bookmarkEnd w:id="13"/>
      <w:r w:rsidRPr="00B73AF4">
        <w:rPr>
          <w:rFonts w:ascii="Trebuchet MS" w:hAnsi="Trebuchet MS"/>
          <w:color w:val="244061" w:themeColor="accent1" w:themeShade="80"/>
          <w:lang w:val="it-IT"/>
        </w:rPr>
        <w:t>.</w:t>
      </w:r>
    </w:p>
    <w:p w14:paraId="32298110" w14:textId="77777777" w:rsidR="00FF76F9" w:rsidRPr="00B73AF4" w:rsidRDefault="00FF76F9" w:rsidP="004F0610">
      <w:pPr>
        <w:tabs>
          <w:tab w:val="left" w:pos="-540"/>
        </w:tabs>
        <w:spacing w:after="0" w:line="240" w:lineRule="auto"/>
        <w:ind w:right="-630"/>
        <w:jc w:val="both"/>
        <w:rPr>
          <w:rFonts w:ascii="Trebuchet MS" w:hAnsi="Trebuchet MS"/>
          <w:color w:val="244061" w:themeColor="accent1" w:themeShade="80"/>
          <w:lang w:val="it-IT"/>
        </w:rPr>
      </w:pPr>
    </w:p>
    <w:p w14:paraId="685283EF" w14:textId="5BCF136F" w:rsidR="004F0610" w:rsidRPr="00B73AF4" w:rsidRDefault="004F0610" w:rsidP="004F061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În etapa de verificare a conformității administrative nu se pot solicita clarificări.</w:t>
      </w:r>
    </w:p>
    <w:p w14:paraId="749E7539" w14:textId="77777777" w:rsidR="00FF76F9" w:rsidRPr="00B73AF4" w:rsidRDefault="00FF76F9" w:rsidP="004F0610">
      <w:pPr>
        <w:tabs>
          <w:tab w:val="left" w:pos="-540"/>
        </w:tabs>
        <w:spacing w:after="0" w:line="240" w:lineRule="auto"/>
        <w:ind w:right="-630"/>
        <w:jc w:val="both"/>
        <w:rPr>
          <w:rFonts w:ascii="Trebuchet MS" w:hAnsi="Trebuchet MS"/>
          <w:color w:val="244061" w:themeColor="accent1" w:themeShade="80"/>
          <w:lang w:val="it-IT"/>
        </w:rPr>
      </w:pPr>
    </w:p>
    <w:p w14:paraId="409C5A9D" w14:textId="0A09CF5E" w:rsidR="004F0610" w:rsidRPr="00B73AF4" w:rsidRDefault="004F0610" w:rsidP="004F061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În situația în care sistemul informatic MySMIS2021/SMIS2021</w:t>
      </w:r>
      <w:r w:rsidR="000076EC" w:rsidRPr="00B73AF4">
        <w:rPr>
          <w:rFonts w:ascii="Trebuchet MS" w:hAnsi="Trebuchet MS"/>
          <w:color w:val="244061" w:themeColor="accent1" w:themeShade="80"/>
          <w:lang w:val="it-IT"/>
        </w:rPr>
        <w:t>+</w:t>
      </w:r>
      <w:r w:rsidRPr="00B73AF4">
        <w:rPr>
          <w:rFonts w:ascii="Trebuchet MS" w:hAnsi="Trebuchet MS"/>
          <w:color w:val="244061" w:themeColor="accent1" w:themeShade="80"/>
          <w:lang w:val="it-IT"/>
        </w:rPr>
        <w:t xml:space="preserve"> permite digitalizarea etapei de verificare administrativă, declarația unică va fi generata de aplicația MySMIS2021/SMIS2021</w:t>
      </w:r>
      <w:r w:rsidR="000076EC" w:rsidRPr="00B73AF4">
        <w:rPr>
          <w:rFonts w:ascii="Trebuchet MS" w:hAnsi="Trebuchet MS"/>
          <w:color w:val="244061" w:themeColor="accent1" w:themeShade="80"/>
          <w:lang w:val="it-IT"/>
        </w:rPr>
        <w:t>+</w:t>
      </w:r>
      <w:r w:rsidRPr="00B73AF4">
        <w:rPr>
          <w:rFonts w:ascii="Trebuchet MS" w:hAnsi="Trebuchet MS"/>
          <w:color w:val="244061" w:themeColor="accent1" w:themeShade="80"/>
          <w:lang w:val="it-IT"/>
        </w:rPr>
        <w:t xml:space="preserve">, va fi completată de  solicitant </w:t>
      </w:r>
      <w:r w:rsidR="000167FC" w:rsidRPr="00B73AF4">
        <w:rPr>
          <w:rFonts w:ascii="Trebuchet MS" w:hAnsi="Trebuchet MS"/>
          <w:color w:val="244061" w:themeColor="accent1" w:themeShade="80"/>
          <w:lang w:val="it-IT"/>
        </w:rPr>
        <w:t>și partneri, dacă este cazul</w:t>
      </w:r>
      <w:r w:rsidR="00416E46" w:rsidRPr="00B73AF4">
        <w:rPr>
          <w:rFonts w:ascii="Trebuchet MS" w:hAnsi="Trebuchet MS"/>
          <w:color w:val="244061" w:themeColor="accent1" w:themeShade="80"/>
          <w:lang w:val="it-IT"/>
        </w:rPr>
        <w:t>,</w:t>
      </w:r>
      <w:r w:rsidR="000167FC" w:rsidRPr="00B73AF4">
        <w:rPr>
          <w:rFonts w:ascii="Trebuchet MS" w:hAnsi="Trebuchet MS"/>
          <w:color w:val="244061" w:themeColor="accent1" w:themeShade="80"/>
          <w:lang w:val="it-IT"/>
        </w:rPr>
        <w:t xml:space="preserve"> </w:t>
      </w:r>
      <w:r w:rsidRPr="00B73AF4">
        <w:rPr>
          <w:rFonts w:ascii="Trebuchet MS" w:hAnsi="Trebuchet MS"/>
          <w:color w:val="244061" w:themeColor="accent1" w:themeShade="80"/>
          <w:lang w:val="it-IT"/>
        </w:rPr>
        <w:t>iar evaluarea conformității administrative este realizată automat prin sistemul informatic MySMIS2021/SMIS2021+.</w:t>
      </w:r>
    </w:p>
    <w:p w14:paraId="494D1D5D" w14:textId="77777777" w:rsidR="004F0610" w:rsidRPr="00B73AF4" w:rsidRDefault="004F0610" w:rsidP="004F061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După verificarea digitalizată a conformității administrative, sistemul/aplicația informatică MySMIS2021/SMIS2021+ va informa solicitantul/liderul de parteneriat cu privire la trecerea la etapa de evaluare tehnică și financiară prin emiterea automată a unui notificari de conformitate administrativă, prin intermediul aplicației informatice  MySMIS2021/SMIS2021+. În cazul în care sistemul informatic MySMIS2021/SMIS2021+ emite o notificare de neconformitate, nu va fi demarată etapa de evaluare tehnică și financiară.</w:t>
      </w:r>
    </w:p>
    <w:p w14:paraId="79F3D64A" w14:textId="77777777" w:rsidR="00FF76F9" w:rsidRPr="00B73AF4" w:rsidRDefault="00FF76F9" w:rsidP="004F0610">
      <w:pPr>
        <w:tabs>
          <w:tab w:val="left" w:pos="-540"/>
        </w:tabs>
        <w:spacing w:after="0" w:line="240" w:lineRule="auto"/>
        <w:ind w:right="-630"/>
        <w:jc w:val="both"/>
        <w:rPr>
          <w:rFonts w:ascii="Trebuchet MS" w:hAnsi="Trebuchet MS"/>
          <w:color w:val="244061" w:themeColor="accent1" w:themeShade="80"/>
          <w:lang w:val="it-IT"/>
        </w:rPr>
      </w:pPr>
    </w:p>
    <w:p w14:paraId="1EA3313C" w14:textId="7E03FC52" w:rsidR="00BC3CD8" w:rsidRPr="00B73AF4" w:rsidRDefault="004F0610" w:rsidP="004F061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Rezultatul verificării conformității administrative poate fi contestat doar în situația evaluării manuale a acestei etape.</w:t>
      </w:r>
    </w:p>
    <w:p w14:paraId="57C9765C" w14:textId="1168F5BF" w:rsidR="004F0610" w:rsidRPr="00B73AF4" w:rsidRDefault="004F0610" w:rsidP="004F0610">
      <w:pPr>
        <w:tabs>
          <w:tab w:val="left" w:pos="-540"/>
        </w:tabs>
        <w:spacing w:after="0" w:line="240" w:lineRule="auto"/>
        <w:ind w:right="-630"/>
        <w:jc w:val="both"/>
        <w:rPr>
          <w:rFonts w:ascii="Trebuchet MS" w:hAnsi="Trebuchet MS"/>
          <w:color w:val="244061" w:themeColor="accent1" w:themeShade="80"/>
          <w:lang w:val="it-IT"/>
        </w:rPr>
      </w:pPr>
    </w:p>
    <w:p w14:paraId="02A86B05" w14:textId="77777777" w:rsidR="004F0610" w:rsidRPr="00B73AF4" w:rsidRDefault="004F0610" w:rsidP="004F0610">
      <w:pPr>
        <w:tabs>
          <w:tab w:val="left" w:pos="-540"/>
        </w:tabs>
        <w:spacing w:after="0" w:line="240" w:lineRule="auto"/>
        <w:ind w:right="-630"/>
        <w:jc w:val="both"/>
        <w:rPr>
          <w:rFonts w:ascii="Trebuchet MS" w:hAnsi="Trebuchet MS"/>
          <w:color w:val="244061" w:themeColor="accent1" w:themeShade="80"/>
          <w:lang w:val="it-IT"/>
        </w:rPr>
      </w:pPr>
    </w:p>
    <w:p w14:paraId="0EB991FB" w14:textId="0195FD93" w:rsidR="00A40D9A" w:rsidRPr="00B73AF4" w:rsidRDefault="00A40D9A" w:rsidP="00737326">
      <w:pPr>
        <w:pStyle w:val="Heading2"/>
        <w:jc w:val="both"/>
        <w:rPr>
          <w:rFonts w:ascii="Trebuchet MS" w:hAnsi="Trebuchet MS"/>
          <w:b/>
          <w:color w:val="244061" w:themeColor="accent1" w:themeShade="80"/>
          <w:sz w:val="24"/>
          <w:szCs w:val="24"/>
          <w:lang w:val="it-IT"/>
        </w:rPr>
      </w:pPr>
      <w:bookmarkStart w:id="14" w:name="_Toc135760144"/>
      <w:r w:rsidRPr="00B73AF4">
        <w:rPr>
          <w:rFonts w:ascii="Trebuchet MS" w:hAnsi="Trebuchet MS"/>
          <w:b/>
          <w:color w:val="244061" w:themeColor="accent1" w:themeShade="80"/>
          <w:sz w:val="24"/>
          <w:szCs w:val="24"/>
          <w:lang w:val="it-IT"/>
        </w:rPr>
        <w:lastRenderedPageBreak/>
        <w:t>2. Evaluarea tehnică și financiară</w:t>
      </w:r>
      <w:bookmarkEnd w:id="14"/>
      <w:r w:rsidRPr="00B73AF4">
        <w:rPr>
          <w:rFonts w:ascii="Trebuchet MS" w:hAnsi="Trebuchet MS"/>
          <w:b/>
          <w:color w:val="244061" w:themeColor="accent1" w:themeShade="80"/>
          <w:sz w:val="24"/>
          <w:szCs w:val="24"/>
          <w:lang w:val="it-IT"/>
        </w:rPr>
        <w:t xml:space="preserve"> </w:t>
      </w:r>
    </w:p>
    <w:p w14:paraId="002203CF" w14:textId="77777777" w:rsidR="00A40D9A" w:rsidRPr="00B73AF4" w:rsidRDefault="00A40D9A" w:rsidP="00737326">
      <w:pPr>
        <w:tabs>
          <w:tab w:val="left" w:pos="-540"/>
        </w:tabs>
        <w:spacing w:after="0" w:line="240" w:lineRule="auto"/>
        <w:ind w:right="-630"/>
        <w:jc w:val="both"/>
        <w:rPr>
          <w:rFonts w:ascii="Trebuchet MS" w:hAnsi="Trebuchet MS"/>
          <w:color w:val="244061" w:themeColor="accent1" w:themeShade="80"/>
          <w:lang w:val="it-IT"/>
        </w:rPr>
      </w:pPr>
    </w:p>
    <w:p w14:paraId="452A991C" w14:textId="77777777" w:rsidR="00C74AC0" w:rsidRPr="00B73AF4" w:rsidRDefault="00C74AC0" w:rsidP="00C74AC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Cererile de finanțare acceptate în etapa de verificare a conformității administrative intră în procesul de evaluare tehnică și financiară.</w:t>
      </w:r>
    </w:p>
    <w:p w14:paraId="0E40B0F9" w14:textId="31A0ED0D" w:rsidR="00C74AC0" w:rsidRPr="00B73AF4" w:rsidRDefault="00C74AC0" w:rsidP="00C74AC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Evaluarea tehnică și financiară se efectuează de către comi</w:t>
      </w:r>
      <w:r w:rsidR="007D5C7C" w:rsidRPr="00B73AF4">
        <w:rPr>
          <w:rFonts w:ascii="Trebuchet MS" w:hAnsi="Trebuchet MS"/>
          <w:color w:val="244061" w:themeColor="accent1" w:themeShade="80"/>
          <w:lang w:val="it-IT"/>
        </w:rPr>
        <w:t>tetele</w:t>
      </w:r>
      <w:r w:rsidRPr="00B73AF4">
        <w:rPr>
          <w:rFonts w:ascii="Trebuchet MS" w:hAnsi="Trebuchet MS"/>
          <w:color w:val="244061" w:themeColor="accent1" w:themeShade="80"/>
          <w:lang w:val="it-IT"/>
        </w:rPr>
        <w:t xml:space="preserve"> de evaluare stabilite la nivelul autorității de management/ organismelor intermediare. </w:t>
      </w:r>
    </w:p>
    <w:p w14:paraId="6E4C30AA" w14:textId="42B8DF66" w:rsidR="005E0119" w:rsidRPr="00B73AF4" w:rsidRDefault="00C74AC0" w:rsidP="00C74AC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Evaluarea tehnică și financiară a proiectelor este efectuată de </w:t>
      </w:r>
      <w:r w:rsidR="000076EC" w:rsidRPr="00B73AF4">
        <w:rPr>
          <w:rFonts w:ascii="Trebuchet MS" w:hAnsi="Trebuchet MS"/>
          <w:color w:val="244061" w:themeColor="accent1" w:themeShade="80"/>
          <w:lang w:val="it-IT"/>
        </w:rPr>
        <w:t>Comitetu</w:t>
      </w:r>
      <w:r w:rsidR="00C46D0E" w:rsidRPr="00B73AF4">
        <w:rPr>
          <w:rFonts w:ascii="Trebuchet MS" w:hAnsi="Trebuchet MS"/>
          <w:color w:val="244061" w:themeColor="accent1" w:themeShade="80"/>
          <w:lang w:val="it-IT"/>
        </w:rPr>
        <w:t>l</w:t>
      </w:r>
      <w:r w:rsidRPr="00B73AF4">
        <w:rPr>
          <w:rFonts w:ascii="Trebuchet MS" w:hAnsi="Trebuchet MS"/>
          <w:color w:val="244061" w:themeColor="accent1" w:themeShade="80"/>
          <w:lang w:val="it-IT"/>
        </w:rPr>
        <w:t xml:space="preserve"> de evaluare</w:t>
      </w:r>
      <w:r w:rsidR="00C46D0E" w:rsidRPr="00B73AF4">
        <w:rPr>
          <w:rFonts w:ascii="Trebuchet MS" w:hAnsi="Trebuchet MS"/>
          <w:color w:val="244061" w:themeColor="accent1" w:themeShade="80"/>
          <w:lang w:val="it-IT"/>
        </w:rPr>
        <w:t xml:space="preserve">, alcătuit din Președinte, Secretar și </w:t>
      </w:r>
      <w:r w:rsidR="00E4116B" w:rsidRPr="00B73AF4">
        <w:rPr>
          <w:rFonts w:ascii="Trebuchet MS" w:hAnsi="Trebuchet MS"/>
          <w:color w:val="244061" w:themeColor="accent1" w:themeShade="80"/>
          <w:lang w:val="it-IT"/>
        </w:rPr>
        <w:t>membri evaluator. Fiecare cerere de finanțare este evaluată de 2 evaluatori.</w:t>
      </w:r>
      <w:r w:rsidR="00AD5AD7" w:rsidRPr="00B73AF4">
        <w:rPr>
          <w:rFonts w:ascii="Trebuchet MS" w:hAnsi="Trebuchet MS"/>
          <w:color w:val="244061" w:themeColor="accent1" w:themeShade="80"/>
          <w:lang w:val="it-IT"/>
        </w:rPr>
        <w:t xml:space="preserve"> Președintele și Secretarul vor acorda îndrumări metodologice evaluatorilor în etapele de evaluare descrise mai jos, pe baza documentelor aplicabile apelului de proiecte și procesului de evaluare (Programul, Metodologia de evaluare și selecție, Ghidul Solicitantului Condiții Generale, Ghidul Solicitantului Condiții Specifice, schema de ajutor de stat/de minimis, după caz, și alte documente relevante pentru procesul de evaluare).</w:t>
      </w:r>
    </w:p>
    <w:p w14:paraId="6F8A2956" w14:textId="77777777" w:rsidR="005E0119" w:rsidRPr="00DC031D" w:rsidRDefault="005E0119" w:rsidP="005E0119">
      <w:pPr>
        <w:tabs>
          <w:tab w:val="left" w:pos="-540"/>
        </w:tabs>
        <w:ind w:right="-630"/>
        <w:jc w:val="both"/>
        <w:rPr>
          <w:rFonts w:ascii="Trebuchet MS" w:hAnsi="Trebuchet MS"/>
          <w:color w:val="244061" w:themeColor="accent1" w:themeShade="80"/>
          <w:w w:val="105"/>
          <w:lang w:val="ro-RO"/>
        </w:rPr>
      </w:pPr>
    </w:p>
    <w:p w14:paraId="2260BF61" w14:textId="58BBC587" w:rsidR="005E0119" w:rsidRPr="00DC031D" w:rsidRDefault="005E0119" w:rsidP="00462056">
      <w:pPr>
        <w:pStyle w:val="Heading3"/>
        <w:rPr>
          <w:rFonts w:ascii="Trebuchet MS" w:hAnsi="Trebuchet MS"/>
          <w:b/>
          <w:bCs/>
          <w:color w:val="244061" w:themeColor="accent1" w:themeShade="80"/>
          <w:w w:val="105"/>
          <w:lang w:val="ro-RO"/>
        </w:rPr>
      </w:pPr>
      <w:bookmarkStart w:id="15" w:name="_Toc135760145"/>
      <w:r w:rsidRPr="00DC031D">
        <w:rPr>
          <w:rFonts w:ascii="Trebuchet MS" w:hAnsi="Trebuchet MS"/>
          <w:b/>
          <w:bCs/>
          <w:color w:val="244061" w:themeColor="accent1" w:themeShade="80"/>
          <w:w w:val="105"/>
          <w:lang w:val="ro-RO"/>
        </w:rPr>
        <w:t>2.1 Evaluarea tehnică și financiară preliminară</w:t>
      </w:r>
      <w:bookmarkEnd w:id="15"/>
      <w:r w:rsidR="003B75E8" w:rsidRPr="00DC031D">
        <w:rPr>
          <w:rFonts w:ascii="Trebuchet MS" w:hAnsi="Trebuchet MS"/>
          <w:b/>
          <w:bCs/>
          <w:color w:val="244061" w:themeColor="accent1" w:themeShade="80"/>
          <w:w w:val="105"/>
          <w:lang w:val="ro-RO"/>
        </w:rPr>
        <w:t xml:space="preserve">   </w:t>
      </w:r>
    </w:p>
    <w:p w14:paraId="32EF2D83" w14:textId="77777777" w:rsidR="00462056" w:rsidRPr="00DC031D" w:rsidRDefault="00462056" w:rsidP="00C74AC0">
      <w:pPr>
        <w:tabs>
          <w:tab w:val="left" w:pos="-540"/>
        </w:tabs>
        <w:ind w:right="-630"/>
        <w:jc w:val="both"/>
        <w:rPr>
          <w:rFonts w:ascii="Trebuchet MS" w:hAnsi="Trebuchet MS"/>
          <w:color w:val="244061" w:themeColor="accent1" w:themeShade="80"/>
          <w:w w:val="105"/>
          <w:u w:val="single"/>
          <w:lang w:val="ro-RO"/>
        </w:rPr>
      </w:pPr>
    </w:p>
    <w:p w14:paraId="717E8886" w14:textId="4032A1EB" w:rsidR="00002C70" w:rsidRPr="00DC031D" w:rsidRDefault="00002C70" w:rsidP="00C74AC0">
      <w:pPr>
        <w:tabs>
          <w:tab w:val="left" w:pos="-540"/>
        </w:tabs>
        <w:ind w:right="-630"/>
        <w:jc w:val="both"/>
        <w:rPr>
          <w:rFonts w:ascii="Trebuchet MS" w:hAnsi="Trebuchet MS"/>
          <w:color w:val="244061" w:themeColor="accent1" w:themeShade="80"/>
          <w:w w:val="105"/>
          <w:u w:val="single"/>
          <w:lang w:val="ro-RO"/>
        </w:rPr>
      </w:pPr>
      <w:r w:rsidRPr="00DC031D">
        <w:rPr>
          <w:rFonts w:ascii="Trebuchet MS" w:hAnsi="Trebuchet MS"/>
          <w:color w:val="244061" w:themeColor="accent1" w:themeShade="80"/>
          <w:w w:val="105"/>
          <w:u w:val="single"/>
          <w:lang w:val="ro-RO"/>
        </w:rPr>
        <w:t xml:space="preserve">Mod de desfășurare aplicabil proiectelor finanțate </w:t>
      </w:r>
      <w:r w:rsidR="0034525C" w:rsidRPr="00DC031D">
        <w:rPr>
          <w:rFonts w:ascii="Trebuchet MS" w:hAnsi="Trebuchet MS"/>
          <w:color w:val="244061" w:themeColor="accent1" w:themeShade="80"/>
          <w:w w:val="105"/>
          <w:u w:val="single"/>
          <w:lang w:val="ro-RO"/>
        </w:rPr>
        <w:t>in cadrul P0</w:t>
      </w:r>
      <w:r w:rsidR="00A106C9" w:rsidRPr="00DC031D">
        <w:rPr>
          <w:rFonts w:ascii="Trebuchet MS" w:hAnsi="Trebuchet MS"/>
          <w:color w:val="244061" w:themeColor="accent1" w:themeShade="80"/>
          <w:w w:val="105"/>
          <w:u w:val="single"/>
          <w:lang w:val="ro-RO"/>
        </w:rPr>
        <w:t>3</w:t>
      </w:r>
      <w:r w:rsidR="0034525C" w:rsidRPr="00DC031D">
        <w:rPr>
          <w:rFonts w:ascii="Trebuchet MS" w:hAnsi="Trebuchet MS"/>
          <w:color w:val="244061" w:themeColor="accent1" w:themeShade="80"/>
          <w:w w:val="105"/>
          <w:u w:val="single"/>
          <w:lang w:val="ro-RO"/>
        </w:rPr>
        <w:t>-P</w:t>
      </w:r>
      <w:r w:rsidR="00C611C3" w:rsidRPr="00DC031D">
        <w:rPr>
          <w:rFonts w:ascii="Trebuchet MS" w:hAnsi="Trebuchet MS"/>
          <w:color w:val="244061" w:themeColor="accent1" w:themeShade="80"/>
          <w:w w:val="105"/>
          <w:u w:val="single"/>
          <w:lang w:val="ro-RO"/>
        </w:rPr>
        <w:t>0</w:t>
      </w:r>
      <w:r w:rsidR="00902762" w:rsidRPr="00DC031D">
        <w:rPr>
          <w:rFonts w:ascii="Trebuchet MS" w:hAnsi="Trebuchet MS"/>
          <w:color w:val="244061" w:themeColor="accent1" w:themeShade="80"/>
          <w:w w:val="105"/>
          <w:u w:val="single"/>
          <w:lang w:val="ro-RO"/>
        </w:rPr>
        <w:t>9</w:t>
      </w:r>
    </w:p>
    <w:p w14:paraId="6E9F8DDA" w14:textId="571C3DDF" w:rsidR="00C74AC0" w:rsidRPr="00DC031D" w:rsidRDefault="00C74AC0" w:rsidP="00C74AC0">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 xml:space="preserve">Etapa de evaluare  tehnică și financiară cuprinde o etapă de evaluare preliminară, pe baza criteriilor de evaluare eliminatorii prevăzute în </w:t>
      </w:r>
      <w:r w:rsidRPr="00DC031D">
        <w:rPr>
          <w:rFonts w:ascii="Trebuchet MS" w:hAnsi="Trebuchet MS"/>
          <w:i/>
          <w:iCs/>
          <w:color w:val="244061" w:themeColor="accent1" w:themeShade="80"/>
          <w:w w:val="105"/>
          <w:lang w:val="ro-RO"/>
        </w:rPr>
        <w:t>Anexa 2 – Criteriile de evaluare tehnică şi financiară preliminară</w:t>
      </w:r>
      <w:r w:rsidRPr="00DC031D">
        <w:rPr>
          <w:rFonts w:ascii="Trebuchet MS" w:hAnsi="Trebuchet MS"/>
          <w:color w:val="244061" w:themeColor="accent1" w:themeShade="80"/>
          <w:w w:val="105"/>
          <w:lang w:val="ro-RO"/>
        </w:rPr>
        <w:t xml:space="preserve">. </w:t>
      </w:r>
    </w:p>
    <w:p w14:paraId="7A11C5E6" w14:textId="77777777" w:rsidR="00C74AC0" w:rsidRPr="00DC031D" w:rsidRDefault="00C74AC0" w:rsidP="00C74AC0">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 xml:space="preserve">Sistemul de evaluare tehnică și financiară preliminară este de tipul “DA” sau “NU”, iar motivul încadrării în fiecare din cele 2 opțiuni va fi justificat corespunzător în câmpul de comentarii dedicat. Numai Cererile de finanţare care au obţinut „DA” la toate criteriile din Grilele de verificare evaluare tehnică și financiară preliminară vor fi procesate în evaluarea tehnică şi financiară calitativă, conform criteriilor de evaluare tehnică și financiară prevăzute în Ghidul Solicitantului – Condiții specifice. </w:t>
      </w:r>
    </w:p>
    <w:p w14:paraId="16E2035D" w14:textId="77777777" w:rsidR="00C74AC0" w:rsidRPr="00DC031D" w:rsidRDefault="00C74AC0" w:rsidP="00C74AC0">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Cererile de finanțare care nu îndeplinesc criteriile eliminatorii vor fi respinse și nu vor fi incluse în etapa tehnică și financiară pentru a fi evaluate din punct de vedere calitativ.</w:t>
      </w:r>
    </w:p>
    <w:p w14:paraId="77A7D588" w14:textId="77777777" w:rsidR="00C74AC0" w:rsidRPr="00DC031D" w:rsidRDefault="00C74AC0" w:rsidP="00C74AC0">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 xml:space="preserve">Criteriile de evaluare eliminatorii prevăzute în </w:t>
      </w:r>
      <w:r w:rsidRPr="00DC031D">
        <w:rPr>
          <w:rFonts w:ascii="Trebuchet MS" w:hAnsi="Trebuchet MS"/>
          <w:i/>
          <w:iCs/>
          <w:color w:val="244061" w:themeColor="accent1" w:themeShade="80"/>
          <w:w w:val="105"/>
          <w:lang w:val="ro-RO"/>
        </w:rPr>
        <w:t>Anexa 2 – Criteriile de evaluare tehnică şi financiară preliminară</w:t>
      </w:r>
      <w:r w:rsidRPr="00DC031D">
        <w:rPr>
          <w:rFonts w:ascii="Trebuchet MS" w:hAnsi="Trebuchet MS"/>
          <w:color w:val="244061" w:themeColor="accent1" w:themeShade="80"/>
          <w:w w:val="105"/>
          <w:lang w:val="ro-RO"/>
        </w:rPr>
        <w:t xml:space="preserve"> au caracter obligatoriu și vor fi aplicabile tuturor apelurilor de proiecte lansate, iar subcriteriile au caracter orientativ și pot fi adaptate în funcție de specificul fiecărui apel de proiecte.   </w:t>
      </w:r>
    </w:p>
    <w:p w14:paraId="7CB7BEEF" w14:textId="2E4BCF8A" w:rsidR="00C74AC0" w:rsidRPr="00DC031D" w:rsidRDefault="00C74AC0" w:rsidP="00C74AC0">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Pe parcursul etapei de evaluare preliminară, comisia de evaluare poate solicita clarificări, cu respectarea cerințelor și a termenelor stabilite prin procedurile operaționale, condiționat ca prin clarificările solicitate să nu se încalce principiul tratamentului egal și nediscriminarea.</w:t>
      </w:r>
    </w:p>
    <w:p w14:paraId="3024D2D5" w14:textId="2D659A9B" w:rsidR="00C74AC0" w:rsidRPr="00DC031D" w:rsidRDefault="00C74AC0" w:rsidP="00C74AC0">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lastRenderedPageBreak/>
        <w:t xml:space="preserve">Dacă evaluatorul consideră că o informaţie lipseşte sau nu este suficient de clară pentru a permite evaluarea criteriilor eliminatorii, trebuie să solicite Președintelui Comitetului de Evaluare trimiterea de clarificări. În cazuri motivate (dacă informația există deja în pachetul cererii de finanţare sau dacă prin clarificarea solicitată există posibilitatea încălcării principiului tratamentului egal sau dacă solicitarea de clarificări ar avea ca şi consecință completarea cererii de finanţare), Președintele poate refuza transmiterea solicitării de clarificări. </w:t>
      </w:r>
    </w:p>
    <w:p w14:paraId="4756425D" w14:textId="77777777" w:rsidR="00C74AC0" w:rsidRPr="00DC031D" w:rsidRDefault="00C74AC0" w:rsidP="00C74AC0">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Solicitantul va transmite clarificările în condițiile şi termenul limită specificate în solicitarea de clarificări, în caz contrar evaluarea tehnică şi financiară preliminară a cererii de finanțare urmând a fi făcută numai pe baza documentelor și informațiilor existente.</w:t>
      </w:r>
    </w:p>
    <w:p w14:paraId="533CC546" w14:textId="77777777" w:rsidR="00C74AC0" w:rsidRPr="00DC031D" w:rsidRDefault="00C74AC0" w:rsidP="00C74AC0">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 xml:space="preserve">Clarificările transmise de către solicitant nu pot avea efectul de a îmbunătăți sau completa cererea de finantare și anexele acesteia.  </w:t>
      </w:r>
    </w:p>
    <w:p w14:paraId="5D68DFF3" w14:textId="717A9494" w:rsidR="00C74AC0" w:rsidRPr="00DC031D" w:rsidRDefault="00DD52FA" w:rsidP="00C74AC0">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Î</w:t>
      </w:r>
      <w:r w:rsidR="00C74AC0" w:rsidRPr="00DC031D">
        <w:rPr>
          <w:rFonts w:ascii="Trebuchet MS" w:hAnsi="Trebuchet MS"/>
          <w:color w:val="244061" w:themeColor="accent1" w:themeShade="80"/>
          <w:w w:val="105"/>
          <w:lang w:val="ro-RO"/>
        </w:rPr>
        <w:t xml:space="preserve">n cazul </w:t>
      </w:r>
      <w:r w:rsidRPr="00DC031D">
        <w:rPr>
          <w:rFonts w:ascii="Trebuchet MS" w:hAnsi="Trebuchet MS"/>
          <w:color w:val="244061" w:themeColor="accent1" w:themeShade="80"/>
          <w:w w:val="105"/>
          <w:lang w:val="ro-RO"/>
        </w:rPr>
        <w:t>î</w:t>
      </w:r>
      <w:r w:rsidR="00C74AC0" w:rsidRPr="00DC031D">
        <w:rPr>
          <w:rFonts w:ascii="Trebuchet MS" w:hAnsi="Trebuchet MS"/>
          <w:color w:val="244061" w:themeColor="accent1" w:themeShade="80"/>
          <w:w w:val="105"/>
          <w:lang w:val="ro-RO"/>
        </w:rPr>
        <w:t xml:space="preserve">n care Președintele sau Secretarul Comitetului de evaluare identifica </w:t>
      </w:r>
      <w:r w:rsidRPr="00DC031D">
        <w:rPr>
          <w:rFonts w:ascii="Trebuchet MS" w:hAnsi="Trebuchet MS"/>
          <w:color w:val="244061" w:themeColor="accent1" w:themeShade="80"/>
          <w:w w:val="105"/>
          <w:lang w:val="ro-RO"/>
        </w:rPr>
        <w:t>î</w:t>
      </w:r>
      <w:r w:rsidR="00C74AC0" w:rsidRPr="00DC031D">
        <w:rPr>
          <w:rFonts w:ascii="Trebuchet MS" w:hAnsi="Trebuchet MS"/>
          <w:color w:val="244061" w:themeColor="accent1" w:themeShade="80"/>
          <w:w w:val="105"/>
          <w:lang w:val="ro-RO"/>
        </w:rPr>
        <w:t>n grila de evaluare transmis</w:t>
      </w:r>
      <w:r w:rsidRPr="00DC031D">
        <w:rPr>
          <w:rFonts w:ascii="Trebuchet MS" w:hAnsi="Trebuchet MS"/>
          <w:color w:val="244061" w:themeColor="accent1" w:themeShade="80"/>
          <w:w w:val="105"/>
          <w:lang w:val="ro-RO"/>
        </w:rPr>
        <w:t>ă</w:t>
      </w:r>
      <w:r w:rsidR="00C74AC0" w:rsidRPr="00DC031D">
        <w:rPr>
          <w:rFonts w:ascii="Trebuchet MS" w:hAnsi="Trebuchet MS"/>
          <w:color w:val="244061" w:themeColor="accent1" w:themeShade="80"/>
          <w:w w:val="105"/>
          <w:lang w:val="ro-RO"/>
        </w:rPr>
        <w:t xml:space="preserve"> de către evaluator constatări neconforme din partea acestuia, erori, comentarii incomplete etc, sau pentru abordarea comun</w:t>
      </w:r>
      <w:r w:rsidRPr="00DC031D">
        <w:rPr>
          <w:rFonts w:ascii="Trebuchet MS" w:hAnsi="Trebuchet MS"/>
          <w:color w:val="244061" w:themeColor="accent1" w:themeShade="80"/>
          <w:w w:val="105"/>
          <w:lang w:val="ro-RO"/>
        </w:rPr>
        <w:t>ă</w:t>
      </w:r>
      <w:r w:rsidR="00C74AC0" w:rsidRPr="00DC031D">
        <w:rPr>
          <w:rFonts w:ascii="Trebuchet MS" w:hAnsi="Trebuchet MS"/>
          <w:color w:val="244061" w:themeColor="accent1" w:themeShade="80"/>
          <w:w w:val="105"/>
          <w:lang w:val="ro-RO"/>
        </w:rPr>
        <w:t xml:space="preserve"> a unor aspecte, Președintele sau Secretarul Comitetului de evaluare pot transmite indicații/ observații evaluatorului, de care acesta trebuie să țină cont și să le aplice în continuare în procesul de evaluare.   </w:t>
      </w:r>
    </w:p>
    <w:p w14:paraId="1B645F19" w14:textId="77777777" w:rsidR="00C74AC0" w:rsidRPr="00DC031D" w:rsidRDefault="00C74AC0" w:rsidP="00C74AC0">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Grilele de verificare finale vor face trimitere și vor conține și informațiile prezentate în Scrisorile de clarificări, precum și răspunsurile la clarificări transmise de solicitant.</w:t>
      </w:r>
    </w:p>
    <w:p w14:paraId="4EE1D7DA" w14:textId="6550E8E6" w:rsidR="005E0119" w:rsidRPr="00DC031D" w:rsidRDefault="00C74AC0" w:rsidP="00C74AC0">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Rezultatul evaluării tehnice și financiare preliminare poate fi contestat o singură dată</w:t>
      </w:r>
      <w:r w:rsidR="007D5C7C" w:rsidRPr="00DC031D">
        <w:rPr>
          <w:rFonts w:ascii="Trebuchet MS" w:hAnsi="Trebuchet MS"/>
          <w:color w:val="244061" w:themeColor="accent1" w:themeShade="80"/>
          <w:w w:val="105"/>
          <w:lang w:val="ro-RO"/>
        </w:rPr>
        <w:t xml:space="preserve">, </w:t>
      </w:r>
      <w:bookmarkStart w:id="16" w:name="_Hlk130137613"/>
      <w:r w:rsidR="007D5C7C" w:rsidRPr="00DC031D">
        <w:rPr>
          <w:rFonts w:ascii="Trebuchet MS" w:hAnsi="Trebuchet MS"/>
          <w:color w:val="244061" w:themeColor="accent1" w:themeShade="80"/>
          <w:w w:val="105"/>
          <w:lang w:val="ro-RO"/>
        </w:rPr>
        <w:t>fiind aplicabile prevederile de la sectiunea III. Depunerea și soluționarea contestațiilor, din prezentul document</w:t>
      </w:r>
      <w:bookmarkEnd w:id="16"/>
      <w:r w:rsidRPr="00DC031D">
        <w:rPr>
          <w:rFonts w:ascii="Trebuchet MS" w:hAnsi="Trebuchet MS"/>
          <w:color w:val="244061" w:themeColor="accent1" w:themeShade="80"/>
          <w:w w:val="105"/>
          <w:lang w:val="ro-RO"/>
        </w:rPr>
        <w:t>.</w:t>
      </w:r>
    </w:p>
    <w:p w14:paraId="0FEF704B" w14:textId="77777777" w:rsidR="007058D6" w:rsidRPr="00DC031D" w:rsidRDefault="007058D6" w:rsidP="00C74AC0">
      <w:pPr>
        <w:tabs>
          <w:tab w:val="left" w:pos="-540"/>
        </w:tabs>
        <w:ind w:right="-630"/>
        <w:jc w:val="both"/>
        <w:rPr>
          <w:rFonts w:ascii="Trebuchet MS" w:hAnsi="Trebuchet MS"/>
          <w:color w:val="244061" w:themeColor="accent1" w:themeShade="80"/>
          <w:w w:val="105"/>
          <w:lang w:val="ro-RO"/>
        </w:rPr>
      </w:pPr>
    </w:p>
    <w:p w14:paraId="4922B504" w14:textId="26BBD8C2" w:rsidR="005E0119" w:rsidRPr="00DC031D" w:rsidRDefault="005E0119" w:rsidP="00462056">
      <w:pPr>
        <w:pStyle w:val="Heading3"/>
        <w:rPr>
          <w:rFonts w:ascii="Trebuchet MS" w:hAnsi="Trebuchet MS"/>
          <w:b/>
          <w:bCs/>
          <w:color w:val="244061" w:themeColor="accent1" w:themeShade="80"/>
          <w:w w:val="105"/>
          <w:lang w:val="ro-RO"/>
        </w:rPr>
      </w:pPr>
      <w:bookmarkStart w:id="17" w:name="_Toc135760146"/>
      <w:r w:rsidRPr="00DC031D">
        <w:rPr>
          <w:rFonts w:ascii="Trebuchet MS" w:hAnsi="Trebuchet MS"/>
          <w:b/>
          <w:bCs/>
          <w:color w:val="244061" w:themeColor="accent1" w:themeShade="80"/>
          <w:w w:val="105"/>
          <w:lang w:val="ro-RO"/>
        </w:rPr>
        <w:t xml:space="preserve">2.2 </w:t>
      </w:r>
      <w:bookmarkStart w:id="18" w:name="_Hlk124937420"/>
      <w:r w:rsidRPr="00DC031D">
        <w:rPr>
          <w:rFonts w:ascii="Trebuchet MS" w:hAnsi="Trebuchet MS"/>
          <w:b/>
          <w:bCs/>
          <w:color w:val="244061" w:themeColor="accent1" w:themeShade="80"/>
          <w:w w:val="105"/>
          <w:lang w:val="ro-RO"/>
        </w:rPr>
        <w:t>Evaluarea tehnică și financiară</w:t>
      </w:r>
      <w:bookmarkEnd w:id="18"/>
      <w:r w:rsidRPr="00DC031D">
        <w:rPr>
          <w:rFonts w:ascii="Trebuchet MS" w:hAnsi="Trebuchet MS"/>
          <w:b/>
          <w:bCs/>
          <w:color w:val="244061" w:themeColor="accent1" w:themeShade="80"/>
          <w:w w:val="105"/>
          <w:lang w:val="ro-RO"/>
        </w:rPr>
        <w:t xml:space="preserve"> calitativă</w:t>
      </w:r>
      <w:r w:rsidR="008E1FD8" w:rsidRPr="00DC031D">
        <w:rPr>
          <w:rFonts w:ascii="Trebuchet MS" w:hAnsi="Trebuchet MS"/>
          <w:b/>
          <w:bCs/>
          <w:color w:val="244061" w:themeColor="accent1" w:themeShade="80"/>
          <w:w w:val="105"/>
          <w:lang w:val="ro-RO"/>
        </w:rPr>
        <w:t xml:space="preserve"> - proiecte finanțate prin FSE+</w:t>
      </w:r>
      <w:bookmarkEnd w:id="17"/>
      <w:r w:rsidRPr="00DC031D">
        <w:rPr>
          <w:rFonts w:ascii="Trebuchet MS" w:hAnsi="Trebuchet MS"/>
          <w:b/>
          <w:bCs/>
          <w:color w:val="244061" w:themeColor="accent1" w:themeShade="80"/>
          <w:w w:val="105"/>
          <w:lang w:val="ro-RO"/>
        </w:rPr>
        <w:t xml:space="preserve">  </w:t>
      </w:r>
    </w:p>
    <w:p w14:paraId="12A350BB" w14:textId="77777777" w:rsidR="00316F0B" w:rsidRPr="00DC031D" w:rsidRDefault="00316F0B" w:rsidP="007058D6">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p w14:paraId="6C42C638" w14:textId="27D0DC62" w:rsidR="007058D6" w:rsidRPr="00DC031D" w:rsidRDefault="007058D6" w:rsidP="007058D6">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Cererile de finanțare acceptate în etapa de evaluare tehnică și financiară preliminară intră în procesul de evaluare tehnică și financiară calitativă.</w:t>
      </w:r>
    </w:p>
    <w:p w14:paraId="58BB3F10" w14:textId="0D95C639" w:rsidR="007058D6" w:rsidRPr="00DC031D" w:rsidRDefault="007058D6" w:rsidP="007058D6">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Procesul de evaluare tehnică și financiară calitativă </w:t>
      </w:r>
      <w:r w:rsidR="00F270B5" w:rsidRPr="00DC031D">
        <w:rPr>
          <w:rFonts w:ascii="Trebuchet MS" w:eastAsia="Calibri" w:hAnsi="Trebuchet MS" w:cs="Times New Roman"/>
          <w:color w:val="244061" w:themeColor="accent1" w:themeShade="80"/>
          <w:w w:val="105"/>
          <w:lang w:val="ro-RO"/>
        </w:rPr>
        <w:t xml:space="preserve">a proiectelor finanțate prin FSE+  </w:t>
      </w:r>
      <w:r w:rsidRPr="00DC031D">
        <w:rPr>
          <w:rFonts w:ascii="Trebuchet MS" w:eastAsia="Calibri" w:hAnsi="Trebuchet MS" w:cs="Times New Roman"/>
          <w:color w:val="244061" w:themeColor="accent1" w:themeShade="80"/>
          <w:w w:val="105"/>
          <w:lang w:val="ro-RO"/>
        </w:rPr>
        <w:t xml:space="preserve">presupune analiza proiectului și notarea acestuia din perspectiva a 4 criterii, incluse în </w:t>
      </w:r>
      <w:r w:rsidRPr="00DC031D">
        <w:rPr>
          <w:rFonts w:ascii="Trebuchet MS" w:eastAsia="Calibri" w:hAnsi="Trebuchet MS" w:cs="Times New Roman"/>
          <w:i/>
          <w:iCs/>
          <w:color w:val="244061" w:themeColor="accent1" w:themeShade="80"/>
          <w:w w:val="105"/>
          <w:lang w:val="ro-RO"/>
        </w:rPr>
        <w:t>Anexa 3 - Grila de evaluare tehnică și financiară calitativă</w:t>
      </w:r>
      <w:r w:rsidR="0034525C" w:rsidRPr="00DC031D">
        <w:rPr>
          <w:rFonts w:ascii="Trebuchet MS" w:eastAsia="Calibri" w:hAnsi="Trebuchet MS" w:cs="Times New Roman"/>
          <w:i/>
          <w:iCs/>
          <w:color w:val="244061" w:themeColor="accent1" w:themeShade="80"/>
          <w:w w:val="105"/>
          <w:lang w:val="ro-RO"/>
        </w:rPr>
        <w:t xml:space="preserve"> (FSE+)</w:t>
      </w:r>
      <w:r w:rsidRPr="00DC031D">
        <w:rPr>
          <w:rFonts w:ascii="Trebuchet MS" w:eastAsia="Calibri" w:hAnsi="Trebuchet MS" w:cs="Times New Roman"/>
          <w:color w:val="244061" w:themeColor="accent1" w:themeShade="80"/>
          <w:w w:val="105"/>
          <w:lang w:val="ro-RO"/>
        </w:rPr>
        <w:t>, respectiv:</w:t>
      </w:r>
    </w:p>
    <w:p w14:paraId="226F383C" w14:textId="77777777" w:rsidR="007058D6" w:rsidRPr="00DC031D" w:rsidRDefault="007058D6" w:rsidP="007058D6">
      <w:pPr>
        <w:tabs>
          <w:tab w:val="left" w:pos="-540"/>
        </w:tabs>
        <w:spacing w:after="0" w:line="240" w:lineRule="auto"/>
        <w:ind w:right="-634"/>
        <w:jc w:val="both"/>
        <w:rPr>
          <w:rFonts w:ascii="Trebuchet MS" w:eastAsia="Calibri" w:hAnsi="Trebuchet MS" w:cs="Times New Roman"/>
          <w:color w:val="244061" w:themeColor="accent1" w:themeShade="80"/>
          <w:w w:val="105"/>
          <w:lang w:val="ro-RO"/>
        </w:rPr>
      </w:pPr>
    </w:p>
    <w:p w14:paraId="1FCD0D19" w14:textId="77777777" w:rsidR="007058D6" w:rsidRPr="00DC031D" w:rsidRDefault="007058D6" w:rsidP="007058D6">
      <w:pPr>
        <w:tabs>
          <w:tab w:val="left" w:pos="-540"/>
        </w:tabs>
        <w:spacing w:after="0" w:line="240" w:lineRule="auto"/>
        <w:ind w:left="720" w:right="-634"/>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1.</w:t>
      </w:r>
      <w:r w:rsidRPr="00DC031D">
        <w:rPr>
          <w:rFonts w:ascii="Trebuchet MS" w:eastAsia="Calibri" w:hAnsi="Trebuchet MS" w:cs="Times New Roman"/>
          <w:color w:val="244061" w:themeColor="accent1" w:themeShade="80"/>
          <w:w w:val="105"/>
          <w:lang w:val="ro-RO"/>
        </w:rPr>
        <w:tab/>
        <w:t>Relevanța proiectului</w:t>
      </w:r>
    </w:p>
    <w:p w14:paraId="187C2D82" w14:textId="77777777" w:rsidR="007058D6" w:rsidRPr="00DC031D" w:rsidRDefault="007058D6" w:rsidP="007058D6">
      <w:pPr>
        <w:tabs>
          <w:tab w:val="left" w:pos="-540"/>
        </w:tabs>
        <w:spacing w:after="0" w:line="240" w:lineRule="auto"/>
        <w:ind w:left="720" w:right="-634"/>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2.</w:t>
      </w:r>
      <w:r w:rsidRPr="00DC031D">
        <w:rPr>
          <w:rFonts w:ascii="Trebuchet MS" w:eastAsia="Calibri" w:hAnsi="Trebuchet MS" w:cs="Times New Roman"/>
          <w:color w:val="244061" w:themeColor="accent1" w:themeShade="80"/>
          <w:w w:val="105"/>
          <w:lang w:val="ro-RO"/>
        </w:rPr>
        <w:tab/>
        <w:t>Eficacitatea implementării proiectului</w:t>
      </w:r>
    </w:p>
    <w:p w14:paraId="6EEA9B42" w14:textId="77777777" w:rsidR="007058D6" w:rsidRPr="00DC031D" w:rsidRDefault="007058D6" w:rsidP="007058D6">
      <w:pPr>
        <w:tabs>
          <w:tab w:val="left" w:pos="-540"/>
        </w:tabs>
        <w:spacing w:after="0" w:line="240" w:lineRule="auto"/>
        <w:ind w:left="720" w:right="-634"/>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3.</w:t>
      </w:r>
      <w:r w:rsidRPr="00DC031D">
        <w:rPr>
          <w:rFonts w:ascii="Trebuchet MS" w:eastAsia="Calibri" w:hAnsi="Trebuchet MS" w:cs="Times New Roman"/>
          <w:color w:val="244061" w:themeColor="accent1" w:themeShade="80"/>
          <w:w w:val="105"/>
          <w:lang w:val="ro-RO"/>
        </w:rPr>
        <w:tab/>
        <w:t>Eficiența implementării proiectului</w:t>
      </w:r>
    </w:p>
    <w:p w14:paraId="3953144F" w14:textId="77777777" w:rsidR="007058D6" w:rsidRPr="00DC031D" w:rsidRDefault="007058D6" w:rsidP="007058D6">
      <w:pPr>
        <w:tabs>
          <w:tab w:val="left" w:pos="-540"/>
        </w:tabs>
        <w:spacing w:after="0" w:line="240" w:lineRule="auto"/>
        <w:ind w:left="720" w:right="-634"/>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4.</w:t>
      </w:r>
      <w:r w:rsidRPr="00DC031D">
        <w:rPr>
          <w:rFonts w:ascii="Trebuchet MS" w:eastAsia="Calibri" w:hAnsi="Trebuchet MS" w:cs="Times New Roman"/>
          <w:color w:val="244061" w:themeColor="accent1" w:themeShade="80"/>
          <w:w w:val="105"/>
          <w:lang w:val="ro-RO"/>
        </w:rPr>
        <w:tab/>
        <w:t>Sustenabilitatea rezultatelor proiectului</w:t>
      </w:r>
    </w:p>
    <w:p w14:paraId="433EF2BD" w14:textId="77777777" w:rsidR="007058D6" w:rsidRPr="00DC031D" w:rsidRDefault="007058D6" w:rsidP="007058D6">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p w14:paraId="60F326E8" w14:textId="31B5190C" w:rsidR="007058D6" w:rsidRPr="00DC031D" w:rsidRDefault="007058D6" w:rsidP="007058D6">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lastRenderedPageBreak/>
        <w:t xml:space="preserve">Fiecare criteriu este împărțit în subcriterii punctate corespunzător. Nota maximă care poate fi acordată unui subcriteriu este stabilită în coloana punctaj. Nota pe fiecare criteriu în parte se calculează prin însumarea notelor acordate tuturor subcriteriilor care îl compun. Punctajul total acordat cererii de finanțare reprezintă suma notelor acordate celor 4 criterii. Cererea de finanțare va fi respinsă dacă nu obține punctajul minim alocat fiecărui criteriu (Tabel 1). Explicațiile privind analiza criteriilor sunt incluse în Anexa </w:t>
      </w:r>
      <w:r w:rsidR="000A7560" w:rsidRPr="00DC031D">
        <w:rPr>
          <w:rFonts w:ascii="Trebuchet MS" w:eastAsia="Calibri" w:hAnsi="Trebuchet MS" w:cs="Times New Roman"/>
          <w:color w:val="244061" w:themeColor="accent1" w:themeShade="80"/>
          <w:w w:val="105"/>
          <w:lang w:val="ro-RO"/>
        </w:rPr>
        <w:t>3</w:t>
      </w:r>
      <w:r w:rsidRPr="00DC031D">
        <w:rPr>
          <w:rFonts w:ascii="Trebuchet MS" w:eastAsia="Calibri" w:hAnsi="Trebuchet MS" w:cs="Times New Roman"/>
          <w:color w:val="244061" w:themeColor="accent1" w:themeShade="80"/>
          <w:w w:val="105"/>
          <w:lang w:val="ro-RO"/>
        </w:rPr>
        <w:t>.</w:t>
      </w:r>
    </w:p>
    <w:p w14:paraId="6B2881D9" w14:textId="77777777" w:rsidR="007058D6" w:rsidRPr="00DC031D" w:rsidRDefault="007058D6" w:rsidP="007058D6">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ab/>
        <w:t>Tabel nr. 1. Punctaje minime și maxime aferente celor patru criterii ETFC</w:t>
      </w:r>
    </w:p>
    <w:tbl>
      <w:tblPr>
        <w:tblStyle w:val="TableGridLight"/>
        <w:tblW w:w="9402" w:type="dxa"/>
        <w:tblLook w:val="01E0" w:firstRow="1" w:lastRow="1" w:firstColumn="1" w:lastColumn="1" w:noHBand="0" w:noVBand="0"/>
      </w:tblPr>
      <w:tblGrid>
        <w:gridCol w:w="2656"/>
        <w:gridCol w:w="3289"/>
        <w:gridCol w:w="3457"/>
      </w:tblGrid>
      <w:tr w:rsidR="00DC031D" w:rsidRPr="00DC031D" w14:paraId="5D690604" w14:textId="77777777" w:rsidTr="00EF694D">
        <w:trPr>
          <w:trHeight w:val="246"/>
        </w:trPr>
        <w:tc>
          <w:tcPr>
            <w:tcW w:w="0" w:type="auto"/>
            <w:shd w:val="clear" w:color="auto" w:fill="95B3D7" w:themeFill="accent1" w:themeFillTint="99"/>
          </w:tcPr>
          <w:p w14:paraId="0C0A4D6F" w14:textId="77777777" w:rsidR="007058D6" w:rsidRPr="00DC031D" w:rsidRDefault="007058D6" w:rsidP="00F14C71">
            <w:pPr>
              <w:tabs>
                <w:tab w:val="left" w:pos="-540"/>
              </w:tabs>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Criteriu</w:t>
            </w:r>
          </w:p>
        </w:tc>
        <w:tc>
          <w:tcPr>
            <w:tcW w:w="3289" w:type="dxa"/>
            <w:shd w:val="clear" w:color="auto" w:fill="95B3D7" w:themeFill="accent1" w:themeFillTint="99"/>
          </w:tcPr>
          <w:p w14:paraId="02494883" w14:textId="77777777" w:rsidR="007058D6" w:rsidRPr="00DC031D" w:rsidRDefault="007058D6" w:rsidP="00F14C71">
            <w:pPr>
              <w:tabs>
                <w:tab w:val="left" w:pos="-540"/>
              </w:tabs>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Punctaj maxim</w:t>
            </w:r>
          </w:p>
        </w:tc>
        <w:tc>
          <w:tcPr>
            <w:tcW w:w="3457" w:type="dxa"/>
            <w:shd w:val="clear" w:color="auto" w:fill="95B3D7" w:themeFill="accent1" w:themeFillTint="99"/>
          </w:tcPr>
          <w:p w14:paraId="506F6B02" w14:textId="77777777" w:rsidR="007058D6" w:rsidRPr="00DC031D" w:rsidRDefault="007058D6" w:rsidP="00F14C71">
            <w:pPr>
              <w:tabs>
                <w:tab w:val="left" w:pos="-540"/>
              </w:tabs>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Punctaj minim</w:t>
            </w:r>
          </w:p>
        </w:tc>
      </w:tr>
      <w:tr w:rsidR="00DC031D" w:rsidRPr="00DC031D" w14:paraId="53386B8A" w14:textId="77777777" w:rsidTr="00157592">
        <w:trPr>
          <w:trHeight w:val="256"/>
        </w:trPr>
        <w:tc>
          <w:tcPr>
            <w:tcW w:w="0" w:type="auto"/>
          </w:tcPr>
          <w:p w14:paraId="2118B394" w14:textId="77777777" w:rsidR="007058D6" w:rsidRPr="00DC031D" w:rsidRDefault="007058D6" w:rsidP="00F14C71">
            <w:pPr>
              <w:tabs>
                <w:tab w:val="left" w:pos="-540"/>
              </w:tabs>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RELEVANȚĂ</w:t>
            </w:r>
          </w:p>
        </w:tc>
        <w:tc>
          <w:tcPr>
            <w:tcW w:w="3289" w:type="dxa"/>
          </w:tcPr>
          <w:p w14:paraId="4BADEC5D" w14:textId="77777777" w:rsidR="007058D6" w:rsidRPr="00DC031D" w:rsidRDefault="007058D6" w:rsidP="00F14C71">
            <w:pPr>
              <w:tabs>
                <w:tab w:val="left" w:pos="-540"/>
              </w:tabs>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30</w:t>
            </w:r>
          </w:p>
        </w:tc>
        <w:tc>
          <w:tcPr>
            <w:tcW w:w="3457" w:type="dxa"/>
          </w:tcPr>
          <w:p w14:paraId="6A517D15" w14:textId="77777777" w:rsidR="007058D6" w:rsidRPr="00DC031D" w:rsidRDefault="007058D6" w:rsidP="00F14C71">
            <w:pPr>
              <w:tabs>
                <w:tab w:val="left" w:pos="-540"/>
              </w:tabs>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21</w:t>
            </w:r>
          </w:p>
        </w:tc>
      </w:tr>
      <w:tr w:rsidR="00DC031D" w:rsidRPr="00DC031D" w14:paraId="5E2C5ECB" w14:textId="77777777" w:rsidTr="00157592">
        <w:trPr>
          <w:trHeight w:val="246"/>
        </w:trPr>
        <w:tc>
          <w:tcPr>
            <w:tcW w:w="0" w:type="auto"/>
          </w:tcPr>
          <w:p w14:paraId="36826FF7" w14:textId="77777777" w:rsidR="007058D6" w:rsidRPr="00DC031D" w:rsidRDefault="007058D6" w:rsidP="00F14C71">
            <w:pPr>
              <w:tabs>
                <w:tab w:val="left" w:pos="-540"/>
              </w:tabs>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EFICACITATE</w:t>
            </w:r>
          </w:p>
        </w:tc>
        <w:tc>
          <w:tcPr>
            <w:tcW w:w="3289" w:type="dxa"/>
          </w:tcPr>
          <w:p w14:paraId="450E209C" w14:textId="77777777" w:rsidR="007058D6" w:rsidRPr="00DC031D" w:rsidRDefault="007058D6" w:rsidP="00F14C71">
            <w:pPr>
              <w:tabs>
                <w:tab w:val="left" w:pos="-540"/>
              </w:tabs>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30</w:t>
            </w:r>
          </w:p>
        </w:tc>
        <w:tc>
          <w:tcPr>
            <w:tcW w:w="3457" w:type="dxa"/>
          </w:tcPr>
          <w:p w14:paraId="4A05DE42" w14:textId="77777777" w:rsidR="007058D6" w:rsidRPr="00DC031D" w:rsidRDefault="007058D6" w:rsidP="00F14C71">
            <w:pPr>
              <w:tabs>
                <w:tab w:val="left" w:pos="-540"/>
              </w:tabs>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21</w:t>
            </w:r>
          </w:p>
        </w:tc>
      </w:tr>
      <w:tr w:rsidR="00DC031D" w:rsidRPr="00DC031D" w14:paraId="1D42859B" w14:textId="77777777" w:rsidTr="00157592">
        <w:trPr>
          <w:trHeight w:val="256"/>
        </w:trPr>
        <w:tc>
          <w:tcPr>
            <w:tcW w:w="0" w:type="auto"/>
          </w:tcPr>
          <w:p w14:paraId="673D8343" w14:textId="77777777" w:rsidR="007058D6" w:rsidRPr="00DC031D" w:rsidRDefault="007058D6" w:rsidP="00F14C71">
            <w:pPr>
              <w:tabs>
                <w:tab w:val="left" w:pos="-540"/>
              </w:tabs>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EFICIENȚĂ</w:t>
            </w:r>
          </w:p>
        </w:tc>
        <w:tc>
          <w:tcPr>
            <w:tcW w:w="3289" w:type="dxa"/>
          </w:tcPr>
          <w:p w14:paraId="3DE1824C" w14:textId="77777777" w:rsidR="007058D6" w:rsidRPr="00DC031D" w:rsidRDefault="007058D6" w:rsidP="00F14C71">
            <w:pPr>
              <w:tabs>
                <w:tab w:val="left" w:pos="-540"/>
              </w:tabs>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30</w:t>
            </w:r>
          </w:p>
        </w:tc>
        <w:tc>
          <w:tcPr>
            <w:tcW w:w="3457" w:type="dxa"/>
          </w:tcPr>
          <w:p w14:paraId="0F50791A" w14:textId="77777777" w:rsidR="007058D6" w:rsidRPr="00DC031D" w:rsidRDefault="007058D6" w:rsidP="00F14C71">
            <w:pPr>
              <w:tabs>
                <w:tab w:val="left" w:pos="-540"/>
              </w:tabs>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21</w:t>
            </w:r>
          </w:p>
        </w:tc>
      </w:tr>
      <w:tr w:rsidR="00DC031D" w:rsidRPr="00DC031D" w14:paraId="3E86BE69" w14:textId="77777777" w:rsidTr="00157592">
        <w:trPr>
          <w:trHeight w:val="246"/>
        </w:trPr>
        <w:tc>
          <w:tcPr>
            <w:tcW w:w="0" w:type="auto"/>
          </w:tcPr>
          <w:p w14:paraId="1C0C56C4" w14:textId="77777777" w:rsidR="007058D6" w:rsidRPr="00DC031D" w:rsidRDefault="007058D6" w:rsidP="00F14C71">
            <w:pPr>
              <w:tabs>
                <w:tab w:val="left" w:pos="-540"/>
              </w:tabs>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SUSTENABILITATE</w:t>
            </w:r>
          </w:p>
        </w:tc>
        <w:tc>
          <w:tcPr>
            <w:tcW w:w="3289" w:type="dxa"/>
          </w:tcPr>
          <w:p w14:paraId="20694D4F" w14:textId="77777777" w:rsidR="007058D6" w:rsidRPr="00DC031D" w:rsidRDefault="007058D6" w:rsidP="00F14C71">
            <w:pPr>
              <w:tabs>
                <w:tab w:val="left" w:pos="-540"/>
              </w:tabs>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10</w:t>
            </w:r>
          </w:p>
        </w:tc>
        <w:tc>
          <w:tcPr>
            <w:tcW w:w="3457" w:type="dxa"/>
          </w:tcPr>
          <w:p w14:paraId="02C79AB5" w14:textId="77777777" w:rsidR="007058D6" w:rsidRPr="00DC031D" w:rsidRDefault="007058D6" w:rsidP="00F14C71">
            <w:pPr>
              <w:tabs>
                <w:tab w:val="left" w:pos="-540"/>
              </w:tabs>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7</w:t>
            </w:r>
          </w:p>
        </w:tc>
      </w:tr>
      <w:tr w:rsidR="00DC031D" w:rsidRPr="00DC031D" w14:paraId="15DA7EB9" w14:textId="77777777" w:rsidTr="00EF694D">
        <w:trPr>
          <w:trHeight w:val="246"/>
        </w:trPr>
        <w:tc>
          <w:tcPr>
            <w:tcW w:w="0" w:type="auto"/>
            <w:shd w:val="clear" w:color="auto" w:fill="95B3D7" w:themeFill="accent1" w:themeFillTint="99"/>
          </w:tcPr>
          <w:p w14:paraId="5243A5E0" w14:textId="77777777" w:rsidR="007058D6" w:rsidRPr="00DC031D" w:rsidRDefault="007058D6" w:rsidP="00F14C71">
            <w:pPr>
              <w:tabs>
                <w:tab w:val="left" w:pos="-540"/>
              </w:tabs>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Total</w:t>
            </w:r>
          </w:p>
        </w:tc>
        <w:tc>
          <w:tcPr>
            <w:tcW w:w="3289" w:type="dxa"/>
            <w:shd w:val="clear" w:color="auto" w:fill="95B3D7" w:themeFill="accent1" w:themeFillTint="99"/>
          </w:tcPr>
          <w:p w14:paraId="083F6A28" w14:textId="77777777" w:rsidR="007058D6" w:rsidRPr="00DC031D" w:rsidRDefault="007058D6" w:rsidP="00F14C71">
            <w:pPr>
              <w:tabs>
                <w:tab w:val="left" w:pos="-540"/>
              </w:tabs>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100</w:t>
            </w:r>
          </w:p>
        </w:tc>
        <w:tc>
          <w:tcPr>
            <w:tcW w:w="3457" w:type="dxa"/>
            <w:shd w:val="clear" w:color="auto" w:fill="95B3D7" w:themeFill="accent1" w:themeFillTint="99"/>
          </w:tcPr>
          <w:p w14:paraId="03D8239A" w14:textId="77777777" w:rsidR="007058D6" w:rsidRPr="00DC031D" w:rsidRDefault="007058D6" w:rsidP="00F14C71">
            <w:pPr>
              <w:tabs>
                <w:tab w:val="left" w:pos="-540"/>
              </w:tabs>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70</w:t>
            </w:r>
          </w:p>
        </w:tc>
      </w:tr>
    </w:tbl>
    <w:p w14:paraId="7A3C4663" w14:textId="77777777" w:rsidR="007058D6" w:rsidRPr="00DC031D" w:rsidRDefault="007058D6" w:rsidP="007058D6">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p w14:paraId="7565333B" w14:textId="797CBF39" w:rsidR="007058D6" w:rsidRPr="00DC031D" w:rsidRDefault="007058D6" w:rsidP="007058D6">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bookmarkStart w:id="19" w:name="_Hlk126841069"/>
      <w:r w:rsidRPr="00DC031D">
        <w:rPr>
          <w:rFonts w:ascii="Trebuchet MS" w:eastAsia="Calibri" w:hAnsi="Trebuchet MS" w:cs="Times New Roman"/>
          <w:color w:val="244061" w:themeColor="accent1" w:themeShade="80"/>
          <w:w w:val="105"/>
          <w:lang w:val="ro-RO"/>
        </w:rPr>
        <w:t>Criteriile de evaluare prevăzute în Anexa 3 – Criteriile de evaluare tehnică și financiară calitativă</w:t>
      </w:r>
      <w:r w:rsidR="006D1650" w:rsidRPr="00DC031D">
        <w:rPr>
          <w:rFonts w:ascii="Trebuchet MS" w:eastAsia="Calibri" w:hAnsi="Trebuchet MS" w:cs="Times New Roman"/>
          <w:color w:val="244061" w:themeColor="accent1" w:themeShade="80"/>
          <w:w w:val="105"/>
          <w:lang w:val="ro-RO"/>
        </w:rPr>
        <w:t xml:space="preserve"> (FSE+)</w:t>
      </w:r>
      <w:r w:rsidRPr="00DC031D">
        <w:rPr>
          <w:rFonts w:ascii="Trebuchet MS" w:eastAsia="Calibri" w:hAnsi="Trebuchet MS" w:cs="Times New Roman"/>
          <w:color w:val="244061" w:themeColor="accent1" w:themeShade="80"/>
          <w:w w:val="105"/>
          <w:lang w:val="ro-RO"/>
        </w:rPr>
        <w:t xml:space="preserve"> au caracter obligatoriu și vor fi aplicabile tuturor apelurilor de proiecte lansate, iar subcriteriile au caracter orientativ și pot fi adaptate în funcție de specificul fiecărui apel de proiecte.  </w:t>
      </w:r>
    </w:p>
    <w:p w14:paraId="466B5498" w14:textId="795351FC" w:rsidR="007058D6" w:rsidRPr="00DC031D" w:rsidRDefault="007058D6" w:rsidP="007058D6">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În situația în care sistemul informatic MySMIS2021/SMIS2021</w:t>
      </w:r>
      <w:r w:rsidR="0025284A" w:rsidRPr="00DC031D">
        <w:rPr>
          <w:rFonts w:ascii="Trebuchet MS" w:eastAsia="Calibri" w:hAnsi="Trebuchet MS" w:cs="Times New Roman"/>
          <w:color w:val="244061" w:themeColor="accent1" w:themeShade="80"/>
          <w:w w:val="105"/>
          <w:lang w:val="ro-RO"/>
        </w:rPr>
        <w:t>+</w:t>
      </w:r>
      <w:r w:rsidRPr="00DC031D">
        <w:rPr>
          <w:rFonts w:ascii="Trebuchet MS" w:eastAsia="Calibri" w:hAnsi="Trebuchet MS" w:cs="Times New Roman"/>
          <w:color w:val="244061" w:themeColor="accent1" w:themeShade="80"/>
          <w:w w:val="105"/>
          <w:lang w:val="ro-RO"/>
        </w:rPr>
        <w:t xml:space="preserve"> permite digitalizarea acordării punctajelor, o parte din criteriile sau sub-criteriile utilizate pentru evaluarea tehnică și financiară  calitativă pot fi digitalizate, caz in care punctajele sunt alocate automat  prin sistemul informatic MySMIS2021/SMIS2021+ în baza unui algoritm stabilit de AM </w:t>
      </w:r>
      <w:r w:rsidR="000636BC" w:rsidRPr="00DC031D">
        <w:rPr>
          <w:rFonts w:ascii="Trebuchet MS" w:eastAsia="Calibri" w:hAnsi="Trebuchet MS" w:cs="Times New Roman"/>
          <w:color w:val="244061" w:themeColor="accent1" w:themeShade="80"/>
          <w:w w:val="105"/>
          <w:lang w:val="ro-RO"/>
        </w:rPr>
        <w:t>PIDS</w:t>
      </w:r>
      <w:r w:rsidRPr="00DC031D">
        <w:rPr>
          <w:rFonts w:ascii="Trebuchet MS" w:eastAsia="Calibri" w:hAnsi="Trebuchet MS" w:cs="Times New Roman"/>
          <w:color w:val="244061" w:themeColor="accent1" w:themeShade="80"/>
          <w:w w:val="105"/>
          <w:lang w:val="ro-RO"/>
        </w:rPr>
        <w:t xml:space="preserve"> în cadrul Ghidul Solicitantului – Condiții Specifice.</w:t>
      </w:r>
    </w:p>
    <w:p w14:paraId="1E99364B" w14:textId="447F6B09" w:rsidR="007058D6" w:rsidRPr="00B73AF4" w:rsidRDefault="007058D6" w:rsidP="007058D6">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Proiectele pot să obțină un punctaj de la 0 – 100, însă, pentru ca acestea să fie aprobate în etapa de evaluare tehnică și financiară calitativă, trebuie să acumuleze minim 70 de puncte (pragul de calitate) și punctajul minim stabilit pentru fiecare criteriu de evaluare. Punctajul final se va calcula prin realizarea mediei aritmetice între punctajele acordate de cei doi evaluatori.</w:t>
      </w:r>
      <w:bookmarkStart w:id="20" w:name="_Hlk115692850"/>
      <w:r w:rsidR="008904A4" w:rsidRPr="00DC031D">
        <w:rPr>
          <w:rFonts w:ascii="Trebuchet MS" w:eastAsia="Calibri" w:hAnsi="Trebuchet MS" w:cs="Times New Roman"/>
          <w:color w:val="244061" w:themeColor="accent1" w:themeShade="80"/>
          <w:w w:val="105"/>
          <w:lang w:val="ro-RO"/>
        </w:rPr>
        <w:t xml:space="preserve"> În situația în care unul dintre evaluatori acordă un punctaj </w:t>
      </w:r>
      <w:bookmarkStart w:id="21" w:name="_Hlk134687643"/>
      <w:r w:rsidR="008904A4" w:rsidRPr="00DC031D">
        <w:rPr>
          <w:rFonts w:ascii="Trebuchet MS" w:eastAsia="Calibri" w:hAnsi="Trebuchet MS" w:cs="Times New Roman"/>
          <w:color w:val="244061" w:themeColor="accent1" w:themeShade="80"/>
          <w:w w:val="105"/>
          <w:lang w:val="ro-RO"/>
        </w:rPr>
        <w:t>mai mic de 70 de puncte pe total proiect sau mai mic decât punctajul minim pe oricare dintre criterii de evaluare</w:t>
      </w:r>
      <w:bookmarkEnd w:id="21"/>
      <w:r w:rsidR="008904A4" w:rsidRPr="00DC031D">
        <w:rPr>
          <w:rFonts w:ascii="Trebuchet MS" w:eastAsia="Calibri" w:hAnsi="Trebuchet MS" w:cs="Times New Roman"/>
          <w:color w:val="244061" w:themeColor="accent1" w:themeShade="80"/>
          <w:w w:val="105"/>
          <w:lang w:val="ro-RO"/>
        </w:rPr>
        <w:t>, iar celălalt evaluator acordă un punctaj mai m</w:t>
      </w:r>
      <w:r w:rsidR="00D025EE" w:rsidRPr="00DC031D">
        <w:rPr>
          <w:rFonts w:ascii="Trebuchet MS" w:eastAsia="Calibri" w:hAnsi="Trebuchet MS" w:cs="Times New Roman"/>
          <w:color w:val="244061" w:themeColor="accent1" w:themeShade="80"/>
          <w:w w:val="105"/>
          <w:lang w:val="ro-RO"/>
        </w:rPr>
        <w:t>are</w:t>
      </w:r>
      <w:r w:rsidR="008904A4" w:rsidRPr="00DC031D">
        <w:rPr>
          <w:rFonts w:ascii="Trebuchet MS" w:eastAsia="Calibri" w:hAnsi="Trebuchet MS" w:cs="Times New Roman"/>
          <w:color w:val="244061" w:themeColor="accent1" w:themeShade="80"/>
          <w:w w:val="105"/>
          <w:lang w:val="ro-RO"/>
        </w:rPr>
        <w:t xml:space="preserve"> de 70 de puncte pe total proiect sau mai m</w:t>
      </w:r>
      <w:r w:rsidR="00D025EE" w:rsidRPr="00DC031D">
        <w:rPr>
          <w:rFonts w:ascii="Trebuchet MS" w:eastAsia="Calibri" w:hAnsi="Trebuchet MS" w:cs="Times New Roman"/>
          <w:color w:val="244061" w:themeColor="accent1" w:themeShade="80"/>
          <w:w w:val="105"/>
          <w:lang w:val="ro-RO"/>
        </w:rPr>
        <w:t>are</w:t>
      </w:r>
      <w:r w:rsidR="008904A4" w:rsidRPr="00DC031D">
        <w:rPr>
          <w:rFonts w:ascii="Trebuchet MS" w:eastAsia="Calibri" w:hAnsi="Trebuchet MS" w:cs="Times New Roman"/>
          <w:color w:val="244061" w:themeColor="accent1" w:themeShade="80"/>
          <w:w w:val="105"/>
          <w:lang w:val="ro-RO"/>
        </w:rPr>
        <w:t xml:space="preserve"> decât punctajul minim pe criteri</w:t>
      </w:r>
      <w:r w:rsidR="00D025EE" w:rsidRPr="00DC031D">
        <w:rPr>
          <w:rFonts w:ascii="Trebuchet MS" w:eastAsia="Calibri" w:hAnsi="Trebuchet MS" w:cs="Times New Roman"/>
          <w:color w:val="244061" w:themeColor="accent1" w:themeShade="80"/>
          <w:w w:val="105"/>
          <w:lang w:val="ro-RO"/>
        </w:rPr>
        <w:t>ul</w:t>
      </w:r>
      <w:r w:rsidR="008904A4" w:rsidRPr="00DC031D">
        <w:rPr>
          <w:rFonts w:ascii="Trebuchet MS" w:eastAsia="Calibri" w:hAnsi="Trebuchet MS" w:cs="Times New Roman"/>
          <w:color w:val="244061" w:themeColor="accent1" w:themeShade="80"/>
          <w:w w:val="105"/>
          <w:lang w:val="ro-RO"/>
        </w:rPr>
        <w:t xml:space="preserve"> de evaluare</w:t>
      </w:r>
      <w:r w:rsidR="00D025EE" w:rsidRPr="00DC031D">
        <w:rPr>
          <w:rFonts w:ascii="Trebuchet MS" w:eastAsia="Calibri" w:hAnsi="Trebuchet MS" w:cs="Times New Roman"/>
          <w:color w:val="244061" w:themeColor="accent1" w:themeShade="80"/>
          <w:w w:val="105"/>
          <w:lang w:val="ro-RO"/>
        </w:rPr>
        <w:t xml:space="preserve"> pentru care celălalt evaluator a acordat un punctaj mai mic decât punctajul minim/criteriu, Președintele Comitetului de evaluare va proceda la concilierea evaluatorilor astfel încât punctajele ambilor evaluatori, fie pe total proiect, fie pe criteriu</w:t>
      </w:r>
      <w:r w:rsidR="00525064" w:rsidRPr="00DC031D">
        <w:rPr>
          <w:rFonts w:ascii="Trebuchet MS" w:eastAsia="Calibri" w:hAnsi="Trebuchet MS" w:cs="Times New Roman"/>
          <w:color w:val="244061" w:themeColor="accent1" w:themeShade="80"/>
          <w:w w:val="105"/>
          <w:lang w:val="ro-RO"/>
        </w:rPr>
        <w:t>,</w:t>
      </w:r>
      <w:r w:rsidR="00D025EE" w:rsidRPr="00DC031D">
        <w:rPr>
          <w:rFonts w:ascii="Trebuchet MS" w:eastAsia="Calibri" w:hAnsi="Trebuchet MS" w:cs="Times New Roman"/>
          <w:color w:val="244061" w:themeColor="accent1" w:themeShade="80"/>
          <w:w w:val="105"/>
          <w:lang w:val="ro-RO"/>
        </w:rPr>
        <w:t xml:space="preserve"> să </w:t>
      </w:r>
      <w:r w:rsidR="00580C56" w:rsidRPr="00DC031D">
        <w:rPr>
          <w:rFonts w:ascii="Trebuchet MS" w:eastAsia="Calibri" w:hAnsi="Trebuchet MS" w:cs="Times New Roman"/>
          <w:color w:val="244061" w:themeColor="accent1" w:themeShade="80"/>
          <w:w w:val="105"/>
          <w:lang w:val="ro-RO"/>
        </w:rPr>
        <w:t>fie</w:t>
      </w:r>
      <w:r w:rsidR="00525064" w:rsidRPr="00DC031D">
        <w:rPr>
          <w:rFonts w:ascii="Trebuchet MS" w:eastAsia="Calibri" w:hAnsi="Trebuchet MS" w:cs="Times New Roman"/>
          <w:color w:val="244061" w:themeColor="accent1" w:themeShade="80"/>
          <w:w w:val="105"/>
          <w:lang w:val="ro-RO"/>
        </w:rPr>
        <w:t xml:space="preserve"> în același registru de aprobare/respingere a proiectului/criteriului. </w:t>
      </w:r>
      <w:r w:rsidR="00580C56" w:rsidRPr="00DC031D">
        <w:rPr>
          <w:rFonts w:ascii="Trebuchet MS" w:eastAsia="Calibri" w:hAnsi="Trebuchet MS" w:cs="Times New Roman"/>
          <w:color w:val="244061" w:themeColor="accent1" w:themeShade="80"/>
          <w:w w:val="105"/>
          <w:lang w:val="ro-RO"/>
        </w:rPr>
        <w:t xml:space="preserve"> </w:t>
      </w:r>
    </w:p>
    <w:p w14:paraId="76C4A460" w14:textId="3B8601F1" w:rsidR="007058D6" w:rsidRPr="00DC031D" w:rsidRDefault="007058D6" w:rsidP="007058D6">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Pe parcursul etapei de evaluare tehnică şi financiară calitativă, comisia de evaluare poate solicita clarificări, cu respectarea cerințelor și termenelor stabilite prin procedurile operaționale, condiționat ca prin clarificările solicitate să nu se încalce principiul tratamentului egal și nediscriminarea.</w:t>
      </w:r>
    </w:p>
    <w:p w14:paraId="70E2DB80" w14:textId="2B078C0D" w:rsidR="007058D6" w:rsidRPr="00DC031D" w:rsidRDefault="007058D6" w:rsidP="007058D6">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lastRenderedPageBreak/>
        <w:t xml:space="preserve">Dacă evaluatorul consideră că o informaţie lipseşte sau nu este suficient de clară pentru a permite evaluarea tehnică şi financiară calitativă, trebuie să solicite Președintelui Comitetului de Evaluare trimiterea de clarificări. În cazuri motivate (dacă informația există deja în pachetul cererii de finanţare sau dacă prin clarificarea solicitată există posibilitatea încălcării principiului tratamentului egal sau dacă solicitarea de clarificări ar avea ca şi consecință completarea cererii de finanţare), Președintele poate refuza transmiterea solicitării de clarificări. </w:t>
      </w:r>
    </w:p>
    <w:p w14:paraId="4A0BBB9B" w14:textId="77777777" w:rsidR="007058D6" w:rsidRPr="00DC031D" w:rsidRDefault="007058D6" w:rsidP="007058D6">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Solicitantul va transmite clarificările în condițiile şi termenul limită specificate în solicitarea de clarificări, în caz contrar evaluarea </w:t>
      </w:r>
      <w:bookmarkStart w:id="22" w:name="_Hlk124940598"/>
      <w:r w:rsidRPr="00DC031D">
        <w:rPr>
          <w:rFonts w:ascii="Trebuchet MS" w:eastAsia="Calibri" w:hAnsi="Trebuchet MS" w:cs="Times New Roman"/>
          <w:color w:val="244061" w:themeColor="accent1" w:themeShade="80"/>
          <w:w w:val="105"/>
          <w:lang w:val="ro-RO"/>
        </w:rPr>
        <w:t>tehnică şi financiară calitativă</w:t>
      </w:r>
      <w:bookmarkEnd w:id="22"/>
      <w:r w:rsidRPr="00DC031D">
        <w:rPr>
          <w:rFonts w:ascii="Trebuchet MS" w:eastAsia="Calibri" w:hAnsi="Trebuchet MS" w:cs="Times New Roman"/>
          <w:color w:val="244061" w:themeColor="accent1" w:themeShade="80"/>
          <w:w w:val="105"/>
          <w:lang w:val="ro-RO"/>
        </w:rPr>
        <w:t xml:space="preserve"> a cererii de finanțare urmând a fi făcută numai pe baza documentelor și informațiilor existente.</w:t>
      </w:r>
    </w:p>
    <w:p w14:paraId="3F28F7C2" w14:textId="77777777" w:rsidR="007058D6" w:rsidRPr="00DC031D" w:rsidRDefault="007058D6" w:rsidP="007058D6">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Clarificările transmise de către solicitant nu pot avea efectul de a îmbunătăți sau completa cererea de finanțare și anexele acesteia.  </w:t>
      </w:r>
    </w:p>
    <w:p w14:paraId="0907C5DC" w14:textId="0B912C4C" w:rsidR="001A6194" w:rsidRPr="00DC031D" w:rsidRDefault="001A6194" w:rsidP="007058D6">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În cazul in care Președintele sau Secretarul Comitetului de evaluare identifică in grilele de evaluare transmise de către evaluatori constatări neconforme din partea acestora, erori, comentarii incomplete, constatări diferite etc, diferențe în recomandările privind modificarea bugetului sau pentru abordarea comună a unor aspecte, Președintele sau Secretarul Comitetului de evaluare pot transmite indicații/ observații evaluatorilor, de care aceștia trebuie să țină cont și să le aplice în continuare în procesul de evaluare.    </w:t>
      </w:r>
    </w:p>
    <w:bookmarkEnd w:id="19"/>
    <w:bookmarkEnd w:id="20"/>
    <w:p w14:paraId="744EDE9B" w14:textId="77777777" w:rsidR="007058D6" w:rsidRPr="00DC031D" w:rsidRDefault="007058D6" w:rsidP="007058D6">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p w14:paraId="31EE70F3" w14:textId="18534658" w:rsidR="00741B0A" w:rsidRPr="00B73AF4" w:rsidRDefault="00741B0A" w:rsidP="00462056">
      <w:pPr>
        <w:pStyle w:val="Heading3"/>
        <w:rPr>
          <w:rFonts w:ascii="Trebuchet MS" w:hAnsi="Trebuchet MS"/>
          <w:b/>
          <w:bCs/>
          <w:color w:val="244061" w:themeColor="accent1" w:themeShade="80"/>
          <w:lang w:val="ro-RO"/>
        </w:rPr>
      </w:pPr>
      <w:bookmarkStart w:id="23" w:name="_Toc135760147"/>
      <w:bookmarkStart w:id="24" w:name="_Hlk126839902"/>
      <w:bookmarkStart w:id="25" w:name="_Hlk127294859"/>
      <w:r w:rsidRPr="00B73AF4">
        <w:rPr>
          <w:rFonts w:ascii="Trebuchet MS" w:hAnsi="Trebuchet MS"/>
          <w:b/>
          <w:bCs/>
          <w:color w:val="244061" w:themeColor="accent1" w:themeShade="80"/>
          <w:lang w:val="ro-RO"/>
        </w:rPr>
        <w:t>2.</w:t>
      </w:r>
      <w:r w:rsidR="00316F0B" w:rsidRPr="00B73AF4">
        <w:rPr>
          <w:rFonts w:ascii="Trebuchet MS" w:hAnsi="Trebuchet MS"/>
          <w:b/>
          <w:bCs/>
          <w:color w:val="244061" w:themeColor="accent1" w:themeShade="80"/>
          <w:lang w:val="ro-RO"/>
        </w:rPr>
        <w:t>3</w:t>
      </w:r>
      <w:r w:rsidRPr="00B73AF4">
        <w:rPr>
          <w:rFonts w:ascii="Trebuchet MS" w:hAnsi="Trebuchet MS"/>
          <w:b/>
          <w:bCs/>
          <w:color w:val="244061" w:themeColor="accent1" w:themeShade="80"/>
          <w:lang w:val="ro-RO"/>
        </w:rPr>
        <w:t xml:space="preserve"> Evaluarea tehnică și financiară calitativă</w:t>
      </w:r>
      <w:r w:rsidR="00BD3076" w:rsidRPr="00B73AF4">
        <w:rPr>
          <w:rFonts w:ascii="Trebuchet MS" w:hAnsi="Trebuchet MS"/>
          <w:b/>
          <w:bCs/>
          <w:color w:val="244061" w:themeColor="accent1" w:themeShade="80"/>
          <w:lang w:val="ro-RO"/>
        </w:rPr>
        <w:t xml:space="preserve"> </w:t>
      </w:r>
      <w:r w:rsidR="00316F0B" w:rsidRPr="00B73AF4">
        <w:rPr>
          <w:rFonts w:ascii="Trebuchet MS" w:hAnsi="Trebuchet MS"/>
          <w:b/>
          <w:bCs/>
          <w:color w:val="244061" w:themeColor="accent1" w:themeShade="80"/>
          <w:lang w:val="ro-RO"/>
        </w:rPr>
        <w:t>-</w:t>
      </w:r>
      <w:r w:rsidR="00BD3076" w:rsidRPr="00B73AF4">
        <w:rPr>
          <w:rFonts w:ascii="Trebuchet MS" w:hAnsi="Trebuchet MS"/>
          <w:b/>
          <w:bCs/>
          <w:color w:val="244061" w:themeColor="accent1" w:themeShade="80"/>
          <w:lang w:val="ro-RO"/>
        </w:rPr>
        <w:t xml:space="preserve"> proiecte finanțate prin FEDR</w:t>
      </w:r>
      <w:bookmarkEnd w:id="23"/>
    </w:p>
    <w:bookmarkEnd w:id="24"/>
    <w:p w14:paraId="6A49A6D5" w14:textId="12FDE95E" w:rsidR="00741B0A" w:rsidRPr="00B73AF4" w:rsidRDefault="00741B0A" w:rsidP="00741B0A">
      <w:pPr>
        <w:tabs>
          <w:tab w:val="left" w:pos="-540"/>
        </w:tabs>
        <w:spacing w:after="0" w:line="240" w:lineRule="auto"/>
        <w:ind w:right="-630"/>
        <w:jc w:val="both"/>
        <w:rPr>
          <w:rFonts w:ascii="Trebuchet MS" w:hAnsi="Trebuchet MS"/>
          <w:color w:val="244061" w:themeColor="accent1" w:themeShade="80"/>
          <w:lang w:val="ro-RO"/>
        </w:rPr>
      </w:pPr>
      <w:r w:rsidRPr="00B73AF4">
        <w:rPr>
          <w:rFonts w:ascii="Trebuchet MS" w:hAnsi="Trebuchet MS"/>
          <w:color w:val="244061" w:themeColor="accent1" w:themeShade="80"/>
          <w:lang w:val="ro-RO"/>
        </w:rPr>
        <w:t xml:space="preserve">  </w:t>
      </w:r>
    </w:p>
    <w:p w14:paraId="1E8F0A73" w14:textId="77777777" w:rsidR="001018A7" w:rsidRPr="00B73AF4" w:rsidRDefault="001018A7" w:rsidP="00741B0A">
      <w:pPr>
        <w:tabs>
          <w:tab w:val="left" w:pos="-540"/>
        </w:tabs>
        <w:spacing w:after="0" w:line="240" w:lineRule="auto"/>
        <w:ind w:right="-630"/>
        <w:jc w:val="both"/>
        <w:rPr>
          <w:rFonts w:ascii="Trebuchet MS" w:hAnsi="Trebuchet MS"/>
          <w:color w:val="244061" w:themeColor="accent1" w:themeShade="80"/>
          <w:lang w:val="ro-RO"/>
        </w:rPr>
      </w:pPr>
      <w:r w:rsidRPr="00B73AF4">
        <w:rPr>
          <w:rFonts w:ascii="Trebuchet MS" w:hAnsi="Trebuchet MS"/>
          <w:color w:val="244061" w:themeColor="accent1" w:themeShade="80"/>
          <w:lang w:val="ro-RO"/>
        </w:rPr>
        <w:t>Cererile de finanțare acceptate în etapa de evaluare tehnică și financiară preliminară intră în procesul de evaluare tehnică și financiară calitativă.</w:t>
      </w:r>
    </w:p>
    <w:p w14:paraId="704260FC" w14:textId="79CF6FFB" w:rsidR="001745F1" w:rsidRPr="00B73AF4" w:rsidRDefault="001745F1" w:rsidP="00741B0A">
      <w:pPr>
        <w:tabs>
          <w:tab w:val="left" w:pos="-540"/>
        </w:tabs>
        <w:spacing w:after="0" w:line="240" w:lineRule="auto"/>
        <w:ind w:right="-630"/>
        <w:jc w:val="both"/>
        <w:rPr>
          <w:rFonts w:ascii="Trebuchet MS" w:hAnsi="Trebuchet MS"/>
          <w:color w:val="244061" w:themeColor="accent1" w:themeShade="80"/>
          <w:lang w:val="ro-RO"/>
        </w:rPr>
      </w:pPr>
      <w:r w:rsidRPr="00B73AF4">
        <w:rPr>
          <w:rFonts w:ascii="Trebuchet MS" w:hAnsi="Trebuchet MS"/>
          <w:color w:val="244061" w:themeColor="accent1" w:themeShade="80"/>
          <w:lang w:val="ro-RO"/>
        </w:rPr>
        <w:t xml:space="preserve">Procesul de evaluare tehnică și financiară </w:t>
      </w:r>
      <w:r w:rsidR="006D1650" w:rsidRPr="00B73AF4">
        <w:rPr>
          <w:rFonts w:ascii="Trebuchet MS" w:hAnsi="Trebuchet MS"/>
          <w:color w:val="244061" w:themeColor="accent1" w:themeShade="80"/>
          <w:lang w:val="ro-RO"/>
        </w:rPr>
        <w:t xml:space="preserve">calitativă </w:t>
      </w:r>
      <w:r w:rsidR="005026DB" w:rsidRPr="00B73AF4">
        <w:rPr>
          <w:rFonts w:ascii="Trebuchet MS" w:hAnsi="Trebuchet MS"/>
          <w:color w:val="244061" w:themeColor="accent1" w:themeShade="80"/>
          <w:lang w:val="ro-RO"/>
        </w:rPr>
        <w:t xml:space="preserve">a proiectelor finanțate prin FEDR </w:t>
      </w:r>
      <w:r w:rsidRPr="00B73AF4">
        <w:rPr>
          <w:rFonts w:ascii="Trebuchet MS" w:hAnsi="Trebuchet MS"/>
          <w:color w:val="244061" w:themeColor="accent1" w:themeShade="80"/>
          <w:lang w:val="ro-RO"/>
        </w:rPr>
        <w:t xml:space="preserve">presupune analiza proiectului și notarea acestuia din perspectiva a </w:t>
      </w:r>
      <w:r w:rsidR="007F6378" w:rsidRPr="00B73AF4">
        <w:rPr>
          <w:rFonts w:ascii="Trebuchet MS" w:hAnsi="Trebuchet MS"/>
          <w:color w:val="244061" w:themeColor="accent1" w:themeShade="80"/>
          <w:lang w:val="ro-RO"/>
        </w:rPr>
        <w:t xml:space="preserve">5 </w:t>
      </w:r>
      <w:r w:rsidRPr="00B73AF4">
        <w:rPr>
          <w:rFonts w:ascii="Trebuchet MS" w:hAnsi="Trebuchet MS"/>
          <w:color w:val="244061" w:themeColor="accent1" w:themeShade="80"/>
          <w:lang w:val="ro-RO"/>
        </w:rPr>
        <w:t xml:space="preserve">criterii, incluse în </w:t>
      </w:r>
      <w:r w:rsidR="001018A7" w:rsidRPr="00B73AF4">
        <w:rPr>
          <w:rFonts w:ascii="Trebuchet MS" w:hAnsi="Trebuchet MS"/>
          <w:i/>
          <w:iCs/>
          <w:color w:val="244061" w:themeColor="accent1" w:themeShade="80"/>
          <w:lang w:val="ro-RO"/>
        </w:rPr>
        <w:t xml:space="preserve">Anexa 4 </w:t>
      </w:r>
      <w:r w:rsidRPr="00B73AF4">
        <w:rPr>
          <w:rFonts w:ascii="Trebuchet MS" w:hAnsi="Trebuchet MS"/>
          <w:i/>
          <w:iCs/>
          <w:color w:val="244061" w:themeColor="accent1" w:themeShade="80"/>
          <w:lang w:val="ro-RO"/>
        </w:rPr>
        <w:t xml:space="preserve">Grila de evaluare tehnică și financiară </w:t>
      </w:r>
      <w:r w:rsidR="001018A7" w:rsidRPr="00B73AF4">
        <w:rPr>
          <w:rFonts w:ascii="Trebuchet MS" w:hAnsi="Trebuchet MS"/>
          <w:i/>
          <w:iCs/>
          <w:color w:val="244061" w:themeColor="accent1" w:themeShade="80"/>
          <w:lang w:val="ro-RO"/>
        </w:rPr>
        <w:t>calitativ</w:t>
      </w:r>
      <w:r w:rsidR="001018A7" w:rsidRPr="00DC031D">
        <w:rPr>
          <w:rFonts w:ascii="Trebuchet MS" w:hAnsi="Trebuchet MS"/>
          <w:i/>
          <w:iCs/>
          <w:color w:val="244061" w:themeColor="accent1" w:themeShade="80"/>
          <w:lang w:val="ro-RO"/>
        </w:rPr>
        <w:t>ă</w:t>
      </w:r>
      <w:r w:rsidR="006D1650" w:rsidRPr="00DC031D">
        <w:rPr>
          <w:rFonts w:ascii="Trebuchet MS" w:hAnsi="Trebuchet MS"/>
          <w:i/>
          <w:iCs/>
          <w:color w:val="244061" w:themeColor="accent1" w:themeShade="80"/>
          <w:lang w:val="ro-RO"/>
        </w:rPr>
        <w:t xml:space="preserve"> (FEDR)</w:t>
      </w:r>
      <w:r w:rsidRPr="00B73AF4">
        <w:rPr>
          <w:rFonts w:ascii="Trebuchet MS" w:hAnsi="Trebuchet MS"/>
          <w:color w:val="244061" w:themeColor="accent1" w:themeShade="80"/>
          <w:lang w:val="ro-RO"/>
        </w:rPr>
        <w:t>, respectiv:</w:t>
      </w:r>
    </w:p>
    <w:p w14:paraId="3D8F88B3" w14:textId="77777777" w:rsidR="001745F1" w:rsidRPr="00B73AF4" w:rsidRDefault="001745F1" w:rsidP="00737326">
      <w:pPr>
        <w:tabs>
          <w:tab w:val="left" w:pos="-540"/>
        </w:tabs>
        <w:spacing w:after="0" w:line="240" w:lineRule="auto"/>
        <w:ind w:right="-630"/>
        <w:jc w:val="both"/>
        <w:rPr>
          <w:rFonts w:ascii="Trebuchet MS" w:hAnsi="Trebuchet MS"/>
          <w:color w:val="244061" w:themeColor="accent1" w:themeShade="80"/>
          <w:lang w:val="ro-RO"/>
        </w:rPr>
      </w:pPr>
    </w:p>
    <w:p w14:paraId="467C1D42" w14:textId="77777777" w:rsidR="001745F1" w:rsidRPr="00B73AF4" w:rsidRDefault="001745F1" w:rsidP="00737326">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1.</w:t>
      </w:r>
      <w:r w:rsidRPr="00B73AF4">
        <w:rPr>
          <w:rFonts w:ascii="Trebuchet MS" w:hAnsi="Trebuchet MS"/>
          <w:color w:val="244061" w:themeColor="accent1" w:themeShade="80"/>
          <w:lang w:val="it-IT"/>
        </w:rPr>
        <w:tab/>
        <w:t>Relevanța proiectului</w:t>
      </w:r>
    </w:p>
    <w:p w14:paraId="227B4BD7" w14:textId="77777777" w:rsidR="001745F1" w:rsidRPr="00B73AF4" w:rsidRDefault="001745F1" w:rsidP="00737326">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2.</w:t>
      </w:r>
      <w:r w:rsidRPr="00B73AF4">
        <w:rPr>
          <w:rFonts w:ascii="Trebuchet MS" w:hAnsi="Trebuchet MS"/>
          <w:color w:val="244061" w:themeColor="accent1" w:themeShade="80"/>
          <w:lang w:val="it-IT"/>
        </w:rPr>
        <w:tab/>
        <w:t>Eficacitatea implementării proiectului</w:t>
      </w:r>
    </w:p>
    <w:p w14:paraId="6F1928EE" w14:textId="5E87A648" w:rsidR="001745F1" w:rsidRPr="00B73AF4" w:rsidRDefault="001745F1" w:rsidP="00737326">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3.</w:t>
      </w:r>
      <w:r w:rsidRPr="00B73AF4">
        <w:rPr>
          <w:rFonts w:ascii="Trebuchet MS" w:hAnsi="Trebuchet MS"/>
          <w:color w:val="244061" w:themeColor="accent1" w:themeShade="80"/>
          <w:lang w:val="it-IT"/>
        </w:rPr>
        <w:tab/>
        <w:t>Eficien</w:t>
      </w:r>
      <w:r w:rsidR="005242C7" w:rsidRPr="00B73AF4">
        <w:rPr>
          <w:rFonts w:ascii="Trebuchet MS" w:hAnsi="Trebuchet MS"/>
          <w:color w:val="244061" w:themeColor="accent1" w:themeShade="80"/>
          <w:lang w:val="it-IT"/>
        </w:rPr>
        <w:t>ț</w:t>
      </w:r>
      <w:r w:rsidRPr="00B73AF4">
        <w:rPr>
          <w:rFonts w:ascii="Trebuchet MS" w:hAnsi="Trebuchet MS"/>
          <w:color w:val="244061" w:themeColor="accent1" w:themeShade="80"/>
          <w:lang w:val="it-IT"/>
        </w:rPr>
        <w:t>a implementării proiectului</w:t>
      </w:r>
    </w:p>
    <w:p w14:paraId="1E5805A7" w14:textId="15B7400E" w:rsidR="001745F1" w:rsidRPr="00B73AF4" w:rsidRDefault="001745F1" w:rsidP="00737326">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4.        Calitatea și maturitatea proiectului</w:t>
      </w:r>
      <w:r w:rsidR="007F6378" w:rsidRPr="00B73AF4">
        <w:rPr>
          <w:rFonts w:ascii="Trebuchet MS" w:hAnsi="Trebuchet MS"/>
          <w:color w:val="244061" w:themeColor="accent1" w:themeShade="80"/>
          <w:lang w:val="it-IT"/>
        </w:rPr>
        <w:t xml:space="preserve"> </w:t>
      </w:r>
    </w:p>
    <w:p w14:paraId="2A721088" w14:textId="3F912078" w:rsidR="001745F1" w:rsidRPr="00B73AF4" w:rsidRDefault="001745F1" w:rsidP="00737326">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5.</w:t>
      </w:r>
      <w:r w:rsidRPr="00B73AF4">
        <w:rPr>
          <w:rFonts w:ascii="Trebuchet MS" w:hAnsi="Trebuchet MS"/>
          <w:color w:val="244061" w:themeColor="accent1" w:themeShade="80"/>
          <w:lang w:val="it-IT"/>
        </w:rPr>
        <w:tab/>
        <w:t>Sustenabilitatea rezultatelor proiectului</w:t>
      </w:r>
    </w:p>
    <w:p w14:paraId="7191DF13" w14:textId="77777777" w:rsidR="00E838C4" w:rsidRPr="00B73AF4" w:rsidRDefault="00E838C4" w:rsidP="00737326">
      <w:pPr>
        <w:tabs>
          <w:tab w:val="left" w:pos="-540"/>
        </w:tabs>
        <w:spacing w:after="0" w:line="240" w:lineRule="auto"/>
        <w:ind w:right="-630"/>
        <w:jc w:val="both"/>
        <w:rPr>
          <w:rFonts w:ascii="Trebuchet MS" w:hAnsi="Trebuchet MS"/>
          <w:color w:val="244061" w:themeColor="accent1" w:themeShade="80"/>
          <w:lang w:val="it-IT"/>
        </w:rPr>
      </w:pPr>
    </w:p>
    <w:p w14:paraId="772F940C" w14:textId="12BDADB7" w:rsidR="001745F1" w:rsidRPr="00DC031D" w:rsidRDefault="001745F1" w:rsidP="00737326">
      <w:pPr>
        <w:tabs>
          <w:tab w:val="left" w:pos="-540"/>
        </w:tabs>
        <w:spacing w:after="0" w:line="240" w:lineRule="auto"/>
        <w:ind w:right="-630"/>
        <w:jc w:val="both"/>
        <w:rPr>
          <w:rFonts w:ascii="Trebuchet MS" w:hAnsi="Trebuchet MS"/>
          <w:color w:val="244061" w:themeColor="accent1" w:themeShade="80"/>
        </w:rPr>
      </w:pPr>
      <w:r w:rsidRPr="00B73AF4">
        <w:rPr>
          <w:rFonts w:ascii="Trebuchet MS" w:hAnsi="Trebuchet MS"/>
          <w:color w:val="244061" w:themeColor="accent1" w:themeShade="80"/>
          <w:lang w:val="it-IT"/>
        </w:rPr>
        <w:t>Fiecare criteriu este împărțit în subcriterii punctate corespunzător. Nota maximă care poate fi acordată unui subcriteriu este stabilită în coloana punctaj. Nota pe</w:t>
      </w:r>
      <w:r w:rsidR="00926CCA" w:rsidRPr="00B73AF4">
        <w:rPr>
          <w:rFonts w:ascii="Trebuchet MS" w:hAnsi="Trebuchet MS"/>
          <w:color w:val="244061" w:themeColor="accent1" w:themeShade="80"/>
          <w:lang w:val="it-IT"/>
        </w:rPr>
        <w:t>ntru</w:t>
      </w:r>
      <w:r w:rsidRPr="00B73AF4">
        <w:rPr>
          <w:rFonts w:ascii="Trebuchet MS" w:hAnsi="Trebuchet MS"/>
          <w:color w:val="244061" w:themeColor="accent1" w:themeShade="80"/>
          <w:lang w:val="it-IT"/>
        </w:rPr>
        <w:t xml:space="preserve"> fiecare criteriu în parte se calculează prin însumarea notelor acordate tuturor subcriteriilor care îl compun. Punctajul total acordat proiectului reprezintă suma notelor acordate celor </w:t>
      </w:r>
      <w:r w:rsidR="007F6378" w:rsidRPr="00B73AF4">
        <w:rPr>
          <w:rFonts w:ascii="Trebuchet MS" w:hAnsi="Trebuchet MS"/>
          <w:color w:val="244061" w:themeColor="accent1" w:themeShade="80"/>
          <w:lang w:val="it-IT"/>
        </w:rPr>
        <w:t xml:space="preserve">5 </w:t>
      </w:r>
      <w:r w:rsidRPr="00B73AF4">
        <w:rPr>
          <w:rFonts w:ascii="Trebuchet MS" w:hAnsi="Trebuchet MS"/>
          <w:color w:val="244061" w:themeColor="accent1" w:themeShade="80"/>
          <w:lang w:val="it-IT"/>
        </w:rPr>
        <w:t xml:space="preserve">criterii. Dacă proiectul nu obține punctajul minim alocat fiecărui criteriu, va fi respins. </w:t>
      </w:r>
      <w:proofErr w:type="spellStart"/>
      <w:r w:rsidRPr="00DC031D">
        <w:rPr>
          <w:rFonts w:ascii="Trebuchet MS" w:hAnsi="Trebuchet MS"/>
          <w:color w:val="244061" w:themeColor="accent1" w:themeShade="80"/>
        </w:rPr>
        <w:t>Explicațiile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privind</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analiza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criteriilor</w:t>
      </w:r>
      <w:proofErr w:type="spellEnd"/>
      <w:r w:rsidRPr="00DC031D">
        <w:rPr>
          <w:rFonts w:ascii="Trebuchet MS" w:hAnsi="Trebuchet MS"/>
          <w:color w:val="244061" w:themeColor="accent1" w:themeShade="80"/>
        </w:rPr>
        <w:t xml:space="preserve"> sunt </w:t>
      </w:r>
      <w:proofErr w:type="spellStart"/>
      <w:r w:rsidRPr="00DC031D">
        <w:rPr>
          <w:rFonts w:ascii="Trebuchet MS" w:hAnsi="Trebuchet MS"/>
          <w:color w:val="244061" w:themeColor="accent1" w:themeShade="80"/>
        </w:rPr>
        <w:t>incluse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Anexa</w:t>
      </w:r>
      <w:proofErr w:type="spellEnd"/>
      <w:r w:rsidRPr="00DC031D">
        <w:rPr>
          <w:rFonts w:ascii="Trebuchet MS" w:hAnsi="Trebuchet MS"/>
          <w:color w:val="244061" w:themeColor="accent1" w:themeShade="80"/>
        </w:rPr>
        <w:t xml:space="preserve"> </w:t>
      </w:r>
      <w:r w:rsidR="003B2E7B" w:rsidRPr="00DC031D">
        <w:rPr>
          <w:rFonts w:ascii="Trebuchet MS" w:hAnsi="Trebuchet MS"/>
          <w:color w:val="244061" w:themeColor="accent1" w:themeShade="80"/>
        </w:rPr>
        <w:t>4</w:t>
      </w:r>
      <w:r w:rsidRPr="00DC031D">
        <w:rPr>
          <w:rFonts w:ascii="Trebuchet MS" w:hAnsi="Trebuchet MS"/>
          <w:color w:val="244061" w:themeColor="accent1" w:themeShade="80"/>
        </w:rPr>
        <w:t>.</w:t>
      </w:r>
    </w:p>
    <w:p w14:paraId="6CD8749E" w14:textId="7F043DC9" w:rsidR="005242C7" w:rsidRPr="00DC031D" w:rsidRDefault="005242C7" w:rsidP="00737326">
      <w:pPr>
        <w:tabs>
          <w:tab w:val="left" w:pos="-540"/>
        </w:tabs>
        <w:spacing w:after="0" w:line="240" w:lineRule="auto"/>
        <w:ind w:right="-630"/>
        <w:jc w:val="both"/>
        <w:rPr>
          <w:rFonts w:ascii="Trebuchet MS" w:hAnsi="Trebuchet MS"/>
          <w:color w:val="244061" w:themeColor="accent1" w:themeShade="80"/>
        </w:rPr>
      </w:pPr>
    </w:p>
    <w:p w14:paraId="22A6114D" w14:textId="77777777" w:rsidR="0056476C" w:rsidRPr="00DC031D" w:rsidRDefault="0056476C" w:rsidP="00737326">
      <w:pPr>
        <w:tabs>
          <w:tab w:val="left" w:pos="-540"/>
        </w:tabs>
        <w:spacing w:after="0" w:line="240" w:lineRule="auto"/>
        <w:ind w:right="-630"/>
        <w:jc w:val="both"/>
        <w:rPr>
          <w:rFonts w:ascii="Trebuchet MS" w:hAnsi="Trebuchet MS"/>
          <w:color w:val="244061" w:themeColor="accent1" w:themeShade="80"/>
        </w:rPr>
      </w:pPr>
    </w:p>
    <w:p w14:paraId="63FADD03" w14:textId="2DFCE025" w:rsidR="00524401" w:rsidRPr="00DC031D" w:rsidRDefault="00524401" w:rsidP="00737326">
      <w:pPr>
        <w:tabs>
          <w:tab w:val="left" w:pos="-540"/>
        </w:tabs>
        <w:spacing w:after="0" w:line="240" w:lineRule="auto"/>
        <w:ind w:right="-630"/>
        <w:jc w:val="both"/>
        <w:rPr>
          <w:rFonts w:ascii="Trebuchet MS" w:hAnsi="Trebuchet MS"/>
          <w:color w:val="244061" w:themeColor="accent1" w:themeShade="80"/>
        </w:rPr>
      </w:pPr>
      <w:r w:rsidRPr="00DC031D">
        <w:rPr>
          <w:rFonts w:ascii="Trebuchet MS" w:hAnsi="Trebuchet MS"/>
          <w:color w:val="244061" w:themeColor="accent1" w:themeShade="80"/>
        </w:rPr>
        <w:t xml:space="preserve">Tabel </w:t>
      </w:r>
      <w:r w:rsidR="000018CE" w:rsidRPr="00DC031D">
        <w:rPr>
          <w:rFonts w:ascii="Trebuchet MS" w:hAnsi="Trebuchet MS"/>
          <w:color w:val="244061" w:themeColor="accent1" w:themeShade="80"/>
        </w:rPr>
        <w:t>2</w:t>
      </w:r>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Punctaje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minime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maxime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aferente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criteriilor</w:t>
      </w:r>
      <w:proofErr w:type="spellEnd"/>
      <w:r w:rsidRPr="00DC031D">
        <w:rPr>
          <w:rFonts w:ascii="Trebuchet MS" w:hAnsi="Trebuchet MS"/>
          <w:color w:val="244061" w:themeColor="accent1" w:themeShade="80"/>
        </w:rPr>
        <w:t xml:space="preserve"> ETF</w:t>
      </w:r>
      <w:r w:rsidR="001018A7" w:rsidRPr="00DC031D">
        <w:rPr>
          <w:rFonts w:ascii="Trebuchet MS" w:hAnsi="Trebuchet MS"/>
          <w:color w:val="244061" w:themeColor="accent1" w:themeShade="80"/>
        </w:rPr>
        <w:t>C</w:t>
      </w:r>
      <w:r w:rsidR="00AF74BA" w:rsidRPr="00DC031D">
        <w:rPr>
          <w:rFonts w:ascii="Trebuchet MS" w:hAnsi="Trebuchet MS"/>
          <w:color w:val="244061" w:themeColor="accent1" w:themeShade="80"/>
        </w:rPr>
        <w:t xml:space="preserve">    FEDR</w:t>
      </w:r>
    </w:p>
    <w:tbl>
      <w:tblPr>
        <w:tblW w:w="9923" w:type="dxa"/>
        <w:tblInd w:w="13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ook w:val="01E0" w:firstRow="1" w:lastRow="1" w:firstColumn="1" w:lastColumn="1" w:noHBand="0" w:noVBand="0"/>
      </w:tblPr>
      <w:tblGrid>
        <w:gridCol w:w="5773"/>
        <w:gridCol w:w="2307"/>
        <w:gridCol w:w="1843"/>
      </w:tblGrid>
      <w:tr w:rsidR="00DC031D" w:rsidRPr="00DC031D" w14:paraId="2DE9CE11" w14:textId="77777777" w:rsidTr="00524401">
        <w:tc>
          <w:tcPr>
            <w:tcW w:w="5773" w:type="dxa"/>
            <w:shd w:val="clear" w:color="auto" w:fill="8496B0"/>
          </w:tcPr>
          <w:p w14:paraId="66C059A1" w14:textId="77777777" w:rsidR="00524401" w:rsidRPr="00DC031D" w:rsidRDefault="00524401" w:rsidP="00737326">
            <w:pPr>
              <w:tabs>
                <w:tab w:val="left" w:pos="-540"/>
              </w:tabs>
              <w:spacing w:after="0" w:line="240" w:lineRule="auto"/>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lastRenderedPageBreak/>
              <w:t>Criteriu</w:t>
            </w:r>
          </w:p>
        </w:tc>
        <w:tc>
          <w:tcPr>
            <w:tcW w:w="2307" w:type="dxa"/>
            <w:shd w:val="clear" w:color="auto" w:fill="8496B0"/>
          </w:tcPr>
          <w:p w14:paraId="7C3B758A" w14:textId="77777777" w:rsidR="00524401" w:rsidRPr="00DC031D" w:rsidRDefault="00524401" w:rsidP="00737326">
            <w:pPr>
              <w:tabs>
                <w:tab w:val="left" w:pos="-540"/>
              </w:tabs>
              <w:spacing w:after="0" w:line="240" w:lineRule="auto"/>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Punctaj maxim</w:t>
            </w:r>
          </w:p>
        </w:tc>
        <w:tc>
          <w:tcPr>
            <w:tcW w:w="1843" w:type="dxa"/>
            <w:shd w:val="clear" w:color="auto" w:fill="8496B0"/>
          </w:tcPr>
          <w:p w14:paraId="1019193C" w14:textId="77777777" w:rsidR="00524401" w:rsidRPr="00DC031D" w:rsidRDefault="00524401" w:rsidP="00737326">
            <w:pPr>
              <w:tabs>
                <w:tab w:val="left" w:pos="-540"/>
              </w:tabs>
              <w:spacing w:after="0" w:line="240" w:lineRule="auto"/>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Punctaj minim</w:t>
            </w:r>
          </w:p>
        </w:tc>
      </w:tr>
      <w:tr w:rsidR="00DC031D" w:rsidRPr="00DC031D" w14:paraId="580FB617" w14:textId="77777777" w:rsidTr="00524401">
        <w:tc>
          <w:tcPr>
            <w:tcW w:w="5773" w:type="dxa"/>
          </w:tcPr>
          <w:p w14:paraId="7D932FA6" w14:textId="77777777" w:rsidR="00524401" w:rsidRPr="00DC031D" w:rsidRDefault="00524401" w:rsidP="00737326">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RELEVANȚĂ</w:t>
            </w:r>
          </w:p>
        </w:tc>
        <w:tc>
          <w:tcPr>
            <w:tcW w:w="2307" w:type="dxa"/>
          </w:tcPr>
          <w:p w14:paraId="1297EC78" w14:textId="77777777" w:rsidR="00524401" w:rsidRPr="00DC031D" w:rsidRDefault="00524401" w:rsidP="00737326">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20</w:t>
            </w:r>
          </w:p>
        </w:tc>
        <w:tc>
          <w:tcPr>
            <w:tcW w:w="1843" w:type="dxa"/>
          </w:tcPr>
          <w:p w14:paraId="69576021" w14:textId="6809234F" w:rsidR="00524401" w:rsidRPr="00DC031D" w:rsidRDefault="004A295F" w:rsidP="00737326">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12</w:t>
            </w:r>
          </w:p>
        </w:tc>
      </w:tr>
      <w:tr w:rsidR="00DC031D" w:rsidRPr="00DC031D" w14:paraId="23DAE412" w14:textId="77777777" w:rsidTr="00524401">
        <w:tc>
          <w:tcPr>
            <w:tcW w:w="5773" w:type="dxa"/>
          </w:tcPr>
          <w:p w14:paraId="6DC983F8" w14:textId="77777777" w:rsidR="00524401" w:rsidRPr="00DC031D" w:rsidRDefault="00524401" w:rsidP="00737326">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EFICACITATE</w:t>
            </w:r>
          </w:p>
        </w:tc>
        <w:tc>
          <w:tcPr>
            <w:tcW w:w="2307" w:type="dxa"/>
          </w:tcPr>
          <w:p w14:paraId="66D8A559" w14:textId="77777777" w:rsidR="00524401" w:rsidRPr="00DC031D" w:rsidRDefault="00524401" w:rsidP="00737326">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20</w:t>
            </w:r>
          </w:p>
        </w:tc>
        <w:tc>
          <w:tcPr>
            <w:tcW w:w="1843" w:type="dxa"/>
          </w:tcPr>
          <w:p w14:paraId="204C22AC" w14:textId="419C8B5B" w:rsidR="00524401" w:rsidRPr="00DC031D" w:rsidRDefault="004A295F" w:rsidP="00737326">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12</w:t>
            </w:r>
          </w:p>
        </w:tc>
      </w:tr>
      <w:tr w:rsidR="00DC031D" w:rsidRPr="00DC031D" w14:paraId="0C1834DF" w14:textId="77777777" w:rsidTr="00524401">
        <w:tc>
          <w:tcPr>
            <w:tcW w:w="5773" w:type="dxa"/>
          </w:tcPr>
          <w:p w14:paraId="1F6C5A3C" w14:textId="77777777" w:rsidR="00524401" w:rsidRPr="00DC031D" w:rsidRDefault="00524401" w:rsidP="00737326">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EFICIENȚĂ</w:t>
            </w:r>
          </w:p>
        </w:tc>
        <w:tc>
          <w:tcPr>
            <w:tcW w:w="2307" w:type="dxa"/>
          </w:tcPr>
          <w:p w14:paraId="1ACE8584" w14:textId="2D9AECFD" w:rsidR="00524401" w:rsidRPr="00DC031D" w:rsidRDefault="00524401" w:rsidP="00737326">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2</w:t>
            </w:r>
            <w:r w:rsidR="00D70CFA" w:rsidRPr="00DC031D">
              <w:rPr>
                <w:rFonts w:ascii="Trebuchet MS" w:hAnsi="Trebuchet MS"/>
                <w:color w:val="244061" w:themeColor="accent1" w:themeShade="80"/>
                <w:lang w:val="ro-RO"/>
              </w:rPr>
              <w:t>5</w:t>
            </w:r>
          </w:p>
        </w:tc>
        <w:tc>
          <w:tcPr>
            <w:tcW w:w="1843" w:type="dxa"/>
          </w:tcPr>
          <w:p w14:paraId="7FE4EAFF" w14:textId="2B8271F7" w:rsidR="00524401" w:rsidRPr="00DC031D" w:rsidRDefault="004A295F" w:rsidP="00737326">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15</w:t>
            </w:r>
          </w:p>
        </w:tc>
      </w:tr>
      <w:tr w:rsidR="00DC031D" w:rsidRPr="00DC031D" w14:paraId="22C12C9E" w14:textId="77777777" w:rsidTr="00524401">
        <w:tc>
          <w:tcPr>
            <w:tcW w:w="5773" w:type="dxa"/>
          </w:tcPr>
          <w:p w14:paraId="7DAABC37" w14:textId="2F54C8FF" w:rsidR="00524401" w:rsidRPr="00DC031D" w:rsidRDefault="00524401" w:rsidP="00737326">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CALITATEA ȘI MATURITATEA PROIECTULUI </w:t>
            </w:r>
          </w:p>
        </w:tc>
        <w:tc>
          <w:tcPr>
            <w:tcW w:w="2307" w:type="dxa"/>
          </w:tcPr>
          <w:p w14:paraId="1A0388D6" w14:textId="465AD238" w:rsidR="00524401" w:rsidRPr="00DC031D" w:rsidRDefault="00D70CFA" w:rsidP="00737326">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25</w:t>
            </w:r>
          </w:p>
        </w:tc>
        <w:tc>
          <w:tcPr>
            <w:tcW w:w="1843" w:type="dxa"/>
          </w:tcPr>
          <w:p w14:paraId="14A54127" w14:textId="77777777" w:rsidR="00524401" w:rsidRPr="00DC031D" w:rsidRDefault="00524401" w:rsidP="00737326">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15</w:t>
            </w:r>
          </w:p>
        </w:tc>
      </w:tr>
      <w:tr w:rsidR="00DC031D" w:rsidRPr="00DC031D" w14:paraId="75CD76F5" w14:textId="77777777" w:rsidTr="00524401">
        <w:tc>
          <w:tcPr>
            <w:tcW w:w="5773" w:type="dxa"/>
          </w:tcPr>
          <w:p w14:paraId="67D96CC2" w14:textId="77777777" w:rsidR="00524401" w:rsidRPr="00DC031D" w:rsidRDefault="00524401" w:rsidP="00737326">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SUSTENABILITATE</w:t>
            </w:r>
          </w:p>
        </w:tc>
        <w:tc>
          <w:tcPr>
            <w:tcW w:w="2307" w:type="dxa"/>
          </w:tcPr>
          <w:p w14:paraId="1B2E33A2" w14:textId="77777777" w:rsidR="00524401" w:rsidRPr="00DC031D" w:rsidRDefault="00524401" w:rsidP="00737326">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10</w:t>
            </w:r>
          </w:p>
        </w:tc>
        <w:tc>
          <w:tcPr>
            <w:tcW w:w="1843" w:type="dxa"/>
          </w:tcPr>
          <w:p w14:paraId="567F8992" w14:textId="253F7EBE" w:rsidR="00524401" w:rsidRPr="00DC031D" w:rsidRDefault="004A295F" w:rsidP="00737326">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6</w:t>
            </w:r>
          </w:p>
        </w:tc>
      </w:tr>
      <w:tr w:rsidR="00DC031D" w:rsidRPr="00DC031D" w14:paraId="59AF895E" w14:textId="77777777" w:rsidTr="00524401">
        <w:tc>
          <w:tcPr>
            <w:tcW w:w="5773" w:type="dxa"/>
            <w:shd w:val="clear" w:color="auto" w:fill="8496B0"/>
          </w:tcPr>
          <w:p w14:paraId="66599BCC" w14:textId="77777777" w:rsidR="00524401" w:rsidRPr="00DC031D" w:rsidRDefault="00524401" w:rsidP="00737326">
            <w:pPr>
              <w:tabs>
                <w:tab w:val="left" w:pos="-540"/>
              </w:tabs>
              <w:spacing w:after="0" w:line="240" w:lineRule="auto"/>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Total</w:t>
            </w:r>
          </w:p>
        </w:tc>
        <w:tc>
          <w:tcPr>
            <w:tcW w:w="2307" w:type="dxa"/>
            <w:shd w:val="clear" w:color="auto" w:fill="8496B0"/>
          </w:tcPr>
          <w:p w14:paraId="16BAD89F" w14:textId="77777777" w:rsidR="00524401" w:rsidRPr="00DC031D" w:rsidRDefault="00524401" w:rsidP="00737326">
            <w:pPr>
              <w:tabs>
                <w:tab w:val="left" w:pos="-540"/>
              </w:tabs>
              <w:spacing w:after="0" w:line="240" w:lineRule="auto"/>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100</w:t>
            </w:r>
          </w:p>
        </w:tc>
        <w:tc>
          <w:tcPr>
            <w:tcW w:w="1843" w:type="dxa"/>
            <w:shd w:val="clear" w:color="auto" w:fill="8496B0"/>
          </w:tcPr>
          <w:p w14:paraId="19151ABD" w14:textId="0FEE150B" w:rsidR="00524401" w:rsidRPr="00DC031D" w:rsidRDefault="004A295F" w:rsidP="00737326">
            <w:pPr>
              <w:tabs>
                <w:tab w:val="left" w:pos="-540"/>
              </w:tabs>
              <w:spacing w:after="0" w:line="240" w:lineRule="auto"/>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6</w:t>
            </w:r>
            <w:r w:rsidR="00524401" w:rsidRPr="00DC031D">
              <w:rPr>
                <w:rFonts w:ascii="Trebuchet MS" w:hAnsi="Trebuchet MS"/>
                <w:b/>
                <w:color w:val="244061" w:themeColor="accent1" w:themeShade="80"/>
                <w:lang w:val="ro-RO"/>
              </w:rPr>
              <w:t>0</w:t>
            </w:r>
          </w:p>
        </w:tc>
      </w:tr>
    </w:tbl>
    <w:p w14:paraId="5CBA2166" w14:textId="77777777" w:rsidR="00524401" w:rsidRPr="00DC031D" w:rsidRDefault="00524401" w:rsidP="00737326">
      <w:pPr>
        <w:tabs>
          <w:tab w:val="left" w:pos="-540"/>
        </w:tabs>
        <w:spacing w:after="0" w:line="240" w:lineRule="auto"/>
        <w:ind w:right="-630"/>
        <w:jc w:val="both"/>
        <w:rPr>
          <w:rFonts w:ascii="Trebuchet MS" w:hAnsi="Trebuchet MS"/>
          <w:color w:val="244061" w:themeColor="accent1" w:themeShade="80"/>
        </w:rPr>
      </w:pPr>
    </w:p>
    <w:p w14:paraId="3658ED76" w14:textId="12DA1B96" w:rsidR="001018A7" w:rsidRPr="00DC031D" w:rsidRDefault="001018A7" w:rsidP="00737326">
      <w:pPr>
        <w:tabs>
          <w:tab w:val="left" w:pos="-540"/>
        </w:tabs>
        <w:spacing w:after="0" w:line="240" w:lineRule="auto"/>
        <w:ind w:right="-630"/>
        <w:jc w:val="both"/>
        <w:rPr>
          <w:rFonts w:ascii="Trebuchet MS" w:hAnsi="Trebuchet MS"/>
          <w:b/>
          <w:color w:val="244061" w:themeColor="accent1" w:themeShade="80"/>
        </w:rPr>
      </w:pPr>
    </w:p>
    <w:p w14:paraId="0F124199" w14:textId="44602350" w:rsidR="00C4112F" w:rsidRPr="00DC031D" w:rsidRDefault="00C4112F" w:rsidP="00C4112F">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Criteriile de evaluare prevăzute în </w:t>
      </w:r>
      <w:r w:rsidRPr="00DC031D">
        <w:rPr>
          <w:rFonts w:ascii="Trebuchet MS" w:eastAsia="Calibri" w:hAnsi="Trebuchet MS" w:cs="Times New Roman"/>
          <w:i/>
          <w:iCs/>
          <w:color w:val="244061" w:themeColor="accent1" w:themeShade="80"/>
          <w:w w:val="105"/>
          <w:lang w:val="ro-RO"/>
        </w:rPr>
        <w:t xml:space="preserve">Anexa </w:t>
      </w:r>
      <w:r w:rsidR="00335E2D" w:rsidRPr="00DC031D">
        <w:rPr>
          <w:rFonts w:ascii="Trebuchet MS" w:eastAsia="Calibri" w:hAnsi="Trebuchet MS" w:cs="Times New Roman"/>
          <w:i/>
          <w:iCs/>
          <w:color w:val="244061" w:themeColor="accent1" w:themeShade="80"/>
          <w:w w:val="105"/>
          <w:lang w:val="ro-RO"/>
        </w:rPr>
        <w:t>4</w:t>
      </w:r>
      <w:r w:rsidRPr="00DC031D">
        <w:rPr>
          <w:rFonts w:ascii="Trebuchet MS" w:eastAsia="Calibri" w:hAnsi="Trebuchet MS" w:cs="Times New Roman"/>
          <w:i/>
          <w:iCs/>
          <w:color w:val="244061" w:themeColor="accent1" w:themeShade="80"/>
          <w:w w:val="105"/>
          <w:lang w:val="ro-RO"/>
        </w:rPr>
        <w:t xml:space="preserve"> – Criteriile de evaluare tehnică și financiară calitativă</w:t>
      </w:r>
      <w:r w:rsidR="006D1650" w:rsidRPr="00DC031D">
        <w:rPr>
          <w:rFonts w:ascii="Trebuchet MS" w:eastAsia="Calibri" w:hAnsi="Trebuchet MS" w:cs="Times New Roman"/>
          <w:i/>
          <w:iCs/>
          <w:color w:val="244061" w:themeColor="accent1" w:themeShade="80"/>
          <w:w w:val="105"/>
          <w:lang w:val="ro-RO"/>
        </w:rPr>
        <w:t xml:space="preserve"> (FEDR)</w:t>
      </w:r>
      <w:r w:rsidRPr="00DC031D">
        <w:rPr>
          <w:rFonts w:ascii="Trebuchet MS" w:eastAsia="Calibri" w:hAnsi="Trebuchet MS" w:cs="Times New Roman"/>
          <w:color w:val="244061" w:themeColor="accent1" w:themeShade="80"/>
          <w:w w:val="105"/>
          <w:lang w:val="ro-RO"/>
        </w:rPr>
        <w:t xml:space="preserve"> au caracter obligatoriu și vor fi aplicabile tuturor apelurilor de proiecte lansate, iar subcriteriile au caracter orientativ și pot fi adaptate în funcție de specificul fiecărui apel de proiecte.  </w:t>
      </w:r>
    </w:p>
    <w:p w14:paraId="4A6B47A6" w14:textId="0A458E35" w:rsidR="00C4112F" w:rsidRPr="00DC031D" w:rsidRDefault="00C4112F" w:rsidP="00C4112F">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În situația în care sistemul informatic MySMIS2021/SMIS2021+ permite digitalizarea acordării punctajelor, o parte din criteriile sau sub-criteriile utilizate pentru evaluarea tehnică și financiară  calitativă pot fi digitalizate, caz in care punctajele sunt alocate automat  prin sistemul informatic MySMIS2021/SMIS2021+ în baza unui algoritm stabilit de AM </w:t>
      </w:r>
      <w:r w:rsidR="000636BC" w:rsidRPr="00DC031D">
        <w:rPr>
          <w:rFonts w:ascii="Trebuchet MS" w:eastAsia="Calibri" w:hAnsi="Trebuchet MS" w:cs="Times New Roman"/>
          <w:color w:val="244061" w:themeColor="accent1" w:themeShade="80"/>
          <w:w w:val="105"/>
          <w:lang w:val="ro-RO"/>
        </w:rPr>
        <w:t>PIDS</w:t>
      </w:r>
      <w:r w:rsidRPr="00DC031D">
        <w:rPr>
          <w:rFonts w:ascii="Trebuchet MS" w:eastAsia="Calibri" w:hAnsi="Trebuchet MS" w:cs="Times New Roman"/>
          <w:color w:val="244061" w:themeColor="accent1" w:themeShade="80"/>
          <w:w w:val="105"/>
          <w:lang w:val="ro-RO"/>
        </w:rPr>
        <w:t xml:space="preserve"> în cadrul Ghidul Solicitantului – Condiții Specifice</w:t>
      </w:r>
      <w:r w:rsidR="0072425D" w:rsidRPr="00DC031D">
        <w:rPr>
          <w:rFonts w:ascii="Trebuchet MS" w:eastAsia="Calibri" w:hAnsi="Trebuchet MS" w:cs="Times New Roman"/>
          <w:color w:val="244061" w:themeColor="accent1" w:themeShade="80"/>
          <w:w w:val="105"/>
          <w:lang w:val="ro-RO"/>
        </w:rPr>
        <w:t>.</w:t>
      </w:r>
    </w:p>
    <w:p w14:paraId="10A88692" w14:textId="05FD22F9" w:rsidR="00C4112F" w:rsidRPr="00DC031D" w:rsidRDefault="00C4112F" w:rsidP="00C4112F">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Proiectele pot să obțină un punctaj de la 0 – 100, însă, pentru ca acestea să fie aprobate în etapa de evaluare tehnică și financiară calitativă, trebuie să acumuleze minim </w:t>
      </w:r>
      <w:r w:rsidR="004D1D83" w:rsidRPr="00DC031D">
        <w:rPr>
          <w:rFonts w:ascii="Trebuchet MS" w:eastAsia="Calibri" w:hAnsi="Trebuchet MS" w:cs="Times New Roman"/>
          <w:color w:val="244061" w:themeColor="accent1" w:themeShade="80"/>
          <w:w w:val="105"/>
          <w:lang w:val="ro-RO"/>
        </w:rPr>
        <w:t xml:space="preserve">60 </w:t>
      </w:r>
      <w:r w:rsidRPr="00DC031D">
        <w:rPr>
          <w:rFonts w:ascii="Trebuchet MS" w:eastAsia="Calibri" w:hAnsi="Trebuchet MS" w:cs="Times New Roman"/>
          <w:color w:val="244061" w:themeColor="accent1" w:themeShade="80"/>
          <w:w w:val="105"/>
          <w:lang w:val="ro-RO"/>
        </w:rPr>
        <w:t>de puncte (pragul de calitate) și punctajul minim stabilit pentru fiecare criteriu de evaluare. Punctajul final se va calcula prin realizarea mediei aritmetice între punctajele acordate de cei doi evaluatori.</w:t>
      </w:r>
      <w:r w:rsidR="00893AAA" w:rsidRPr="00B73AF4">
        <w:rPr>
          <w:color w:val="244061" w:themeColor="accent1" w:themeShade="80"/>
          <w:lang w:val="it-IT"/>
        </w:rPr>
        <w:t xml:space="preserve"> </w:t>
      </w:r>
      <w:r w:rsidR="00893AAA" w:rsidRPr="00DC031D">
        <w:rPr>
          <w:rFonts w:ascii="Trebuchet MS" w:eastAsia="Calibri" w:hAnsi="Trebuchet MS" w:cs="Times New Roman"/>
          <w:color w:val="244061" w:themeColor="accent1" w:themeShade="80"/>
          <w:w w:val="105"/>
          <w:lang w:val="ro-RO"/>
        </w:rPr>
        <w:t xml:space="preserve">În situația în care unul dintre evaluatori acordă un punctaj mai mic de 60 de puncte pe total proiect sau mai mic decât punctajul minim pe oricare dintre criterii de evaluare, iar celălalt evaluator acordă un punctaj mai mare de 60 de puncte pe total proiect sau mai mare decât punctajul minim pe criteriul de evaluare pentru care celălalt evaluator a acordat un punctaj mai mic decât punctajul minim/criteriu, Președintele Comitetului de evaluare va proceda la concilierea evaluatorilor astfel încât punctajele ambilor evaluatori, fie pe total proiect, fie pe criteriu, să fie în același registru de aprobare/respingere a proiectului/criteriului.  </w:t>
      </w:r>
    </w:p>
    <w:p w14:paraId="2C3F4BA8" w14:textId="5B336593" w:rsidR="00C4112F" w:rsidRPr="00DC031D" w:rsidRDefault="00C4112F" w:rsidP="00C4112F">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Pe parcursul etapei de evaluare tehnică şi financiară calitativă, comisia de evaluare poate solicita clarificări, cu respectarea cerințelor și termenelor stabilite prin procedurile operaționale, condiționat ca prin clarificările solicitate să nu se încalce principiul tratamentului egal și nediscriminarea.</w:t>
      </w:r>
    </w:p>
    <w:p w14:paraId="134643DA" w14:textId="5DCC9E4E" w:rsidR="00C4112F" w:rsidRPr="00DC031D" w:rsidRDefault="00C4112F" w:rsidP="00C4112F">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Dacă evaluatorul consideră că o informaţie lipseşte sau nu este suficient de clară pentru a permite evaluarea tehnică şi financiară calitativă, trebuie să solicite Președintelui Comitetului de Evaluare trimiterea </w:t>
      </w:r>
      <w:r w:rsidR="00E04016" w:rsidRPr="00DC031D">
        <w:rPr>
          <w:rFonts w:ascii="Trebuchet MS" w:eastAsia="Calibri" w:hAnsi="Trebuchet MS" w:cs="Times New Roman"/>
          <w:color w:val="244061" w:themeColor="accent1" w:themeShade="80"/>
          <w:w w:val="105"/>
          <w:lang w:val="ro-RO"/>
        </w:rPr>
        <w:t xml:space="preserve">de solicitări </w:t>
      </w:r>
      <w:r w:rsidRPr="00DC031D">
        <w:rPr>
          <w:rFonts w:ascii="Trebuchet MS" w:eastAsia="Calibri" w:hAnsi="Trebuchet MS" w:cs="Times New Roman"/>
          <w:color w:val="244061" w:themeColor="accent1" w:themeShade="80"/>
          <w:w w:val="105"/>
          <w:lang w:val="ro-RO"/>
        </w:rPr>
        <w:t xml:space="preserve">de clarificări. În cazuri motivate (dacă informația există deja în pachetul cererii de finanţare sau dacă prin clarificarea solicitată există posibilitatea încălcării principiului tratamentului egal sau dacă solicitarea de clarificări ar avea ca şi consecință completarea cererii de finanţare), Președintele poate refuza transmiterea solicitării de clarificări. </w:t>
      </w:r>
    </w:p>
    <w:p w14:paraId="09A5B12E" w14:textId="77777777" w:rsidR="00C4112F" w:rsidRPr="00DC031D" w:rsidRDefault="00C4112F" w:rsidP="00C4112F">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lastRenderedPageBreak/>
        <w:t>Solicitantul va transmite clarificările în condițiile şi termenul limită specificate în solicitarea de clarificări, în caz contrar evaluarea tehnică şi financiară calitativă a cererii de finanțare urmând a fi făcută numai pe baza documentelor și informațiilor existente.</w:t>
      </w:r>
    </w:p>
    <w:p w14:paraId="348AE0EB" w14:textId="77777777" w:rsidR="00C4112F" w:rsidRPr="00DC031D" w:rsidRDefault="00C4112F" w:rsidP="00C4112F">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Clarificările transmise de către solicitant nu pot avea efectul de a îmbunătăți sau completa cererea de finanțare și anexele acesteia.  </w:t>
      </w:r>
    </w:p>
    <w:p w14:paraId="1AFD1853" w14:textId="2F3EECBE" w:rsidR="001A6194" w:rsidRPr="00DC031D" w:rsidRDefault="001A6194" w:rsidP="00C4112F">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În cazul in care Președintele sau Secretarul Comitetului de evaluare identifică in grilele de evaluare transmise de către evaluatori constatări neconforme din partea acestora, erori, comentarii incomplete, constatări diferite etc, diferențe în recomandările privind modificarea bugetului sau pentru abordarea comună a unor aspecte, Președintele sau Secretarul Comitetului de evaluare pot transmite indicații/ observații evaluatorilor, de care aceștia trebuie să țină cont și să le aplice în continuare în procesul de evaluare.    </w:t>
      </w:r>
    </w:p>
    <w:p w14:paraId="23BA2C36" w14:textId="77777777" w:rsidR="001A6194" w:rsidRPr="00DC031D" w:rsidRDefault="001A6194" w:rsidP="00C4112F">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p w14:paraId="3FACE0C7" w14:textId="00523C21" w:rsidR="006D1650" w:rsidRPr="00B73AF4" w:rsidRDefault="006D1650" w:rsidP="001A6194">
      <w:pPr>
        <w:pStyle w:val="Heading1"/>
        <w:rPr>
          <w:rFonts w:ascii="Trebuchet MS" w:hAnsi="Trebuchet MS"/>
          <w:b/>
          <w:bCs/>
          <w:color w:val="244061" w:themeColor="accent1" w:themeShade="80"/>
          <w:sz w:val="22"/>
          <w:szCs w:val="22"/>
          <w:lang w:val="it-IT"/>
        </w:rPr>
      </w:pPr>
      <w:bookmarkStart w:id="26" w:name="_Toc135760148"/>
      <w:bookmarkEnd w:id="25"/>
      <w:r w:rsidRPr="00B73AF4">
        <w:rPr>
          <w:rFonts w:ascii="Trebuchet MS" w:hAnsi="Trebuchet MS"/>
          <w:b/>
          <w:bCs/>
          <w:color w:val="244061" w:themeColor="accent1" w:themeShade="80"/>
          <w:sz w:val="22"/>
          <w:szCs w:val="22"/>
          <w:lang w:val="it-IT"/>
        </w:rPr>
        <w:t>2.4 Evaluarea tehnică și financiară calitativă - proiecte finanțate prin FSE+ și FEDR</w:t>
      </w:r>
      <w:bookmarkEnd w:id="26"/>
    </w:p>
    <w:p w14:paraId="66380E01" w14:textId="77777777" w:rsidR="006D1650" w:rsidRPr="00B73AF4" w:rsidRDefault="006D1650" w:rsidP="006D165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  </w:t>
      </w:r>
    </w:p>
    <w:p w14:paraId="0F7E22CB" w14:textId="77777777" w:rsidR="006D1650" w:rsidRPr="00B73AF4" w:rsidRDefault="006D1650" w:rsidP="006D165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Cererile de finanțare acceptate în etapa de evaluare tehnică și financiară preliminară intră în procesul de evaluare tehnică și financiară calitativă.</w:t>
      </w:r>
    </w:p>
    <w:p w14:paraId="750984D5" w14:textId="5B10AF4F" w:rsidR="006D1650" w:rsidRPr="00B73AF4" w:rsidRDefault="006D1650" w:rsidP="006D165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Procesul de evaluare tehnică și financiară calitativă </w:t>
      </w:r>
      <w:r w:rsidR="009C0DD7" w:rsidRPr="00B73AF4">
        <w:rPr>
          <w:rFonts w:ascii="Trebuchet MS" w:hAnsi="Trebuchet MS"/>
          <w:color w:val="244061" w:themeColor="accent1" w:themeShade="80"/>
          <w:lang w:val="it-IT"/>
        </w:rPr>
        <w:t xml:space="preserve">a proiectelor finanțate mixt prin FSE+ și FEDR </w:t>
      </w:r>
      <w:r w:rsidRPr="00B73AF4">
        <w:rPr>
          <w:rFonts w:ascii="Trebuchet MS" w:hAnsi="Trebuchet MS"/>
          <w:color w:val="244061" w:themeColor="accent1" w:themeShade="80"/>
          <w:lang w:val="it-IT"/>
        </w:rPr>
        <w:t xml:space="preserve">presupune analiza proiectului și notarea acestuia din perspectiva a 5 criterii, incluse în </w:t>
      </w:r>
      <w:r w:rsidRPr="00B73AF4">
        <w:rPr>
          <w:rFonts w:ascii="Trebuchet MS" w:hAnsi="Trebuchet MS"/>
          <w:i/>
          <w:iCs/>
          <w:color w:val="244061" w:themeColor="accent1" w:themeShade="80"/>
          <w:lang w:val="it-IT"/>
        </w:rPr>
        <w:t xml:space="preserve">Anexa </w:t>
      </w:r>
      <w:r w:rsidR="009C0DD7" w:rsidRPr="00B73AF4">
        <w:rPr>
          <w:rFonts w:ascii="Trebuchet MS" w:hAnsi="Trebuchet MS"/>
          <w:i/>
          <w:iCs/>
          <w:color w:val="244061" w:themeColor="accent1" w:themeShade="80"/>
          <w:lang w:val="it-IT"/>
        </w:rPr>
        <w:t>5</w:t>
      </w:r>
      <w:r w:rsidRPr="00B73AF4">
        <w:rPr>
          <w:rFonts w:ascii="Trebuchet MS" w:hAnsi="Trebuchet MS"/>
          <w:i/>
          <w:iCs/>
          <w:color w:val="244061" w:themeColor="accent1" w:themeShade="80"/>
          <w:lang w:val="it-IT"/>
        </w:rPr>
        <w:t xml:space="preserve"> Grila de evaluare tehnică și financiară calitativ</w:t>
      </w:r>
      <w:r w:rsidRPr="00DC031D">
        <w:rPr>
          <w:rFonts w:ascii="Trebuchet MS" w:hAnsi="Trebuchet MS"/>
          <w:i/>
          <w:iCs/>
          <w:color w:val="244061" w:themeColor="accent1" w:themeShade="80"/>
          <w:lang w:val="ro-RO"/>
        </w:rPr>
        <w:t>ă (</w:t>
      </w:r>
      <w:r w:rsidR="009C0DD7" w:rsidRPr="00DC031D">
        <w:rPr>
          <w:rFonts w:ascii="Trebuchet MS" w:hAnsi="Trebuchet MS"/>
          <w:i/>
          <w:iCs/>
          <w:color w:val="244061" w:themeColor="accent1" w:themeShade="80"/>
          <w:lang w:val="ro-RO"/>
        </w:rPr>
        <w:t xml:space="preserve">FSE+ și </w:t>
      </w:r>
      <w:r w:rsidRPr="00DC031D">
        <w:rPr>
          <w:rFonts w:ascii="Trebuchet MS" w:hAnsi="Trebuchet MS"/>
          <w:i/>
          <w:iCs/>
          <w:color w:val="244061" w:themeColor="accent1" w:themeShade="80"/>
          <w:lang w:val="ro-RO"/>
        </w:rPr>
        <w:t>FEDR)</w:t>
      </w:r>
      <w:r w:rsidRPr="00B73AF4">
        <w:rPr>
          <w:rFonts w:ascii="Trebuchet MS" w:hAnsi="Trebuchet MS"/>
          <w:color w:val="244061" w:themeColor="accent1" w:themeShade="80"/>
          <w:lang w:val="it-IT"/>
        </w:rPr>
        <w:t>, respectiv:</w:t>
      </w:r>
    </w:p>
    <w:p w14:paraId="0939DD56" w14:textId="77777777" w:rsidR="006D1650" w:rsidRPr="00B73AF4" w:rsidRDefault="006D1650" w:rsidP="006D1650">
      <w:pPr>
        <w:tabs>
          <w:tab w:val="left" w:pos="-540"/>
        </w:tabs>
        <w:spacing w:after="0" w:line="240" w:lineRule="auto"/>
        <w:ind w:right="-630"/>
        <w:jc w:val="both"/>
        <w:rPr>
          <w:rFonts w:ascii="Trebuchet MS" w:hAnsi="Trebuchet MS"/>
          <w:color w:val="244061" w:themeColor="accent1" w:themeShade="80"/>
          <w:lang w:val="it-IT"/>
        </w:rPr>
      </w:pPr>
    </w:p>
    <w:p w14:paraId="0BECECC2" w14:textId="77777777" w:rsidR="006D1650" w:rsidRPr="00B73AF4" w:rsidRDefault="006D1650" w:rsidP="006D165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1.</w:t>
      </w:r>
      <w:r w:rsidRPr="00B73AF4">
        <w:rPr>
          <w:rFonts w:ascii="Trebuchet MS" w:hAnsi="Trebuchet MS"/>
          <w:color w:val="244061" w:themeColor="accent1" w:themeShade="80"/>
          <w:lang w:val="it-IT"/>
        </w:rPr>
        <w:tab/>
        <w:t>Relevanța proiectului</w:t>
      </w:r>
    </w:p>
    <w:p w14:paraId="1B439104" w14:textId="77777777" w:rsidR="006D1650" w:rsidRPr="00B73AF4" w:rsidRDefault="006D1650" w:rsidP="006D165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2.</w:t>
      </w:r>
      <w:r w:rsidRPr="00B73AF4">
        <w:rPr>
          <w:rFonts w:ascii="Trebuchet MS" w:hAnsi="Trebuchet MS"/>
          <w:color w:val="244061" w:themeColor="accent1" w:themeShade="80"/>
          <w:lang w:val="it-IT"/>
        </w:rPr>
        <w:tab/>
        <w:t>Eficacitatea implementării proiectului</w:t>
      </w:r>
    </w:p>
    <w:p w14:paraId="0A1F0552" w14:textId="77777777" w:rsidR="006D1650" w:rsidRPr="00B73AF4" w:rsidRDefault="006D1650" w:rsidP="006D165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3.</w:t>
      </w:r>
      <w:r w:rsidRPr="00B73AF4">
        <w:rPr>
          <w:rFonts w:ascii="Trebuchet MS" w:hAnsi="Trebuchet MS"/>
          <w:color w:val="244061" w:themeColor="accent1" w:themeShade="80"/>
          <w:lang w:val="it-IT"/>
        </w:rPr>
        <w:tab/>
        <w:t>Eficiența implementării proiectului</w:t>
      </w:r>
    </w:p>
    <w:p w14:paraId="631BDD79" w14:textId="77777777" w:rsidR="006D1650" w:rsidRPr="00B73AF4" w:rsidRDefault="006D1650" w:rsidP="006D165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4.        Calitatea și maturitatea proiectului </w:t>
      </w:r>
    </w:p>
    <w:p w14:paraId="3F0C5E1F" w14:textId="77777777" w:rsidR="006D1650" w:rsidRPr="00B73AF4" w:rsidRDefault="006D1650" w:rsidP="006D165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5.</w:t>
      </w:r>
      <w:r w:rsidRPr="00B73AF4">
        <w:rPr>
          <w:rFonts w:ascii="Trebuchet MS" w:hAnsi="Trebuchet MS"/>
          <w:color w:val="244061" w:themeColor="accent1" w:themeShade="80"/>
          <w:lang w:val="it-IT"/>
        </w:rPr>
        <w:tab/>
        <w:t>Sustenabilitatea rezultatelor proiectului</w:t>
      </w:r>
    </w:p>
    <w:p w14:paraId="5883AC11" w14:textId="77777777" w:rsidR="006D1650" w:rsidRPr="00B73AF4" w:rsidRDefault="006D1650" w:rsidP="006D1650">
      <w:pPr>
        <w:tabs>
          <w:tab w:val="left" w:pos="-540"/>
        </w:tabs>
        <w:spacing w:after="0" w:line="240" w:lineRule="auto"/>
        <w:ind w:right="-630"/>
        <w:jc w:val="both"/>
        <w:rPr>
          <w:rFonts w:ascii="Trebuchet MS" w:hAnsi="Trebuchet MS"/>
          <w:color w:val="244061" w:themeColor="accent1" w:themeShade="80"/>
          <w:lang w:val="it-IT"/>
        </w:rPr>
      </w:pPr>
    </w:p>
    <w:p w14:paraId="4E6CFC17" w14:textId="03C745CB" w:rsidR="006D1650" w:rsidRPr="00DC031D" w:rsidRDefault="006D1650" w:rsidP="006D1650">
      <w:pPr>
        <w:tabs>
          <w:tab w:val="left" w:pos="-540"/>
        </w:tabs>
        <w:spacing w:after="0" w:line="240" w:lineRule="auto"/>
        <w:ind w:right="-630"/>
        <w:jc w:val="both"/>
        <w:rPr>
          <w:rFonts w:ascii="Trebuchet MS" w:hAnsi="Trebuchet MS"/>
          <w:color w:val="244061" w:themeColor="accent1" w:themeShade="80"/>
        </w:rPr>
      </w:pPr>
      <w:r w:rsidRPr="00B73AF4">
        <w:rPr>
          <w:rFonts w:ascii="Trebuchet MS" w:hAnsi="Trebuchet MS"/>
          <w:color w:val="244061" w:themeColor="accent1" w:themeShade="80"/>
          <w:lang w:val="it-IT"/>
        </w:rPr>
        <w:t xml:space="preserve">Fiecare criteriu este împărțit în subcriterii punctate corespunzător. Nota maximă care poate fi acordată unui subcriteriu este stabilită în coloana punctaj. Nota pentru fiecare criteriu în parte se calculează prin însumarea notelor acordate tuturor subcriteriilor care îl compun. Punctajul total acordat proiectului reprezintă suma notelor acordate celor 5 criterii. Dacă proiectul nu obține punctajul minim alocat fiecărui criteriu, va fi respins. </w:t>
      </w:r>
      <w:proofErr w:type="spellStart"/>
      <w:r w:rsidRPr="00DC031D">
        <w:rPr>
          <w:rFonts w:ascii="Trebuchet MS" w:hAnsi="Trebuchet MS"/>
          <w:color w:val="244061" w:themeColor="accent1" w:themeShade="80"/>
        </w:rPr>
        <w:t>Explicațiile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privind</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analiza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criteriilor</w:t>
      </w:r>
      <w:proofErr w:type="spellEnd"/>
      <w:r w:rsidRPr="00DC031D">
        <w:rPr>
          <w:rFonts w:ascii="Trebuchet MS" w:hAnsi="Trebuchet MS"/>
          <w:color w:val="244061" w:themeColor="accent1" w:themeShade="80"/>
        </w:rPr>
        <w:t xml:space="preserve"> sunt </w:t>
      </w:r>
      <w:proofErr w:type="spellStart"/>
      <w:r w:rsidRPr="00DC031D">
        <w:rPr>
          <w:rFonts w:ascii="Trebuchet MS" w:hAnsi="Trebuchet MS"/>
          <w:color w:val="244061" w:themeColor="accent1" w:themeShade="80"/>
        </w:rPr>
        <w:t>incluse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Anexa</w:t>
      </w:r>
      <w:proofErr w:type="spellEnd"/>
      <w:r w:rsidRPr="00DC031D">
        <w:rPr>
          <w:rFonts w:ascii="Trebuchet MS" w:hAnsi="Trebuchet MS"/>
          <w:color w:val="244061" w:themeColor="accent1" w:themeShade="80"/>
        </w:rPr>
        <w:t xml:space="preserve"> </w:t>
      </w:r>
      <w:r w:rsidR="009C0DD7" w:rsidRPr="00DC031D">
        <w:rPr>
          <w:rFonts w:ascii="Trebuchet MS" w:hAnsi="Trebuchet MS"/>
          <w:color w:val="244061" w:themeColor="accent1" w:themeShade="80"/>
        </w:rPr>
        <w:t>5</w:t>
      </w:r>
      <w:r w:rsidRPr="00DC031D">
        <w:rPr>
          <w:rFonts w:ascii="Trebuchet MS" w:hAnsi="Trebuchet MS"/>
          <w:color w:val="244061" w:themeColor="accent1" w:themeShade="80"/>
        </w:rPr>
        <w:t>.</w:t>
      </w:r>
    </w:p>
    <w:p w14:paraId="460FD81F" w14:textId="77777777" w:rsidR="006D1650" w:rsidRPr="00DC031D" w:rsidRDefault="006D1650" w:rsidP="006D1650">
      <w:pPr>
        <w:tabs>
          <w:tab w:val="left" w:pos="-540"/>
        </w:tabs>
        <w:spacing w:after="0" w:line="240" w:lineRule="auto"/>
        <w:ind w:right="-630"/>
        <w:jc w:val="both"/>
        <w:rPr>
          <w:rFonts w:ascii="Trebuchet MS" w:hAnsi="Trebuchet MS"/>
          <w:color w:val="244061" w:themeColor="accent1" w:themeShade="80"/>
        </w:rPr>
      </w:pPr>
    </w:p>
    <w:p w14:paraId="68E2E7F7" w14:textId="77777777" w:rsidR="006D1650" w:rsidRPr="00DC031D" w:rsidRDefault="006D1650" w:rsidP="006D1650">
      <w:pPr>
        <w:tabs>
          <w:tab w:val="left" w:pos="-540"/>
        </w:tabs>
        <w:spacing w:after="0" w:line="240" w:lineRule="auto"/>
        <w:ind w:right="-630"/>
        <w:jc w:val="both"/>
        <w:rPr>
          <w:rFonts w:ascii="Trebuchet MS" w:hAnsi="Trebuchet MS"/>
          <w:color w:val="244061" w:themeColor="accent1" w:themeShade="80"/>
        </w:rPr>
      </w:pPr>
    </w:p>
    <w:p w14:paraId="238280C6" w14:textId="0184F776" w:rsidR="006D1650" w:rsidRPr="00DC031D" w:rsidRDefault="006D1650" w:rsidP="006D1650">
      <w:pPr>
        <w:tabs>
          <w:tab w:val="left" w:pos="-540"/>
        </w:tabs>
        <w:spacing w:after="0" w:line="240" w:lineRule="auto"/>
        <w:ind w:right="-630"/>
        <w:jc w:val="both"/>
        <w:rPr>
          <w:rFonts w:ascii="Trebuchet MS" w:hAnsi="Trebuchet MS"/>
          <w:color w:val="244061" w:themeColor="accent1" w:themeShade="80"/>
        </w:rPr>
      </w:pPr>
      <w:r w:rsidRPr="00DC031D">
        <w:rPr>
          <w:rFonts w:ascii="Trebuchet MS" w:hAnsi="Trebuchet MS"/>
          <w:color w:val="244061" w:themeColor="accent1" w:themeShade="80"/>
        </w:rPr>
        <w:t xml:space="preserve">Tabel </w:t>
      </w:r>
      <w:r w:rsidR="00E84A08" w:rsidRPr="00DC031D">
        <w:rPr>
          <w:rFonts w:ascii="Trebuchet MS" w:hAnsi="Trebuchet MS"/>
          <w:color w:val="244061" w:themeColor="accent1" w:themeShade="80"/>
        </w:rPr>
        <w:t>3</w:t>
      </w:r>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Punctaje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minime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maxime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aferente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criteriilor</w:t>
      </w:r>
      <w:proofErr w:type="spellEnd"/>
      <w:r w:rsidRPr="00DC031D">
        <w:rPr>
          <w:rFonts w:ascii="Trebuchet MS" w:hAnsi="Trebuchet MS"/>
          <w:color w:val="244061" w:themeColor="accent1" w:themeShade="80"/>
        </w:rPr>
        <w:t xml:space="preserve"> ETFC    FSE + FEDR</w:t>
      </w:r>
    </w:p>
    <w:tbl>
      <w:tblPr>
        <w:tblW w:w="9923" w:type="dxa"/>
        <w:tblInd w:w="13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ook w:val="01E0" w:firstRow="1" w:lastRow="1" w:firstColumn="1" w:lastColumn="1" w:noHBand="0" w:noVBand="0"/>
      </w:tblPr>
      <w:tblGrid>
        <w:gridCol w:w="5773"/>
        <w:gridCol w:w="2307"/>
        <w:gridCol w:w="1843"/>
      </w:tblGrid>
      <w:tr w:rsidR="00DC031D" w:rsidRPr="00DC031D" w14:paraId="0C5C655B" w14:textId="77777777" w:rsidTr="00EC3CE3">
        <w:tc>
          <w:tcPr>
            <w:tcW w:w="5773" w:type="dxa"/>
            <w:shd w:val="clear" w:color="auto" w:fill="8496B0"/>
          </w:tcPr>
          <w:p w14:paraId="6092E715" w14:textId="77777777" w:rsidR="006D1650" w:rsidRPr="00DC031D" w:rsidRDefault="006D1650" w:rsidP="006D1650">
            <w:pPr>
              <w:tabs>
                <w:tab w:val="left" w:pos="-540"/>
              </w:tabs>
              <w:spacing w:after="0" w:line="240" w:lineRule="auto"/>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Criteriu</w:t>
            </w:r>
          </w:p>
        </w:tc>
        <w:tc>
          <w:tcPr>
            <w:tcW w:w="2307" w:type="dxa"/>
            <w:shd w:val="clear" w:color="auto" w:fill="8496B0"/>
          </w:tcPr>
          <w:p w14:paraId="7EB80D32" w14:textId="77777777" w:rsidR="006D1650" w:rsidRPr="00DC031D" w:rsidRDefault="006D1650" w:rsidP="0072425D">
            <w:pPr>
              <w:tabs>
                <w:tab w:val="left" w:pos="-540"/>
              </w:tabs>
              <w:spacing w:after="0" w:line="240" w:lineRule="auto"/>
              <w:ind w:right="-630"/>
              <w:jc w:val="center"/>
              <w:rPr>
                <w:rFonts w:ascii="Trebuchet MS" w:hAnsi="Trebuchet MS"/>
                <w:b/>
                <w:color w:val="244061" w:themeColor="accent1" w:themeShade="80"/>
                <w:lang w:val="ro-RO"/>
              </w:rPr>
            </w:pPr>
            <w:r w:rsidRPr="00DC031D">
              <w:rPr>
                <w:rFonts w:ascii="Trebuchet MS" w:hAnsi="Trebuchet MS"/>
                <w:b/>
                <w:color w:val="244061" w:themeColor="accent1" w:themeShade="80"/>
                <w:lang w:val="ro-RO"/>
              </w:rPr>
              <w:t>Punctaj maxim</w:t>
            </w:r>
          </w:p>
        </w:tc>
        <w:tc>
          <w:tcPr>
            <w:tcW w:w="1843" w:type="dxa"/>
            <w:shd w:val="clear" w:color="auto" w:fill="8496B0"/>
          </w:tcPr>
          <w:p w14:paraId="75DF235C" w14:textId="77777777" w:rsidR="006D1650" w:rsidRPr="00DC031D" w:rsidRDefault="006D1650" w:rsidP="0072425D">
            <w:pPr>
              <w:tabs>
                <w:tab w:val="left" w:pos="-540"/>
              </w:tabs>
              <w:spacing w:after="0" w:line="240" w:lineRule="auto"/>
              <w:ind w:right="-630"/>
              <w:jc w:val="center"/>
              <w:rPr>
                <w:rFonts w:ascii="Trebuchet MS" w:hAnsi="Trebuchet MS"/>
                <w:b/>
                <w:color w:val="244061" w:themeColor="accent1" w:themeShade="80"/>
                <w:lang w:val="ro-RO"/>
              </w:rPr>
            </w:pPr>
            <w:r w:rsidRPr="00DC031D">
              <w:rPr>
                <w:rFonts w:ascii="Trebuchet MS" w:hAnsi="Trebuchet MS"/>
                <w:b/>
                <w:color w:val="244061" w:themeColor="accent1" w:themeShade="80"/>
                <w:lang w:val="ro-RO"/>
              </w:rPr>
              <w:t>Punctaj minim</w:t>
            </w:r>
          </w:p>
        </w:tc>
      </w:tr>
      <w:tr w:rsidR="00DC031D" w:rsidRPr="00DC031D" w14:paraId="6A33C735" w14:textId="77777777" w:rsidTr="00EC3CE3">
        <w:tc>
          <w:tcPr>
            <w:tcW w:w="5773" w:type="dxa"/>
          </w:tcPr>
          <w:p w14:paraId="4FA8FAF2" w14:textId="77777777" w:rsidR="006D1650" w:rsidRPr="00DC031D" w:rsidRDefault="006D1650" w:rsidP="006D1650">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RELEVANȚĂ</w:t>
            </w:r>
          </w:p>
        </w:tc>
        <w:tc>
          <w:tcPr>
            <w:tcW w:w="2307" w:type="dxa"/>
          </w:tcPr>
          <w:p w14:paraId="20AFFA2C" w14:textId="77777777" w:rsidR="006D1650" w:rsidRPr="00DC031D" w:rsidRDefault="006D1650" w:rsidP="0072425D">
            <w:pPr>
              <w:tabs>
                <w:tab w:val="left" w:pos="-540"/>
              </w:tabs>
              <w:spacing w:after="0" w:line="240" w:lineRule="auto"/>
              <w:ind w:right="-630"/>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20</w:t>
            </w:r>
          </w:p>
        </w:tc>
        <w:tc>
          <w:tcPr>
            <w:tcW w:w="1843" w:type="dxa"/>
          </w:tcPr>
          <w:p w14:paraId="1A1D1ED0" w14:textId="77777777" w:rsidR="006D1650" w:rsidRPr="00DC031D" w:rsidRDefault="006D1650" w:rsidP="0072425D">
            <w:pPr>
              <w:tabs>
                <w:tab w:val="left" w:pos="-540"/>
              </w:tabs>
              <w:spacing w:after="0" w:line="240" w:lineRule="auto"/>
              <w:ind w:right="-630"/>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14</w:t>
            </w:r>
          </w:p>
        </w:tc>
      </w:tr>
      <w:tr w:rsidR="00DC031D" w:rsidRPr="00DC031D" w14:paraId="7F57978F" w14:textId="77777777" w:rsidTr="00EC3CE3">
        <w:tc>
          <w:tcPr>
            <w:tcW w:w="5773" w:type="dxa"/>
          </w:tcPr>
          <w:p w14:paraId="5F6E3E8D" w14:textId="77777777" w:rsidR="006D1650" w:rsidRPr="00DC031D" w:rsidRDefault="006D1650" w:rsidP="006D1650">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EFICACITATE</w:t>
            </w:r>
          </w:p>
        </w:tc>
        <w:tc>
          <w:tcPr>
            <w:tcW w:w="2307" w:type="dxa"/>
          </w:tcPr>
          <w:p w14:paraId="2362A28F" w14:textId="77777777" w:rsidR="006D1650" w:rsidRPr="00DC031D" w:rsidRDefault="006D1650" w:rsidP="0072425D">
            <w:pPr>
              <w:tabs>
                <w:tab w:val="left" w:pos="-540"/>
              </w:tabs>
              <w:spacing w:after="0" w:line="240" w:lineRule="auto"/>
              <w:ind w:right="-630"/>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20</w:t>
            </w:r>
          </w:p>
        </w:tc>
        <w:tc>
          <w:tcPr>
            <w:tcW w:w="1843" w:type="dxa"/>
          </w:tcPr>
          <w:p w14:paraId="1A02FAAE" w14:textId="77777777" w:rsidR="006D1650" w:rsidRPr="00DC031D" w:rsidRDefault="006D1650" w:rsidP="0072425D">
            <w:pPr>
              <w:tabs>
                <w:tab w:val="left" w:pos="-540"/>
              </w:tabs>
              <w:spacing w:after="0" w:line="240" w:lineRule="auto"/>
              <w:ind w:right="-630"/>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14</w:t>
            </w:r>
          </w:p>
        </w:tc>
      </w:tr>
      <w:tr w:rsidR="00DC031D" w:rsidRPr="00DC031D" w14:paraId="4E2091BE" w14:textId="77777777" w:rsidTr="00EC3CE3">
        <w:tc>
          <w:tcPr>
            <w:tcW w:w="5773" w:type="dxa"/>
          </w:tcPr>
          <w:p w14:paraId="5E5E4B8C" w14:textId="77777777" w:rsidR="006D1650" w:rsidRPr="00DC031D" w:rsidRDefault="006D1650" w:rsidP="006D1650">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EFICIENȚĂ</w:t>
            </w:r>
          </w:p>
        </w:tc>
        <w:tc>
          <w:tcPr>
            <w:tcW w:w="2307" w:type="dxa"/>
          </w:tcPr>
          <w:p w14:paraId="62852AC6" w14:textId="651617B9" w:rsidR="006D1650" w:rsidRPr="00DC031D" w:rsidRDefault="00F37D6B" w:rsidP="0072425D">
            <w:pPr>
              <w:tabs>
                <w:tab w:val="left" w:pos="-540"/>
              </w:tabs>
              <w:spacing w:after="0" w:line="240" w:lineRule="auto"/>
              <w:ind w:right="-630"/>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25</w:t>
            </w:r>
          </w:p>
        </w:tc>
        <w:tc>
          <w:tcPr>
            <w:tcW w:w="1843" w:type="dxa"/>
          </w:tcPr>
          <w:p w14:paraId="29C6E3DE" w14:textId="1B98F458" w:rsidR="006D1650" w:rsidRPr="00DC031D" w:rsidRDefault="00F37D6B" w:rsidP="0072425D">
            <w:pPr>
              <w:tabs>
                <w:tab w:val="left" w:pos="-540"/>
              </w:tabs>
              <w:spacing w:after="0" w:line="240" w:lineRule="auto"/>
              <w:ind w:right="-630"/>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18</w:t>
            </w:r>
          </w:p>
        </w:tc>
      </w:tr>
      <w:tr w:rsidR="00DC031D" w:rsidRPr="00DC031D" w14:paraId="5FC9944C" w14:textId="77777777" w:rsidTr="00EC3CE3">
        <w:tc>
          <w:tcPr>
            <w:tcW w:w="5773" w:type="dxa"/>
          </w:tcPr>
          <w:p w14:paraId="5283F48C" w14:textId="77777777" w:rsidR="006D1650" w:rsidRPr="00DC031D" w:rsidRDefault="006D1650" w:rsidP="006D1650">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CALITATEA ȘI MATURITATEA PROIECTULUI </w:t>
            </w:r>
          </w:p>
        </w:tc>
        <w:tc>
          <w:tcPr>
            <w:tcW w:w="2307" w:type="dxa"/>
          </w:tcPr>
          <w:p w14:paraId="2B49867D" w14:textId="55E294A1" w:rsidR="006D1650" w:rsidRPr="00DC031D" w:rsidRDefault="00F37D6B" w:rsidP="0072425D">
            <w:pPr>
              <w:tabs>
                <w:tab w:val="left" w:pos="-540"/>
              </w:tabs>
              <w:spacing w:after="0" w:line="240" w:lineRule="auto"/>
              <w:ind w:right="-630"/>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25</w:t>
            </w:r>
          </w:p>
        </w:tc>
        <w:tc>
          <w:tcPr>
            <w:tcW w:w="1843" w:type="dxa"/>
          </w:tcPr>
          <w:p w14:paraId="3EB924E7" w14:textId="706CDB52" w:rsidR="006D1650" w:rsidRPr="00DC031D" w:rsidRDefault="00F37D6B" w:rsidP="0072425D">
            <w:pPr>
              <w:tabs>
                <w:tab w:val="left" w:pos="-540"/>
              </w:tabs>
              <w:spacing w:after="0" w:line="240" w:lineRule="auto"/>
              <w:ind w:right="-630"/>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17</w:t>
            </w:r>
          </w:p>
        </w:tc>
      </w:tr>
      <w:tr w:rsidR="00DC031D" w:rsidRPr="00DC031D" w14:paraId="67FA5E25" w14:textId="77777777" w:rsidTr="00EC3CE3">
        <w:tc>
          <w:tcPr>
            <w:tcW w:w="5773" w:type="dxa"/>
          </w:tcPr>
          <w:p w14:paraId="534B1468" w14:textId="77777777" w:rsidR="006D1650" w:rsidRPr="00DC031D" w:rsidRDefault="006D1650" w:rsidP="006D1650">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SUSTENABILITATE</w:t>
            </w:r>
          </w:p>
        </w:tc>
        <w:tc>
          <w:tcPr>
            <w:tcW w:w="2307" w:type="dxa"/>
          </w:tcPr>
          <w:p w14:paraId="025AA9BC" w14:textId="77777777" w:rsidR="006D1650" w:rsidRPr="00DC031D" w:rsidRDefault="006D1650" w:rsidP="0072425D">
            <w:pPr>
              <w:tabs>
                <w:tab w:val="left" w:pos="-540"/>
              </w:tabs>
              <w:spacing w:after="0" w:line="240" w:lineRule="auto"/>
              <w:ind w:right="-630"/>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10</w:t>
            </w:r>
          </w:p>
        </w:tc>
        <w:tc>
          <w:tcPr>
            <w:tcW w:w="1843" w:type="dxa"/>
          </w:tcPr>
          <w:p w14:paraId="6B2E3D81" w14:textId="77777777" w:rsidR="006D1650" w:rsidRPr="00DC031D" w:rsidRDefault="006D1650" w:rsidP="0072425D">
            <w:pPr>
              <w:tabs>
                <w:tab w:val="left" w:pos="-540"/>
              </w:tabs>
              <w:spacing w:after="0" w:line="240" w:lineRule="auto"/>
              <w:ind w:right="-630"/>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7</w:t>
            </w:r>
          </w:p>
        </w:tc>
      </w:tr>
      <w:tr w:rsidR="00DC031D" w:rsidRPr="00DC031D" w14:paraId="1C0BDCA3" w14:textId="77777777" w:rsidTr="00EC3CE3">
        <w:tc>
          <w:tcPr>
            <w:tcW w:w="5773" w:type="dxa"/>
            <w:shd w:val="clear" w:color="auto" w:fill="8496B0"/>
          </w:tcPr>
          <w:p w14:paraId="0AFAB1F2" w14:textId="77777777" w:rsidR="006D1650" w:rsidRPr="00DC031D" w:rsidRDefault="006D1650" w:rsidP="006D1650">
            <w:pPr>
              <w:tabs>
                <w:tab w:val="left" w:pos="-540"/>
              </w:tabs>
              <w:spacing w:after="0" w:line="240" w:lineRule="auto"/>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Total</w:t>
            </w:r>
          </w:p>
        </w:tc>
        <w:tc>
          <w:tcPr>
            <w:tcW w:w="2307" w:type="dxa"/>
            <w:shd w:val="clear" w:color="auto" w:fill="8496B0"/>
          </w:tcPr>
          <w:p w14:paraId="4E895818" w14:textId="77777777" w:rsidR="006D1650" w:rsidRPr="00DC031D" w:rsidRDefault="006D1650" w:rsidP="0072425D">
            <w:pPr>
              <w:tabs>
                <w:tab w:val="left" w:pos="-540"/>
              </w:tabs>
              <w:spacing w:after="0" w:line="240" w:lineRule="auto"/>
              <w:ind w:right="-630"/>
              <w:jc w:val="center"/>
              <w:rPr>
                <w:rFonts w:ascii="Trebuchet MS" w:hAnsi="Trebuchet MS"/>
                <w:b/>
                <w:color w:val="244061" w:themeColor="accent1" w:themeShade="80"/>
                <w:lang w:val="ro-RO"/>
              </w:rPr>
            </w:pPr>
            <w:r w:rsidRPr="00DC031D">
              <w:rPr>
                <w:rFonts w:ascii="Trebuchet MS" w:hAnsi="Trebuchet MS"/>
                <w:b/>
                <w:color w:val="244061" w:themeColor="accent1" w:themeShade="80"/>
                <w:lang w:val="ro-RO"/>
              </w:rPr>
              <w:t>100</w:t>
            </w:r>
          </w:p>
        </w:tc>
        <w:tc>
          <w:tcPr>
            <w:tcW w:w="1843" w:type="dxa"/>
            <w:shd w:val="clear" w:color="auto" w:fill="8496B0"/>
          </w:tcPr>
          <w:p w14:paraId="06057FFE" w14:textId="77777777" w:rsidR="006D1650" w:rsidRPr="00DC031D" w:rsidRDefault="006D1650" w:rsidP="0072425D">
            <w:pPr>
              <w:tabs>
                <w:tab w:val="left" w:pos="-540"/>
              </w:tabs>
              <w:spacing w:after="0" w:line="240" w:lineRule="auto"/>
              <w:ind w:right="-630"/>
              <w:jc w:val="center"/>
              <w:rPr>
                <w:rFonts w:ascii="Trebuchet MS" w:hAnsi="Trebuchet MS"/>
                <w:b/>
                <w:color w:val="244061" w:themeColor="accent1" w:themeShade="80"/>
                <w:lang w:val="ro-RO"/>
              </w:rPr>
            </w:pPr>
            <w:r w:rsidRPr="00DC031D">
              <w:rPr>
                <w:rFonts w:ascii="Trebuchet MS" w:hAnsi="Trebuchet MS"/>
                <w:b/>
                <w:color w:val="244061" w:themeColor="accent1" w:themeShade="80"/>
                <w:lang w:val="ro-RO"/>
              </w:rPr>
              <w:t>70</w:t>
            </w:r>
          </w:p>
        </w:tc>
      </w:tr>
    </w:tbl>
    <w:p w14:paraId="0E1C16E2" w14:textId="77777777" w:rsidR="006D1650" w:rsidRPr="00DC031D" w:rsidRDefault="006D1650" w:rsidP="006D1650">
      <w:pPr>
        <w:tabs>
          <w:tab w:val="left" w:pos="-540"/>
        </w:tabs>
        <w:spacing w:after="0" w:line="240" w:lineRule="auto"/>
        <w:ind w:right="-630"/>
        <w:jc w:val="both"/>
        <w:rPr>
          <w:rFonts w:ascii="Trebuchet MS" w:hAnsi="Trebuchet MS"/>
          <w:color w:val="244061" w:themeColor="accent1" w:themeShade="80"/>
        </w:rPr>
      </w:pPr>
    </w:p>
    <w:p w14:paraId="66A6A262" w14:textId="77777777" w:rsidR="006D1650" w:rsidRPr="00DC031D" w:rsidRDefault="006D1650" w:rsidP="006D1650">
      <w:pPr>
        <w:tabs>
          <w:tab w:val="left" w:pos="-540"/>
        </w:tabs>
        <w:spacing w:after="0" w:line="240" w:lineRule="auto"/>
        <w:ind w:right="-630"/>
        <w:jc w:val="both"/>
        <w:rPr>
          <w:rFonts w:ascii="Trebuchet MS" w:hAnsi="Trebuchet MS"/>
          <w:b/>
          <w:color w:val="244061" w:themeColor="accent1" w:themeShade="80"/>
        </w:rPr>
      </w:pPr>
    </w:p>
    <w:p w14:paraId="0E473C26" w14:textId="04821B62"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Criteriile de evaluare prevăzute în </w:t>
      </w:r>
      <w:r w:rsidRPr="00DC031D">
        <w:rPr>
          <w:rFonts w:ascii="Trebuchet MS" w:eastAsia="Calibri" w:hAnsi="Trebuchet MS" w:cs="Times New Roman"/>
          <w:i/>
          <w:iCs/>
          <w:color w:val="244061" w:themeColor="accent1" w:themeShade="80"/>
          <w:w w:val="105"/>
          <w:lang w:val="ro-RO"/>
        </w:rPr>
        <w:t xml:space="preserve">Anexa </w:t>
      </w:r>
      <w:r w:rsidR="009C0DD7" w:rsidRPr="00DC031D">
        <w:rPr>
          <w:rFonts w:ascii="Trebuchet MS" w:eastAsia="Calibri" w:hAnsi="Trebuchet MS" w:cs="Times New Roman"/>
          <w:i/>
          <w:iCs/>
          <w:color w:val="244061" w:themeColor="accent1" w:themeShade="80"/>
          <w:w w:val="105"/>
          <w:lang w:val="ro-RO"/>
        </w:rPr>
        <w:t>5</w:t>
      </w:r>
      <w:r w:rsidRPr="00DC031D">
        <w:rPr>
          <w:rFonts w:ascii="Trebuchet MS" w:eastAsia="Calibri" w:hAnsi="Trebuchet MS" w:cs="Times New Roman"/>
          <w:i/>
          <w:iCs/>
          <w:color w:val="244061" w:themeColor="accent1" w:themeShade="80"/>
          <w:w w:val="105"/>
          <w:lang w:val="ro-RO"/>
        </w:rPr>
        <w:t xml:space="preserve"> – Criteriile de evaluare tehnică și financiară calitativă</w:t>
      </w:r>
      <w:r w:rsidR="009C0DD7" w:rsidRPr="00DC031D">
        <w:rPr>
          <w:rFonts w:ascii="Trebuchet MS" w:eastAsia="Calibri" w:hAnsi="Trebuchet MS" w:cs="Times New Roman"/>
          <w:i/>
          <w:iCs/>
          <w:color w:val="244061" w:themeColor="accent1" w:themeShade="80"/>
          <w:w w:val="105"/>
          <w:lang w:val="ro-RO"/>
        </w:rPr>
        <w:t xml:space="preserve"> (FSE+ </w:t>
      </w:r>
      <w:r w:rsidR="00F72DD5" w:rsidRPr="00DC031D">
        <w:rPr>
          <w:rFonts w:ascii="Trebuchet MS" w:eastAsia="Calibri" w:hAnsi="Trebuchet MS" w:cs="Times New Roman"/>
          <w:i/>
          <w:iCs/>
          <w:color w:val="244061" w:themeColor="accent1" w:themeShade="80"/>
          <w:w w:val="105"/>
          <w:lang w:val="ro-RO"/>
        </w:rPr>
        <w:t>ș</w:t>
      </w:r>
      <w:r w:rsidR="009C0DD7" w:rsidRPr="00DC031D">
        <w:rPr>
          <w:rFonts w:ascii="Trebuchet MS" w:eastAsia="Calibri" w:hAnsi="Trebuchet MS" w:cs="Times New Roman"/>
          <w:i/>
          <w:iCs/>
          <w:color w:val="244061" w:themeColor="accent1" w:themeShade="80"/>
          <w:w w:val="105"/>
          <w:lang w:val="ro-RO"/>
        </w:rPr>
        <w:t>i FEDR)</w:t>
      </w:r>
      <w:r w:rsidRPr="00DC031D">
        <w:rPr>
          <w:rFonts w:ascii="Trebuchet MS" w:eastAsia="Calibri" w:hAnsi="Trebuchet MS" w:cs="Times New Roman"/>
          <w:color w:val="244061" w:themeColor="accent1" w:themeShade="80"/>
          <w:w w:val="105"/>
          <w:lang w:val="ro-RO"/>
        </w:rPr>
        <w:t xml:space="preserve"> au caracter obligatoriu și vor fi aplicabile tuturor apelurilor de proiecte lansate, iar subcriteriile au caracter orientativ și pot fi adaptate în funcție de specificul fiecărui apel de proiecte.  </w:t>
      </w:r>
    </w:p>
    <w:p w14:paraId="5DDB2AAF" w14:textId="71A251B9"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În situația în care sistemul informatic MySMIS2021/SMIS2021+ permite digitalizarea acordării punctajelor, o parte din criteriile sau sub-criteriile utilizate pentru evaluarea tehnică și financiară  calitativă pot fi digitalizate, caz in care punctajele sunt alocate automat  prin sistemul informatic MySMIS2021/SMIS2021+ în baza unui algoritm stabilit de AM </w:t>
      </w:r>
      <w:r w:rsidR="000636BC" w:rsidRPr="00DC031D">
        <w:rPr>
          <w:rFonts w:ascii="Trebuchet MS" w:eastAsia="Calibri" w:hAnsi="Trebuchet MS" w:cs="Times New Roman"/>
          <w:color w:val="244061" w:themeColor="accent1" w:themeShade="80"/>
          <w:w w:val="105"/>
          <w:lang w:val="ro-RO"/>
        </w:rPr>
        <w:t>PIDS</w:t>
      </w:r>
      <w:r w:rsidRPr="00DC031D">
        <w:rPr>
          <w:rFonts w:ascii="Trebuchet MS" w:eastAsia="Calibri" w:hAnsi="Trebuchet MS" w:cs="Times New Roman"/>
          <w:color w:val="244061" w:themeColor="accent1" w:themeShade="80"/>
          <w:w w:val="105"/>
          <w:lang w:val="ro-RO"/>
        </w:rPr>
        <w:t xml:space="preserve"> în cadrul Ghidul Solicitantului – Condiții Specifice.</w:t>
      </w:r>
    </w:p>
    <w:p w14:paraId="3C017436" w14:textId="7305DE47"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Proiectele pot să obțină un punctaj de la 0 – 100, însă, pentru ca acestea să fie aprobate în etapa de evaluare tehnică și financiară calitativă, trebuie să acumuleze minim </w:t>
      </w:r>
      <w:r w:rsidR="009C0DD7" w:rsidRPr="00DC031D">
        <w:rPr>
          <w:rFonts w:ascii="Trebuchet MS" w:eastAsia="Calibri" w:hAnsi="Trebuchet MS" w:cs="Times New Roman"/>
          <w:color w:val="244061" w:themeColor="accent1" w:themeShade="80"/>
          <w:w w:val="105"/>
          <w:lang w:val="ro-RO"/>
        </w:rPr>
        <w:t>7</w:t>
      </w:r>
      <w:r w:rsidRPr="00DC031D">
        <w:rPr>
          <w:rFonts w:ascii="Trebuchet MS" w:eastAsia="Calibri" w:hAnsi="Trebuchet MS" w:cs="Times New Roman"/>
          <w:color w:val="244061" w:themeColor="accent1" w:themeShade="80"/>
          <w:w w:val="105"/>
          <w:lang w:val="ro-RO"/>
        </w:rPr>
        <w:t>0 de puncte (pragul de calitate) și punctajul minim stabilit pentru fiecare criteriu de evaluare. Punctajul final se va calcula prin realizarea mediei aritmetice între punctajele acordate de cei doi evaluatori.</w:t>
      </w:r>
      <w:r w:rsidR="0087709A" w:rsidRPr="00DC031D">
        <w:rPr>
          <w:rFonts w:ascii="Trebuchet MS" w:eastAsia="Calibri" w:hAnsi="Trebuchet MS" w:cs="Times New Roman"/>
          <w:color w:val="244061" w:themeColor="accent1" w:themeShade="80"/>
          <w:w w:val="105"/>
          <w:lang w:val="ro-RO"/>
        </w:rPr>
        <w:t xml:space="preserve"> În situația în care unul dintre evaluatori acordă un punctaj mai mic de 70 de puncte pe total proiect sau mai mic decât punctajul minim pe oricare dintre criterii de evaluare, iar celălalt evaluator acordă un punctaj mai mare de 70 de puncte pe total proiect sau mai mare decât punctajul minim pe criteriul de evaluare pentru care celălalt evaluator a acordat un punctaj mai mic decât punctajul minim/criteriu, Președintele Comitetului de evaluare va proceda la concilierea evaluatorilor astfel încât punctajele ambilor evaluatori, fie pe total proiect, fie pe criteriu, să fie în același registru de aprobare/respingere a proiectului/criteriului.  </w:t>
      </w:r>
    </w:p>
    <w:p w14:paraId="1ED40007" w14:textId="1B26DC24"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Pe parcursul etapei de evaluare tehnică şi financiară calitativă, comisia de evaluare poate solicita clarificări, cu respectarea cerințelor și termenelor stabilite prin procedurile operaționale, condiționat ca prin clarificările solicitate să nu se încalce principiul tratamentului egal și nediscriminarea.</w:t>
      </w:r>
    </w:p>
    <w:p w14:paraId="4611E02A" w14:textId="3CD81497"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Dacă evaluatorul consideră că o informaţie lipseşte sau nu este suficient de clară pentru a permite evaluarea tehnică şi financiară calitativă, trebuie să solicite Președintelui Comitetului de Evaluare trimiterea de solicitări de clarificări. În cazuri motivate (dacă informația există deja în pachetul cererii de finanţare sau dacă prin clarificarea solicitată există posibilitatea încălcării principiului tratamentului egal sau dacă solicitarea de clarificări ar avea ca şi consecință completarea cererii de finanţare), Președintele poate refuza transmiterea solicitării de clarificări. </w:t>
      </w:r>
    </w:p>
    <w:p w14:paraId="36D17A02" w14:textId="77777777"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Solicitantul va transmite clarificările în condițiile şi termenul limită specificate în solicitarea de clarificări, în caz contrar evaluarea tehnică şi financiară calitativă a cererii de finanțare urmând a fi făcută numai pe baza documentelor și informațiilor existente.</w:t>
      </w:r>
    </w:p>
    <w:p w14:paraId="2EEAB346" w14:textId="77777777" w:rsidR="001A6194"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Clarificările transmise de către solicitant nu pot avea efectul de a îmbunătăți sau completa cererea de finanțare și anexele acesteia. </w:t>
      </w:r>
    </w:p>
    <w:p w14:paraId="1D4274E6" w14:textId="1248623A" w:rsidR="006D1650" w:rsidRPr="00DC031D" w:rsidRDefault="001A6194"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bookmarkStart w:id="27" w:name="_Hlk127369681"/>
      <w:r w:rsidRPr="00DC031D">
        <w:rPr>
          <w:rFonts w:ascii="Trebuchet MS" w:eastAsia="Calibri" w:hAnsi="Trebuchet MS" w:cs="Times New Roman"/>
          <w:color w:val="244061" w:themeColor="accent1" w:themeShade="80"/>
          <w:w w:val="105"/>
          <w:lang w:val="ro-RO"/>
        </w:rPr>
        <w:t xml:space="preserve">În cazul in care Președintele sau Secretarul Comitetului de evaluare identifică in grilele de evaluare transmise de către evaluatori constatări neconforme din partea acestora, erori, </w:t>
      </w:r>
      <w:r w:rsidRPr="00DC031D">
        <w:rPr>
          <w:rFonts w:ascii="Trebuchet MS" w:eastAsia="Calibri" w:hAnsi="Trebuchet MS" w:cs="Times New Roman"/>
          <w:color w:val="244061" w:themeColor="accent1" w:themeShade="80"/>
          <w:w w:val="105"/>
          <w:lang w:val="ro-RO"/>
        </w:rPr>
        <w:lastRenderedPageBreak/>
        <w:t xml:space="preserve">comentarii incomplete, constatări diferite etc, diferențe în recomandările privind modificarea bugetului sau pentru abordarea comună a unor aspecte, Președintele sau Secretarul Comitetului de evaluare pot transmite indicații/ observații evaluatorilor, de care aceștia trebuie să țină cont și să le aplice în continuare în procesul de evaluare.   </w:t>
      </w:r>
      <w:r w:rsidR="006D1650" w:rsidRPr="00DC031D">
        <w:rPr>
          <w:rFonts w:ascii="Trebuchet MS" w:eastAsia="Calibri" w:hAnsi="Trebuchet MS" w:cs="Times New Roman"/>
          <w:color w:val="244061" w:themeColor="accent1" w:themeShade="80"/>
          <w:w w:val="105"/>
          <w:lang w:val="ro-RO"/>
        </w:rPr>
        <w:t xml:space="preserve"> </w:t>
      </w:r>
    </w:p>
    <w:bookmarkEnd w:id="27"/>
    <w:p w14:paraId="257ADAC0" w14:textId="77777777" w:rsidR="0072425D" w:rsidRPr="00DC031D" w:rsidRDefault="0072425D"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p w14:paraId="6C51EA63" w14:textId="3BF51695" w:rsidR="0072425D" w:rsidRPr="00DC031D" w:rsidRDefault="001A6194" w:rsidP="001A6194">
      <w:pPr>
        <w:pStyle w:val="Heading1"/>
        <w:rPr>
          <w:rFonts w:ascii="Trebuchet MS" w:eastAsia="Calibri" w:hAnsi="Trebuchet MS" w:cs="Times New Roman"/>
          <w:b/>
          <w:bCs/>
          <w:color w:val="244061" w:themeColor="accent1" w:themeShade="80"/>
          <w:w w:val="105"/>
          <w:sz w:val="22"/>
          <w:szCs w:val="22"/>
          <w:lang w:val="ro-RO"/>
        </w:rPr>
      </w:pPr>
      <w:bookmarkStart w:id="28" w:name="_Toc135760149"/>
      <w:r w:rsidRPr="00DC031D">
        <w:rPr>
          <w:rFonts w:ascii="Trebuchet MS" w:eastAsia="Calibri" w:hAnsi="Trebuchet MS" w:cs="Times New Roman"/>
          <w:b/>
          <w:bCs/>
          <w:color w:val="244061" w:themeColor="accent1" w:themeShade="80"/>
          <w:w w:val="105"/>
          <w:sz w:val="22"/>
          <w:szCs w:val="22"/>
          <w:lang w:val="ro-RO"/>
        </w:rPr>
        <w:t>2.5. Corecții/reduceri bugetare</w:t>
      </w:r>
      <w:bookmarkEnd w:id="28"/>
    </w:p>
    <w:p w14:paraId="0FFCB298" w14:textId="77777777" w:rsidR="001A6194" w:rsidRPr="00DC031D" w:rsidRDefault="001A6194"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p w14:paraId="198B4AB0" w14:textId="1C312509" w:rsidR="006D1650" w:rsidRPr="00DC031D" w:rsidRDefault="001A6194"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În procesul de evaluare tehnică și financiară calitativă, e</w:t>
      </w:r>
      <w:r w:rsidR="006D1650" w:rsidRPr="00DC031D">
        <w:rPr>
          <w:rFonts w:ascii="Trebuchet MS" w:eastAsia="Calibri" w:hAnsi="Trebuchet MS" w:cs="Times New Roman"/>
          <w:color w:val="244061" w:themeColor="accent1" w:themeShade="80"/>
          <w:w w:val="105"/>
          <w:lang w:val="ro-RO"/>
        </w:rPr>
        <w:t xml:space="preserve">xperţii evaluatori pot aplica </w:t>
      </w:r>
      <w:bookmarkStart w:id="29" w:name="_Hlk127369484"/>
      <w:r w:rsidR="006D1650" w:rsidRPr="00DC031D">
        <w:rPr>
          <w:rFonts w:ascii="Trebuchet MS" w:eastAsia="Calibri" w:hAnsi="Trebuchet MS" w:cs="Times New Roman"/>
          <w:color w:val="244061" w:themeColor="accent1" w:themeShade="80"/>
          <w:w w:val="105"/>
          <w:lang w:val="ro-RO"/>
        </w:rPr>
        <w:t>corecții/reduceri bugetare</w:t>
      </w:r>
      <w:bookmarkEnd w:id="29"/>
      <w:r w:rsidR="006D1650" w:rsidRPr="00DC031D">
        <w:rPr>
          <w:rFonts w:ascii="Trebuchet MS" w:eastAsia="Calibri" w:hAnsi="Trebuchet MS" w:cs="Times New Roman"/>
          <w:color w:val="244061" w:themeColor="accent1" w:themeShade="80"/>
          <w:w w:val="105"/>
          <w:lang w:val="ro-RO"/>
        </w:rPr>
        <w:t>, în sensul reducerii cheltuielilor prevăzute în bugetul cererii de finanțare, după cum urmează:</w:t>
      </w:r>
    </w:p>
    <w:p w14:paraId="0FBCFF15" w14:textId="77777777"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cu valoarea cheltuielilor neeligibile pe care solicitantul le-a încadrat greşit ca eligibile</w:t>
      </w:r>
    </w:p>
    <w:p w14:paraId="6092847F" w14:textId="77777777"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şi/sau</w:t>
      </w:r>
    </w:p>
    <w:p w14:paraId="6FF1DAFE" w14:textId="77777777"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cu valoarea cheltuielilor potenţial eligibile, dar care:</w:t>
      </w:r>
    </w:p>
    <w:p w14:paraId="2C6B40D4" w14:textId="77777777"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 fie nu au legătură directă cu activităţile propuse, </w:t>
      </w:r>
    </w:p>
    <w:p w14:paraId="29A2D6EA" w14:textId="77777777"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 fie nu sunt necesare pentru execuţia proiectului </w:t>
      </w:r>
    </w:p>
    <w:p w14:paraId="671B96F0" w14:textId="77777777"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și/sau </w:t>
      </w:r>
    </w:p>
    <w:p w14:paraId="287A5D6A" w14:textId="77777777"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cu valoarea considerată excedentă, a cheltuielilor disproporţionate în raport cu dimensiunea activităților proiectului</w:t>
      </w:r>
    </w:p>
    <w:p w14:paraId="795E7862" w14:textId="70CAA9C8"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 - </w:t>
      </w:r>
      <w:r w:rsidR="001A6194" w:rsidRPr="00DC031D">
        <w:rPr>
          <w:rFonts w:ascii="Trebuchet MS" w:eastAsia="Calibri" w:hAnsi="Trebuchet MS" w:cs="Times New Roman"/>
          <w:color w:val="244061" w:themeColor="accent1" w:themeShade="80"/>
          <w:w w:val="105"/>
          <w:lang w:val="ro-RO"/>
        </w:rPr>
        <w:t xml:space="preserve">în cazul </w:t>
      </w:r>
      <w:r w:rsidRPr="00DC031D">
        <w:rPr>
          <w:rFonts w:ascii="Trebuchet MS" w:eastAsia="Calibri" w:hAnsi="Trebuchet MS" w:cs="Times New Roman"/>
          <w:color w:val="244061" w:themeColor="accent1" w:themeShade="80"/>
          <w:w w:val="105"/>
          <w:lang w:val="ro-RO"/>
        </w:rPr>
        <w:t>depășirii plafoanelor prevăzute la nivelul Ghidul Solicitantului – Condiții Generale și/sau Condiții Specifice</w:t>
      </w:r>
      <w:r w:rsidR="00163DC5" w:rsidRPr="00DC031D">
        <w:rPr>
          <w:rFonts w:ascii="Trebuchet MS" w:eastAsia="Calibri" w:hAnsi="Trebuchet MS" w:cs="Times New Roman"/>
          <w:color w:val="244061" w:themeColor="accent1" w:themeShade="80"/>
          <w:w w:val="105"/>
          <w:lang w:val="ro-RO"/>
        </w:rPr>
        <w:t>,</w:t>
      </w:r>
    </w:p>
    <w:p w14:paraId="383D2F61" w14:textId="1DBECCD5"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 - </w:t>
      </w:r>
      <w:r w:rsidR="001A6194" w:rsidRPr="00DC031D">
        <w:rPr>
          <w:rFonts w:ascii="Trebuchet MS" w:eastAsia="Calibri" w:hAnsi="Trebuchet MS" w:cs="Times New Roman"/>
          <w:color w:val="244061" w:themeColor="accent1" w:themeShade="80"/>
          <w:w w:val="105"/>
          <w:lang w:val="ro-RO"/>
        </w:rPr>
        <w:t>în cazul în care costurile/</w:t>
      </w:r>
      <w:r w:rsidRPr="00DC031D">
        <w:rPr>
          <w:rFonts w:ascii="Trebuchet MS" w:eastAsia="Calibri" w:hAnsi="Trebuchet MS" w:cs="Times New Roman"/>
          <w:color w:val="244061" w:themeColor="accent1" w:themeShade="80"/>
          <w:w w:val="105"/>
          <w:lang w:val="ro-RO"/>
        </w:rPr>
        <w:t>prețuri</w:t>
      </w:r>
      <w:r w:rsidR="001A6194" w:rsidRPr="00DC031D">
        <w:rPr>
          <w:rFonts w:ascii="Trebuchet MS" w:eastAsia="Calibri" w:hAnsi="Trebuchet MS" w:cs="Times New Roman"/>
          <w:color w:val="244061" w:themeColor="accent1" w:themeShade="80"/>
          <w:w w:val="105"/>
          <w:lang w:val="ro-RO"/>
        </w:rPr>
        <w:t>le</w:t>
      </w:r>
      <w:r w:rsidRPr="00DC031D">
        <w:rPr>
          <w:rFonts w:ascii="Trebuchet MS" w:eastAsia="Calibri" w:hAnsi="Trebuchet MS" w:cs="Times New Roman"/>
          <w:color w:val="244061" w:themeColor="accent1" w:themeShade="80"/>
          <w:w w:val="105"/>
          <w:lang w:val="ro-RO"/>
        </w:rPr>
        <w:t xml:space="preserve"> depășesc nivelul practicat la nivelul piețelor de profil</w:t>
      </w:r>
      <w:r w:rsidR="00163DC5" w:rsidRPr="00DC031D">
        <w:rPr>
          <w:rFonts w:ascii="Trebuchet MS" w:eastAsia="Calibri" w:hAnsi="Trebuchet MS" w:cs="Times New Roman"/>
          <w:color w:val="244061" w:themeColor="accent1" w:themeShade="80"/>
          <w:w w:val="105"/>
          <w:lang w:val="ro-RO"/>
        </w:rPr>
        <w:t>,</w:t>
      </w:r>
      <w:r w:rsidR="00B313D1" w:rsidRPr="00B73AF4">
        <w:rPr>
          <w:color w:val="244061" w:themeColor="accent1" w:themeShade="80"/>
          <w:lang w:val="it-IT"/>
        </w:rPr>
        <w:t xml:space="preserve"> </w:t>
      </w:r>
      <w:r w:rsidR="00B313D1" w:rsidRPr="00DC031D">
        <w:rPr>
          <w:rFonts w:ascii="Trebuchet MS" w:eastAsia="Calibri" w:hAnsi="Trebuchet MS" w:cs="Times New Roman"/>
          <w:color w:val="244061" w:themeColor="accent1" w:themeShade="80"/>
          <w:w w:val="105"/>
          <w:lang w:val="ro-RO"/>
        </w:rPr>
        <w:t>pentru servicii/produse/lucrari cu caracteristici tehnice similare</w:t>
      </w:r>
    </w:p>
    <w:p w14:paraId="1E4F65BF" w14:textId="738A5022"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 - </w:t>
      </w:r>
      <w:r w:rsidR="001A6194" w:rsidRPr="00DC031D">
        <w:rPr>
          <w:rFonts w:ascii="Trebuchet MS" w:eastAsia="Calibri" w:hAnsi="Trebuchet MS" w:cs="Times New Roman"/>
          <w:color w:val="244061" w:themeColor="accent1" w:themeShade="80"/>
          <w:w w:val="105"/>
          <w:lang w:val="ro-RO"/>
        </w:rPr>
        <w:t xml:space="preserve">cu </w:t>
      </w:r>
      <w:r w:rsidRPr="00DC031D">
        <w:rPr>
          <w:rFonts w:ascii="Trebuchet MS" w:eastAsia="Calibri" w:hAnsi="Trebuchet MS" w:cs="Times New Roman"/>
          <w:color w:val="244061" w:themeColor="accent1" w:themeShade="80"/>
          <w:w w:val="105"/>
          <w:lang w:val="ro-RO"/>
        </w:rPr>
        <w:t>alte cheltuieli identificate care pot afecta buna implementare a proiectului</w:t>
      </w:r>
      <w:r w:rsidR="00163DC5" w:rsidRPr="00DC031D">
        <w:rPr>
          <w:rFonts w:ascii="Trebuchet MS" w:eastAsia="Calibri" w:hAnsi="Trebuchet MS" w:cs="Times New Roman"/>
          <w:color w:val="244061" w:themeColor="accent1" w:themeShade="80"/>
          <w:w w:val="105"/>
          <w:lang w:val="ro-RO"/>
        </w:rPr>
        <w:t>.</w:t>
      </w:r>
    </w:p>
    <w:p w14:paraId="66FF0B21" w14:textId="77777777"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Reducerile bugetare se realizează de echipa de evaluare doar în urma transmiterii către aplicant a unei solicitări de clarificări si analizării răspunsului primit de la acesta (cu excepția cheltuielilor neeligibile pe care solicitantul le-a încadrat greşit ca eligibile si/sau a depășirii plafoanelor, care pot fi corectate sau diminuate, fără să fie solicitată nicio clarificare).</w:t>
      </w:r>
    </w:p>
    <w:p w14:paraId="615ADA69" w14:textId="77777777"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In cazul in care corecțiile/reducerile bugetare depăsesc 30% din valoarea totală eligibilă a proiectului, cererea de finantare este respinsă. </w:t>
      </w:r>
    </w:p>
    <w:p w14:paraId="7579DDC9" w14:textId="77777777"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Solicitantul va fi informat asupra modificărilor la buget efectuate de echipa de evaluatori, în etapa de evaluare tehnico-financiară calitativă. El trebuie să accepte aceste modificări în termenul indicat in scrisoarea de modificări bugetare (maxim 5 zile lucrătoare). În cazul în care </w:t>
      </w:r>
      <w:r w:rsidRPr="00DC031D">
        <w:rPr>
          <w:rFonts w:ascii="Trebuchet MS" w:eastAsia="Calibri" w:hAnsi="Trebuchet MS" w:cs="Times New Roman"/>
          <w:color w:val="244061" w:themeColor="accent1" w:themeShade="80"/>
          <w:w w:val="105"/>
          <w:lang w:val="ro-RO"/>
        </w:rPr>
        <w:lastRenderedPageBreak/>
        <w:t>solicitantul nu este de acord cu toate modificările propuse sau nu răspunde deloc la informarea transmisă, cererea de finanțare va fi respinsă.</w:t>
      </w:r>
    </w:p>
    <w:p w14:paraId="7625FBFD" w14:textId="025EE5E1"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bookmarkStart w:id="30" w:name="_Hlk127887107"/>
      <w:r w:rsidRPr="00DC031D">
        <w:rPr>
          <w:rFonts w:ascii="Trebuchet MS" w:eastAsia="Calibri" w:hAnsi="Trebuchet MS" w:cs="Times New Roman"/>
          <w:color w:val="244061" w:themeColor="accent1" w:themeShade="80"/>
          <w:w w:val="105"/>
          <w:lang w:val="ro-RO"/>
        </w:rPr>
        <w:t xml:space="preserve">Grilele de </w:t>
      </w:r>
      <w:r w:rsidR="0072425D" w:rsidRPr="00DC031D">
        <w:rPr>
          <w:rFonts w:ascii="Trebuchet MS" w:eastAsia="Calibri" w:hAnsi="Trebuchet MS" w:cs="Times New Roman"/>
          <w:color w:val="244061" w:themeColor="accent1" w:themeShade="80"/>
          <w:w w:val="105"/>
          <w:lang w:val="ro-RO"/>
        </w:rPr>
        <w:t>evaluare tehnică și financiară calitativă f</w:t>
      </w:r>
      <w:r w:rsidRPr="00DC031D">
        <w:rPr>
          <w:rFonts w:ascii="Trebuchet MS" w:eastAsia="Calibri" w:hAnsi="Trebuchet MS" w:cs="Times New Roman"/>
          <w:color w:val="244061" w:themeColor="accent1" w:themeShade="80"/>
          <w:w w:val="105"/>
          <w:lang w:val="ro-RO"/>
        </w:rPr>
        <w:t>inale vor face trimitere și vor conține și informațiile prezentate în Scrisorile de clarificări, precum și răspunsurile la clarificări transmise de solicitant</w:t>
      </w:r>
      <w:r w:rsidR="0072425D" w:rsidRPr="00DC031D">
        <w:rPr>
          <w:rFonts w:ascii="Trebuchet MS" w:eastAsia="Calibri" w:hAnsi="Trebuchet MS" w:cs="Times New Roman"/>
          <w:color w:val="244061" w:themeColor="accent1" w:themeShade="80"/>
          <w:w w:val="105"/>
          <w:lang w:val="ro-RO"/>
        </w:rPr>
        <w:t>, precum si corecțiile efectuate asupra bugetului proiectului, dacă este cazul.</w:t>
      </w:r>
    </w:p>
    <w:bookmarkEnd w:id="30"/>
    <w:p w14:paraId="2A410E66" w14:textId="77777777"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p w14:paraId="1CD231B4" w14:textId="5049ABC8" w:rsidR="006D1650" w:rsidRPr="00DC031D" w:rsidRDefault="00D66B4C" w:rsidP="00D66B4C">
      <w:pPr>
        <w:pStyle w:val="Heading1"/>
        <w:rPr>
          <w:rFonts w:ascii="Trebuchet MS" w:eastAsia="Calibri" w:hAnsi="Trebuchet MS" w:cs="Times New Roman"/>
          <w:b/>
          <w:color w:val="244061" w:themeColor="accent1" w:themeShade="80"/>
          <w:w w:val="105"/>
          <w:sz w:val="22"/>
          <w:szCs w:val="22"/>
          <w:lang w:val="ro-RO"/>
        </w:rPr>
      </w:pPr>
      <w:bookmarkStart w:id="31" w:name="_Toc135760150"/>
      <w:r w:rsidRPr="00DC031D">
        <w:rPr>
          <w:rFonts w:ascii="Trebuchet MS" w:eastAsia="Calibri" w:hAnsi="Trebuchet MS" w:cs="Times New Roman"/>
          <w:b/>
          <w:color w:val="244061" w:themeColor="accent1" w:themeShade="80"/>
          <w:w w:val="105"/>
          <w:sz w:val="22"/>
          <w:szCs w:val="22"/>
          <w:lang w:val="ro-RO"/>
        </w:rPr>
        <w:t xml:space="preserve">2.6. </w:t>
      </w:r>
      <w:r w:rsidR="006D1650" w:rsidRPr="00DC031D">
        <w:rPr>
          <w:rFonts w:ascii="Trebuchet MS" w:eastAsia="Calibri" w:hAnsi="Trebuchet MS" w:cs="Times New Roman"/>
          <w:b/>
          <w:color w:val="244061" w:themeColor="accent1" w:themeShade="80"/>
          <w:w w:val="105"/>
          <w:sz w:val="22"/>
          <w:szCs w:val="22"/>
          <w:lang w:val="ro-RO"/>
        </w:rPr>
        <w:t>Concilierea evaluării</w:t>
      </w:r>
      <w:bookmarkEnd w:id="31"/>
    </w:p>
    <w:p w14:paraId="129B93AC" w14:textId="77777777" w:rsidR="001A6194" w:rsidRPr="00DC031D" w:rsidRDefault="001A6194"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p w14:paraId="0C62C982" w14:textId="3609F958" w:rsidR="001A6194" w:rsidRPr="00DC031D" w:rsidRDefault="001A6194"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În procesul de evaluare tehnică și financiară calitativă se asigură concilierea opiniilor evaluatorilor, în următoarele cazuri:</w:t>
      </w:r>
    </w:p>
    <w:p w14:paraId="46C98747" w14:textId="24668757"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a) Diferențe de punctaj:</w:t>
      </w:r>
    </w:p>
    <w:p w14:paraId="3C57942C" w14:textId="77777777"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Dacă între evaluatori există diferențe mai mari de 3 puncte la oricare dintre subcriterii, Președintele Comitetului de Evaluare asigură concilierea opiniilor evaluatorilor. Evaluatorii reevaluează proiectul și își revizuiesc grilele de evaluare, astfel încât să nu existe diferențe mai mari decât limita specificată (3 puncte).</w:t>
      </w:r>
    </w:p>
    <w:p w14:paraId="06DC2C9C" w14:textId="77777777"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b)  Diferențe în recomandările privind modificarea bugetului:</w:t>
      </w:r>
    </w:p>
    <w:p w14:paraId="47A8213B" w14:textId="77777777"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În cazul în care cei doi evaluatori au intervenții diferite pe buget, ducând la valori diferite ale bugetului, Președintele Comitetului de Evaluare asigură concilierea opiniilor evaluatorilor. </w:t>
      </w:r>
    </w:p>
    <w:p w14:paraId="7CF4A5DD" w14:textId="77777777" w:rsidR="001E482B" w:rsidRPr="00DC031D" w:rsidRDefault="001E482B"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p w14:paraId="180FB5FE" w14:textId="6EF9B72A"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În orice moment al evaluării tehnice și financiare calitative, dacă membrii Comitetului de evaluare constată încălcarea uneia sau mai multor criterii de evaluare eliminatorii, cererea de finanțare va fi respinsă, fără a mai fi efectuată evaluarea </w:t>
      </w:r>
      <w:bookmarkStart w:id="32" w:name="_Hlk127887076"/>
      <w:r w:rsidRPr="00DC031D">
        <w:rPr>
          <w:rFonts w:ascii="Trebuchet MS" w:eastAsia="Calibri" w:hAnsi="Trebuchet MS" w:cs="Times New Roman"/>
          <w:color w:val="244061" w:themeColor="accent1" w:themeShade="80"/>
          <w:w w:val="105"/>
          <w:lang w:val="ro-RO"/>
        </w:rPr>
        <w:t>tehnică și financiară calitativă</w:t>
      </w:r>
      <w:bookmarkEnd w:id="32"/>
      <w:r w:rsidRPr="00DC031D">
        <w:rPr>
          <w:rFonts w:ascii="Trebuchet MS" w:eastAsia="Calibri" w:hAnsi="Trebuchet MS" w:cs="Times New Roman"/>
          <w:color w:val="244061" w:themeColor="accent1" w:themeShade="80"/>
          <w:w w:val="105"/>
          <w:lang w:val="ro-RO"/>
        </w:rPr>
        <w:t>.</w:t>
      </w:r>
    </w:p>
    <w:p w14:paraId="03FCD5C7" w14:textId="77777777" w:rsidR="006D1650" w:rsidRPr="00B73AF4" w:rsidRDefault="006D1650" w:rsidP="00737326">
      <w:pPr>
        <w:jc w:val="both"/>
        <w:rPr>
          <w:rFonts w:ascii="Trebuchet MS" w:hAnsi="Trebuchet MS"/>
          <w:color w:val="244061" w:themeColor="accent1" w:themeShade="80"/>
          <w:lang w:val="it-IT"/>
        </w:rPr>
      </w:pPr>
    </w:p>
    <w:p w14:paraId="6A55B097" w14:textId="3092C24E" w:rsidR="00A71D34" w:rsidRPr="00B73AF4" w:rsidRDefault="00FD4E0C" w:rsidP="00462056">
      <w:pPr>
        <w:pStyle w:val="Heading1"/>
        <w:rPr>
          <w:rFonts w:ascii="Trebuchet MS" w:hAnsi="Trebuchet MS"/>
          <w:b/>
          <w:bCs/>
          <w:color w:val="244061" w:themeColor="accent1" w:themeShade="80"/>
          <w:sz w:val="24"/>
          <w:szCs w:val="24"/>
          <w:lang w:val="it-IT"/>
        </w:rPr>
      </w:pPr>
      <w:bookmarkStart w:id="33" w:name="_Toc135760151"/>
      <w:r w:rsidRPr="00B73AF4">
        <w:rPr>
          <w:rFonts w:ascii="Trebuchet MS" w:hAnsi="Trebuchet MS"/>
          <w:b/>
          <w:bCs/>
          <w:color w:val="244061" w:themeColor="accent1" w:themeShade="80"/>
          <w:sz w:val="24"/>
          <w:szCs w:val="24"/>
          <w:lang w:val="it-IT"/>
        </w:rPr>
        <w:t>3</w:t>
      </w:r>
      <w:r w:rsidR="009C0DD7" w:rsidRPr="00B73AF4">
        <w:rPr>
          <w:rFonts w:ascii="Trebuchet MS" w:hAnsi="Trebuchet MS"/>
          <w:b/>
          <w:bCs/>
          <w:color w:val="244061" w:themeColor="accent1" w:themeShade="80"/>
          <w:sz w:val="24"/>
          <w:szCs w:val="24"/>
          <w:lang w:val="it-IT"/>
        </w:rPr>
        <w:t>.</w:t>
      </w:r>
      <w:r w:rsidR="00A71D34" w:rsidRPr="00B73AF4">
        <w:rPr>
          <w:rFonts w:ascii="Trebuchet MS" w:hAnsi="Trebuchet MS"/>
          <w:b/>
          <w:bCs/>
          <w:color w:val="244061" w:themeColor="accent1" w:themeShade="80"/>
          <w:sz w:val="24"/>
          <w:szCs w:val="24"/>
          <w:lang w:val="it-IT"/>
        </w:rPr>
        <w:t xml:space="preserve"> Asigurarea rezonabilității costurilor</w:t>
      </w:r>
      <w:bookmarkEnd w:id="33"/>
    </w:p>
    <w:p w14:paraId="746487EA" w14:textId="77777777" w:rsidR="00A71D34" w:rsidRPr="00B73AF4" w:rsidRDefault="00A71D34" w:rsidP="00737326">
      <w:pPr>
        <w:jc w:val="both"/>
        <w:rPr>
          <w:rFonts w:ascii="Trebuchet MS" w:hAnsi="Trebuchet MS"/>
          <w:color w:val="244061" w:themeColor="accent1" w:themeShade="80"/>
          <w:lang w:val="it-IT"/>
        </w:rPr>
      </w:pPr>
    </w:p>
    <w:p w14:paraId="4FBF0DE6" w14:textId="570662D4" w:rsidR="00A71D34" w:rsidRPr="00B73AF4" w:rsidRDefault="00A71D34" w:rsidP="00737326">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În aplicarea dispozițiilor OUG </w:t>
      </w:r>
      <w:r w:rsidR="000C0868" w:rsidRPr="00B73AF4">
        <w:rPr>
          <w:rFonts w:ascii="Trebuchet MS" w:hAnsi="Trebuchet MS"/>
          <w:color w:val="244061" w:themeColor="accent1" w:themeShade="80"/>
          <w:lang w:val="it-IT"/>
        </w:rPr>
        <w:t xml:space="preserve">nr. </w:t>
      </w:r>
      <w:r w:rsidRPr="00B73AF4">
        <w:rPr>
          <w:rFonts w:ascii="Trebuchet MS" w:hAnsi="Trebuchet MS"/>
          <w:color w:val="244061" w:themeColor="accent1" w:themeShade="80"/>
          <w:lang w:val="it-IT"/>
        </w:rPr>
        <w:t xml:space="preserve">66/2011 și a normelor sale de aplicare, cu modificările și completările ulterioare, solicitanții de finanțare sunt obligați să asigure, iar evaluatorii sunt obligați să verifice, încă din faza de depunere a proiectelor, justificarea prețurilor și costurilor introduse în buget, în raport cu prețul pieței. Obligația de a justifica prin oferte prețurile și costurile introduse în buget nu se aplica pentru echipamentele și serviciile pentru care sunt stabilite plafoane în </w:t>
      </w:r>
      <w:r w:rsidR="001B48A8" w:rsidRPr="00B73AF4">
        <w:rPr>
          <w:rFonts w:ascii="Trebuchet MS" w:hAnsi="Trebuchet MS"/>
          <w:color w:val="244061" w:themeColor="accent1" w:themeShade="80"/>
          <w:lang w:val="it-IT"/>
        </w:rPr>
        <w:t>Ghidul Solicitantului – Condiții Generale și/sau Condiții Specifice</w:t>
      </w:r>
      <w:r w:rsidRPr="00B73AF4">
        <w:rPr>
          <w:rFonts w:ascii="Trebuchet MS" w:hAnsi="Trebuchet MS"/>
          <w:color w:val="244061" w:themeColor="accent1" w:themeShade="80"/>
          <w:lang w:val="it-IT"/>
        </w:rPr>
        <w:t xml:space="preserve">. </w:t>
      </w:r>
    </w:p>
    <w:p w14:paraId="6F850DFD" w14:textId="77F9F12D" w:rsidR="00A71D34" w:rsidRPr="00B73AF4" w:rsidRDefault="00A71D34" w:rsidP="00737326">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Pentru echipamentele și serviciile pentru care nu</w:t>
      </w:r>
      <w:r w:rsidR="00F83350" w:rsidRPr="00B73AF4">
        <w:rPr>
          <w:rFonts w:ascii="Trebuchet MS" w:hAnsi="Trebuchet MS"/>
          <w:color w:val="244061" w:themeColor="accent1" w:themeShade="80"/>
          <w:lang w:val="it-IT"/>
        </w:rPr>
        <w:t xml:space="preserve"> </w:t>
      </w:r>
      <w:r w:rsidRPr="00B73AF4">
        <w:rPr>
          <w:rFonts w:ascii="Trebuchet MS" w:hAnsi="Trebuchet MS"/>
          <w:color w:val="244061" w:themeColor="accent1" w:themeShade="80"/>
          <w:lang w:val="it-IT"/>
        </w:rPr>
        <w:t xml:space="preserve">sunt stabilite plafoane în </w:t>
      </w:r>
      <w:r w:rsidR="003D72E9" w:rsidRPr="00B73AF4">
        <w:rPr>
          <w:rFonts w:ascii="Trebuchet MS" w:hAnsi="Trebuchet MS"/>
          <w:color w:val="244061" w:themeColor="accent1" w:themeShade="80"/>
          <w:lang w:val="it-IT"/>
        </w:rPr>
        <w:t>Ghidul Solicitantului – Condiții Generale și/sau Condiții Specifice</w:t>
      </w:r>
      <w:r w:rsidRPr="00B73AF4">
        <w:rPr>
          <w:rFonts w:ascii="Trebuchet MS" w:hAnsi="Trebuchet MS"/>
          <w:color w:val="244061" w:themeColor="accent1" w:themeShade="80"/>
          <w:lang w:val="it-IT"/>
        </w:rPr>
        <w:t xml:space="preserve">, se pot utiliza cereri de preț, cataloage, orice bază </w:t>
      </w:r>
      <w:r w:rsidRPr="00B73AF4">
        <w:rPr>
          <w:rFonts w:ascii="Trebuchet MS" w:hAnsi="Trebuchet MS"/>
          <w:color w:val="244061" w:themeColor="accent1" w:themeShade="80"/>
          <w:lang w:val="it-IT"/>
        </w:rPr>
        <w:lastRenderedPageBreak/>
        <w:t>de date disponibilă de pe internet, consemnate într-un studiu de piață sau alt document centralizator care să poată asigura justificarea corespunzătoare a prețurilor și costurilor utilizate în proiect</w:t>
      </w:r>
      <w:r w:rsidR="00C322A5" w:rsidRPr="00B73AF4">
        <w:rPr>
          <w:rFonts w:ascii="Trebuchet MS" w:hAnsi="Trebuchet MS"/>
          <w:color w:val="244061" w:themeColor="accent1" w:themeShade="80"/>
          <w:lang w:val="it-IT"/>
        </w:rPr>
        <w:t>.</w:t>
      </w:r>
    </w:p>
    <w:p w14:paraId="6379D886" w14:textId="6C6142BE" w:rsidR="0083116C" w:rsidRPr="00B73AF4" w:rsidRDefault="0083116C" w:rsidP="0083116C">
      <w:pPr>
        <w:jc w:val="both"/>
        <w:rPr>
          <w:rFonts w:ascii="Trebuchet MS" w:hAnsi="Trebuchet MS"/>
          <w:color w:val="244061" w:themeColor="accent1" w:themeShade="80"/>
          <w:lang w:val="it-IT"/>
        </w:rPr>
      </w:pPr>
      <w:bookmarkStart w:id="34" w:name="_Hlk127887194"/>
      <w:r w:rsidRPr="00B73AF4">
        <w:rPr>
          <w:rFonts w:ascii="Trebuchet MS" w:hAnsi="Trebuchet MS"/>
          <w:color w:val="244061" w:themeColor="accent1" w:themeShade="80"/>
          <w:lang w:val="it-IT"/>
        </w:rPr>
        <w:t xml:space="preserve">Pentru respectarea principiului cost-eficiență în evaluarea proiectelor, evaluatorii se vor asigura că în cadrul aceluiași proiect nu sunt prevăzute/bugetate funcții ale căror atribuții sau responsabilități se suprapun și se vor asigura că nu sunt prevăzute funcții care nu sunt justificate/fundamentate/ necesare implementării proiectului. </w:t>
      </w:r>
    </w:p>
    <w:p w14:paraId="54747069" w14:textId="2737DD1D" w:rsidR="0083116C" w:rsidRPr="00B73AF4" w:rsidRDefault="0083116C" w:rsidP="0083116C">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În cazul în care în cererea de finanțare sunt prevăzute/bugetate funcții ale căror atribuții sau responsabilități se suprapun, evaluatorii se vor asigura ca solicitantul a justificat includerea în bugetul proiectului a mai multor experți de același tip (ex: grup ținta semnificativ, număr mare de persoane de consiliat, grupe paralele de cursanți pentru formare sau practică, mediere sau campanii în mai multe orașe sau locații simultan, etc.). </w:t>
      </w:r>
    </w:p>
    <w:p w14:paraId="1B6680AB" w14:textId="7BD07672" w:rsidR="00C322A5" w:rsidRPr="00B73AF4" w:rsidRDefault="0083116C" w:rsidP="0083116C">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În faza de evaluare, evaluatorii fac observații și, dacă este cazul, diminuări de buget, acolo unde constată o încărcare nejustificată a programului de lucru sau supradimensionarea echipei de experți.</w:t>
      </w:r>
    </w:p>
    <w:bookmarkEnd w:id="34"/>
    <w:p w14:paraId="5E769027" w14:textId="77777777" w:rsidR="00A71D34" w:rsidRPr="00B73AF4" w:rsidRDefault="00A71D34" w:rsidP="00737326">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Experții evaluatori pot efectua verificări proprii privind realitatea și regularitatea ofertelor depuse, prin consultarea bazelor de date existente pe internet, prin solicitarea efectivă de oferte de preț de la firme de specialitate sau prin orice alte mijloace care pot furniza informatii pentru formarea unei opinii privind rezonabilitatea preturilor/ costurilor.</w:t>
      </w:r>
    </w:p>
    <w:p w14:paraId="6D30CD67" w14:textId="34AD3B69" w:rsidR="00A71D34" w:rsidRPr="00B73AF4" w:rsidRDefault="00A71D34" w:rsidP="00737326">
      <w:pPr>
        <w:jc w:val="both"/>
        <w:rPr>
          <w:rFonts w:ascii="Trebuchet MS" w:hAnsi="Trebuchet MS"/>
          <w:color w:val="244061" w:themeColor="accent1" w:themeShade="80"/>
          <w:lang w:val="it-IT"/>
        </w:rPr>
      </w:pPr>
    </w:p>
    <w:p w14:paraId="797B7B40" w14:textId="4E3C4E91" w:rsidR="00C6787D" w:rsidRPr="00DC031D" w:rsidRDefault="00FD4E0C" w:rsidP="00FD4E0C">
      <w:pPr>
        <w:pStyle w:val="Heading1"/>
        <w:rPr>
          <w:rFonts w:ascii="Trebuchet MS" w:eastAsia="Calibri" w:hAnsi="Trebuchet MS" w:cs="Times New Roman"/>
          <w:b/>
          <w:color w:val="244061" w:themeColor="accent1" w:themeShade="80"/>
          <w:w w:val="105"/>
          <w:sz w:val="24"/>
          <w:szCs w:val="24"/>
          <w:lang w:val="ro-RO"/>
        </w:rPr>
      </w:pPr>
      <w:bookmarkStart w:id="35" w:name="_Toc135760152"/>
      <w:r w:rsidRPr="00DC031D">
        <w:rPr>
          <w:rFonts w:ascii="Trebuchet MS" w:eastAsia="Calibri" w:hAnsi="Trebuchet MS" w:cs="Times New Roman"/>
          <w:b/>
          <w:color w:val="244061" w:themeColor="accent1" w:themeShade="80"/>
          <w:w w:val="105"/>
          <w:sz w:val="24"/>
          <w:szCs w:val="24"/>
          <w:lang w:val="ro-RO"/>
        </w:rPr>
        <w:t>4</w:t>
      </w:r>
      <w:r w:rsidR="00C6787D" w:rsidRPr="00DC031D">
        <w:rPr>
          <w:rFonts w:ascii="Trebuchet MS" w:eastAsia="Calibri" w:hAnsi="Trebuchet MS" w:cs="Times New Roman"/>
          <w:b/>
          <w:color w:val="244061" w:themeColor="accent1" w:themeShade="80"/>
          <w:w w:val="105"/>
          <w:sz w:val="24"/>
          <w:szCs w:val="24"/>
          <w:lang w:val="ro-RO"/>
        </w:rPr>
        <w:t>. Selecția proiectelor</w:t>
      </w:r>
      <w:bookmarkEnd w:id="35"/>
    </w:p>
    <w:p w14:paraId="361DF3DE" w14:textId="77777777" w:rsidR="00FD4E0C" w:rsidRPr="00DC031D" w:rsidRDefault="00FD4E0C" w:rsidP="00C6787D">
      <w:pPr>
        <w:tabs>
          <w:tab w:val="left" w:pos="-540"/>
        </w:tabs>
        <w:spacing w:after="160" w:line="259" w:lineRule="auto"/>
        <w:ind w:right="-630"/>
        <w:jc w:val="both"/>
        <w:rPr>
          <w:rFonts w:ascii="Trebuchet MS" w:eastAsia="Calibri" w:hAnsi="Trebuchet MS" w:cs="Times New Roman"/>
          <w:bCs/>
          <w:color w:val="244061" w:themeColor="accent1" w:themeShade="80"/>
          <w:w w:val="105"/>
          <w:lang w:val="ro-RO"/>
        </w:rPr>
      </w:pPr>
    </w:p>
    <w:p w14:paraId="11342F14" w14:textId="06C45C84" w:rsidR="00C6787D" w:rsidRPr="00DC031D" w:rsidRDefault="00C6787D" w:rsidP="00C6787D">
      <w:pPr>
        <w:tabs>
          <w:tab w:val="left" w:pos="-540"/>
        </w:tabs>
        <w:spacing w:after="160" w:line="259" w:lineRule="auto"/>
        <w:ind w:right="-630"/>
        <w:jc w:val="both"/>
        <w:rPr>
          <w:rFonts w:ascii="Trebuchet MS" w:eastAsia="Calibri" w:hAnsi="Trebuchet MS" w:cs="Times New Roman"/>
          <w:bCs/>
          <w:color w:val="244061" w:themeColor="accent1" w:themeShade="80"/>
          <w:w w:val="105"/>
          <w:lang w:val="ro-RO"/>
        </w:rPr>
      </w:pPr>
      <w:r w:rsidRPr="00DC031D">
        <w:rPr>
          <w:rFonts w:ascii="Trebuchet MS" w:eastAsia="Calibri" w:hAnsi="Trebuchet MS" w:cs="Times New Roman"/>
          <w:bCs/>
          <w:color w:val="244061" w:themeColor="accent1" w:themeShade="80"/>
          <w:w w:val="105"/>
          <w:lang w:val="ro-RO"/>
        </w:rPr>
        <w:t>Aprobarea cererilor de finanțare ca urmare a parcurgerii procesului de evaluare tehnică și financiară nu presupune in mod automat selectarea la finanțare  a cererilor  de finanțare respective.</w:t>
      </w:r>
    </w:p>
    <w:p w14:paraId="19FECA3D" w14:textId="1A549F8F" w:rsidR="00C6787D" w:rsidRPr="00DC031D" w:rsidRDefault="00C6787D" w:rsidP="00C6787D">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Pentru apelurile de proiecte cu termen limită de depunere, selecția proiectelor se va face în ordinea descrescătoare a punctajului obținut, în limita fondurilor disponibile pentru cererea de proiecte, cu posibilitatea de supracontractare, în baza </w:t>
      </w:r>
      <w:bookmarkStart w:id="36" w:name="_Hlk115693994"/>
      <w:r w:rsidRPr="00DC031D">
        <w:rPr>
          <w:rFonts w:ascii="Trebuchet MS" w:eastAsia="Calibri" w:hAnsi="Trebuchet MS" w:cs="Times New Roman"/>
          <w:color w:val="244061" w:themeColor="accent1" w:themeShade="80"/>
          <w:w w:val="105"/>
          <w:lang w:val="ro-RO"/>
        </w:rPr>
        <w:t>art. 15, alin. (1), lit. a) din OUG nr. 133/2021 privind gestionarea financiară a fondurilor europene pentru perioada de programare 2021-2027 alocate României din Fondul european de dezvoltare regională, Fondul de coeziune, Fondul social european Plus, Fondul pentru o tranziţie justă</w:t>
      </w:r>
      <w:bookmarkEnd w:id="36"/>
      <w:r w:rsidRPr="00DC031D">
        <w:rPr>
          <w:rFonts w:ascii="Trebuchet MS" w:eastAsia="Calibri" w:hAnsi="Trebuchet MS" w:cs="Times New Roman"/>
          <w:color w:val="244061" w:themeColor="accent1" w:themeShade="80"/>
          <w:w w:val="105"/>
          <w:lang w:val="ro-RO"/>
        </w:rPr>
        <w:t>, cu modificările și completările ulterioare.</w:t>
      </w:r>
    </w:p>
    <w:p w14:paraId="6E1DE67E" w14:textId="5CCDD8AC" w:rsidR="00C6787D" w:rsidRPr="00DC031D" w:rsidRDefault="00C6787D" w:rsidP="00C6787D">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Pentru apelurile în cadrul cărora procesul de evaluare se derulează continuu și pentru care AM </w:t>
      </w:r>
      <w:r w:rsidR="0075231E" w:rsidRPr="00DC031D">
        <w:rPr>
          <w:rFonts w:ascii="Trebuchet MS" w:eastAsia="Calibri" w:hAnsi="Trebuchet MS" w:cs="Times New Roman"/>
          <w:color w:val="244061" w:themeColor="accent1" w:themeShade="80"/>
          <w:w w:val="105"/>
          <w:lang w:val="ro-RO"/>
        </w:rPr>
        <w:t>PIDS</w:t>
      </w:r>
      <w:r w:rsidRPr="00DC031D">
        <w:rPr>
          <w:rFonts w:ascii="Trebuchet MS" w:eastAsia="Calibri" w:hAnsi="Trebuchet MS" w:cs="Times New Roman"/>
          <w:color w:val="244061" w:themeColor="accent1" w:themeShade="80"/>
          <w:w w:val="105"/>
          <w:lang w:val="ro-RO"/>
        </w:rPr>
        <w:t xml:space="preserve"> stabilește prag de excelență, selecția proiectelor se va face în ordinea finalizării procesului de evaluare pentru proiectele care indeplinesc pragul de excelență. Pentru proiectele care obțin </w:t>
      </w:r>
      <w:r w:rsidRPr="00DC031D">
        <w:rPr>
          <w:rFonts w:ascii="Trebuchet MS" w:eastAsia="Calibri" w:hAnsi="Trebuchet MS" w:cs="Times New Roman"/>
          <w:color w:val="244061" w:themeColor="accent1" w:themeShade="80"/>
          <w:w w:val="105"/>
          <w:lang w:val="ro-RO"/>
        </w:rPr>
        <w:lastRenderedPageBreak/>
        <w:t xml:space="preserve">un punctaj mai mic decât pragul de excelență selecția se va face după închiderea apelului și finalizarea procesului de evaluare pentru toate cererile de finanțare, în ordinea descrescătoare a punctajului obținut și în funcție de alocarea financiară disponibilă pentru contractare (având in vedere posibilitatea aplicării mecanismului supracontractării  reglementat de OUG </w:t>
      </w:r>
      <w:r w:rsidR="000C0868" w:rsidRPr="00DC031D">
        <w:rPr>
          <w:rFonts w:ascii="Trebuchet MS" w:eastAsia="Calibri" w:hAnsi="Trebuchet MS" w:cs="Times New Roman"/>
          <w:color w:val="244061" w:themeColor="accent1" w:themeShade="80"/>
          <w:w w:val="105"/>
          <w:lang w:val="ro-RO"/>
        </w:rPr>
        <w:t xml:space="preserve">nr. </w:t>
      </w:r>
      <w:r w:rsidRPr="00DC031D">
        <w:rPr>
          <w:rFonts w:ascii="Trebuchet MS" w:eastAsia="Calibri" w:hAnsi="Trebuchet MS" w:cs="Times New Roman"/>
          <w:color w:val="244061" w:themeColor="accent1" w:themeShade="80"/>
          <w:w w:val="105"/>
          <w:lang w:val="ro-RO"/>
        </w:rPr>
        <w:t>133/2021), cu respectarea tuturor dispozițiilor aplicabile din prezentul document și din Ghidul Solicitantului - Condiții Specifice.</w:t>
      </w:r>
    </w:p>
    <w:p w14:paraId="0C20547B" w14:textId="77777777" w:rsidR="00C6787D" w:rsidRPr="00DC031D" w:rsidRDefault="00C6787D" w:rsidP="00C6787D">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Pentru apelurile de proiecte cu depunere continuă, selecția proiectelor pentru contractare se va face în ordinea depunerii acestora, în limita fondurilor disponibile, cu condiția obținerii cel puțin a punctajului minim (pragul de calitate).</w:t>
      </w:r>
    </w:p>
    <w:p w14:paraId="4F55AAF4" w14:textId="65704720" w:rsidR="00C6787D" w:rsidRPr="00DC031D" w:rsidRDefault="00C6787D" w:rsidP="00C6787D">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bookmarkStart w:id="37" w:name="_Hlk115694278"/>
      <w:r w:rsidRPr="00DC031D">
        <w:rPr>
          <w:rFonts w:ascii="Trebuchet MS" w:eastAsia="Calibri" w:hAnsi="Trebuchet MS" w:cs="Times New Roman"/>
          <w:color w:val="244061" w:themeColor="accent1" w:themeShade="80"/>
          <w:w w:val="105"/>
          <w:lang w:val="ro-RO"/>
        </w:rPr>
        <w:t>In Ghidul solicitantului – Condiții specifice, în funcție de particularitățile apelului de proiecte, pot fi incluse criterii suplimentare de departajare a cererilor de finanțare, criterii suplimentare care pot fi folosite doar atunci când este necesară departajarea cererilor de finanțare care obțin același punctaj (ex. dimensiunea grupului țintă, anumiți indicatori, punctajul obținut pe subcriterii, activități/performanțe în implementarea proiectelor anterioare, proiecte similare aflate in implementare sau in perioada de sustenabilitate/durabilitate, număr de proiecte pe apel in care are calitatea de solicitant sau partener</w:t>
      </w:r>
      <w:r w:rsidR="009C2E56" w:rsidRPr="00DC031D">
        <w:rPr>
          <w:rFonts w:ascii="Trebuchet MS" w:eastAsia="Calibri" w:hAnsi="Trebuchet MS" w:cs="Times New Roman"/>
          <w:color w:val="244061" w:themeColor="accent1" w:themeShade="80"/>
          <w:w w:val="105"/>
          <w:lang w:val="ro-RO"/>
        </w:rPr>
        <w:t>, ziua si ora depunerii</w:t>
      </w:r>
      <w:r w:rsidRPr="00DC031D">
        <w:rPr>
          <w:rFonts w:ascii="Trebuchet MS" w:eastAsia="Calibri" w:hAnsi="Trebuchet MS" w:cs="Times New Roman"/>
          <w:color w:val="244061" w:themeColor="accent1" w:themeShade="80"/>
          <w:w w:val="105"/>
          <w:lang w:val="ro-RO"/>
        </w:rPr>
        <w:t xml:space="preserve"> etc). </w:t>
      </w:r>
    </w:p>
    <w:bookmarkEnd w:id="37"/>
    <w:p w14:paraId="248C3C4B" w14:textId="701093C3" w:rsidR="00C6787D" w:rsidRPr="00DC031D" w:rsidRDefault="00C6787D" w:rsidP="005C05E9">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În orice moment al procesului de evaluare, selecție, contractare, dacă membrii comitetului de evaluare</w:t>
      </w:r>
      <w:r w:rsidR="002D5B7C" w:rsidRPr="00DC031D">
        <w:rPr>
          <w:rFonts w:ascii="Trebuchet MS" w:eastAsia="Calibri" w:hAnsi="Trebuchet MS" w:cs="Times New Roman"/>
          <w:color w:val="244061" w:themeColor="accent1" w:themeShade="80"/>
          <w:w w:val="105"/>
          <w:lang w:val="ro-RO"/>
        </w:rPr>
        <w:t xml:space="preserve">, </w:t>
      </w:r>
      <w:bookmarkStart w:id="38" w:name="_Hlk130137767"/>
      <w:r w:rsidR="002D5B7C" w:rsidRPr="00DC031D">
        <w:rPr>
          <w:rFonts w:ascii="Trebuchet MS" w:eastAsia="Calibri" w:hAnsi="Trebuchet MS" w:cs="Times New Roman"/>
          <w:color w:val="244061" w:themeColor="accent1" w:themeShade="80"/>
          <w:w w:val="105"/>
          <w:lang w:val="ro-RO"/>
        </w:rPr>
        <w:t>membrii comitetului de solutionare a contestatiilor</w:t>
      </w:r>
      <w:bookmarkEnd w:id="38"/>
      <w:r w:rsidR="002D5B7C" w:rsidRPr="00DC031D">
        <w:rPr>
          <w:rFonts w:ascii="Trebuchet MS" w:eastAsia="Calibri" w:hAnsi="Trebuchet MS" w:cs="Times New Roman"/>
          <w:color w:val="244061" w:themeColor="accent1" w:themeShade="80"/>
          <w:w w:val="105"/>
          <w:lang w:val="ro-RO"/>
        </w:rPr>
        <w:t xml:space="preserve"> </w:t>
      </w:r>
      <w:r w:rsidRPr="00DC031D">
        <w:rPr>
          <w:rFonts w:ascii="Trebuchet MS" w:eastAsia="Calibri" w:hAnsi="Trebuchet MS" w:cs="Times New Roman"/>
          <w:color w:val="244061" w:themeColor="accent1" w:themeShade="80"/>
          <w:w w:val="105"/>
          <w:lang w:val="ro-RO"/>
        </w:rPr>
        <w:t xml:space="preserve">sau orice persoana implicată în aceste etape, constată încălcarea unuia sau mai multor criterii </w:t>
      </w:r>
      <w:r w:rsidR="002D5B7C" w:rsidRPr="00DC031D">
        <w:rPr>
          <w:rFonts w:ascii="Trebuchet MS" w:eastAsia="Calibri" w:hAnsi="Trebuchet MS" w:cs="Times New Roman"/>
          <w:color w:val="244061" w:themeColor="accent1" w:themeShade="80"/>
          <w:w w:val="105"/>
          <w:lang w:val="ro-RO"/>
        </w:rPr>
        <w:t xml:space="preserve">de eligibilitate / </w:t>
      </w:r>
      <w:r w:rsidRPr="00DC031D">
        <w:rPr>
          <w:rFonts w:ascii="Trebuchet MS" w:eastAsia="Calibri" w:hAnsi="Trebuchet MS" w:cs="Times New Roman"/>
          <w:color w:val="244061" w:themeColor="accent1" w:themeShade="80"/>
          <w:w w:val="105"/>
          <w:lang w:val="ro-RO"/>
        </w:rPr>
        <w:t>eliminatorii, cererea de finanțare va fi respinsă.</w:t>
      </w:r>
    </w:p>
    <w:p w14:paraId="32F1C112" w14:textId="77777777" w:rsidR="00C6787D" w:rsidRPr="00DC031D" w:rsidRDefault="00C6787D" w:rsidP="00C6787D">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În cazul în care, autoritatea de management lansează apelul de proiecte înainte de operaționalizarea</w:t>
      </w:r>
      <w:r w:rsidRPr="00B73AF4">
        <w:rPr>
          <w:rFonts w:ascii="Calibri" w:eastAsia="Calibri" w:hAnsi="Calibri" w:cs="Times New Roman"/>
          <w:color w:val="244061" w:themeColor="accent1" w:themeShade="80"/>
          <w:lang w:val="it-IT"/>
        </w:rPr>
        <w:t xml:space="preserve"> </w:t>
      </w:r>
      <w:r w:rsidRPr="00DC031D">
        <w:rPr>
          <w:rFonts w:ascii="Trebuchet MS" w:eastAsia="Calibri" w:hAnsi="Trebuchet MS" w:cs="Times New Roman"/>
          <w:color w:val="244061" w:themeColor="accent1" w:themeShade="80"/>
          <w:w w:val="105"/>
          <w:lang w:val="ro-RO"/>
        </w:rPr>
        <w:t>MySMIS2021/SMIS2021+ și a  modulelor specifice proceselor de lansare apeluri de proiecte, verificare și evaluare tehnico-financiară, autoritățile de management/organismele intermediare vor  asigura derularea procesului de evaluare si selecție a cererilor de finanțare conform funcțiilor existente la nivelul sistemului informatic MySMIS2014/SMIS2014+ și potrivit reglementărilor prezentului document.</w:t>
      </w:r>
    </w:p>
    <w:p w14:paraId="74CD0D13" w14:textId="77777777" w:rsidR="00C6787D" w:rsidRPr="00B73AF4" w:rsidRDefault="00C6787D" w:rsidP="00737326">
      <w:pPr>
        <w:jc w:val="both"/>
        <w:rPr>
          <w:rFonts w:ascii="Trebuchet MS" w:hAnsi="Trebuchet MS"/>
          <w:color w:val="244061" w:themeColor="accent1" w:themeShade="80"/>
          <w:lang w:val="it-IT"/>
        </w:rPr>
      </w:pPr>
    </w:p>
    <w:p w14:paraId="76C679B8" w14:textId="4B0B0481" w:rsidR="00524F9D" w:rsidRPr="00B73AF4" w:rsidRDefault="00524F9D" w:rsidP="00737326">
      <w:pPr>
        <w:pStyle w:val="Heading1"/>
        <w:jc w:val="both"/>
        <w:rPr>
          <w:rFonts w:ascii="Trebuchet MS" w:hAnsi="Trebuchet MS"/>
          <w:b/>
          <w:color w:val="244061" w:themeColor="accent1" w:themeShade="80"/>
          <w:sz w:val="24"/>
          <w:szCs w:val="24"/>
          <w:lang w:val="it-IT"/>
        </w:rPr>
      </w:pPr>
      <w:bookmarkStart w:id="39" w:name="_Toc135760153"/>
      <w:r w:rsidRPr="00B73AF4">
        <w:rPr>
          <w:rFonts w:ascii="Trebuchet MS" w:hAnsi="Trebuchet MS"/>
          <w:b/>
          <w:color w:val="244061" w:themeColor="accent1" w:themeShade="80"/>
          <w:sz w:val="28"/>
          <w:szCs w:val="28"/>
          <w:lang w:val="it-IT"/>
        </w:rPr>
        <w:t>II.</w:t>
      </w:r>
      <w:r w:rsidRPr="00B73AF4">
        <w:rPr>
          <w:rFonts w:ascii="Trebuchet MS" w:hAnsi="Trebuchet MS"/>
          <w:b/>
          <w:color w:val="244061" w:themeColor="accent1" w:themeShade="80"/>
          <w:sz w:val="28"/>
          <w:szCs w:val="28"/>
          <w:lang w:val="it-IT"/>
        </w:rPr>
        <w:tab/>
        <w:t>Mecanismul n</w:t>
      </w:r>
      <w:r w:rsidR="0045154E" w:rsidRPr="00B73AF4">
        <w:rPr>
          <w:rFonts w:ascii="Trebuchet MS" w:hAnsi="Trebuchet MS"/>
          <w:b/>
          <w:color w:val="244061" w:themeColor="accent1" w:themeShade="80"/>
          <w:sz w:val="28"/>
          <w:szCs w:val="28"/>
          <w:lang w:val="it-IT"/>
        </w:rPr>
        <w:t>e</w:t>
      </w:r>
      <w:r w:rsidRPr="00B73AF4">
        <w:rPr>
          <w:rFonts w:ascii="Trebuchet MS" w:hAnsi="Trebuchet MS"/>
          <w:b/>
          <w:color w:val="244061" w:themeColor="accent1" w:themeShade="80"/>
          <w:sz w:val="28"/>
          <w:szCs w:val="28"/>
          <w:lang w:val="it-IT"/>
        </w:rPr>
        <w:t>competitiv</w:t>
      </w:r>
      <w:bookmarkEnd w:id="39"/>
      <w:r w:rsidR="00D204BA" w:rsidRPr="00B73AF4">
        <w:rPr>
          <w:rFonts w:ascii="Trebuchet MS" w:hAnsi="Trebuchet MS"/>
          <w:b/>
          <w:color w:val="244061" w:themeColor="accent1" w:themeShade="80"/>
          <w:sz w:val="28"/>
          <w:szCs w:val="28"/>
          <w:lang w:val="it-IT"/>
        </w:rPr>
        <w:t xml:space="preserve"> </w:t>
      </w:r>
    </w:p>
    <w:p w14:paraId="37388473" w14:textId="77777777" w:rsidR="00524F9D" w:rsidRPr="00B73AF4" w:rsidRDefault="00524F9D" w:rsidP="00737326">
      <w:pPr>
        <w:spacing w:after="0" w:line="240" w:lineRule="auto"/>
        <w:ind w:right="-630"/>
        <w:jc w:val="both"/>
        <w:rPr>
          <w:rFonts w:ascii="Trebuchet MS" w:hAnsi="Trebuchet MS"/>
          <w:color w:val="244061" w:themeColor="accent1" w:themeShade="80"/>
          <w:lang w:val="it-IT"/>
        </w:rPr>
      </w:pPr>
    </w:p>
    <w:p w14:paraId="138D6DF4" w14:textId="5A50A478" w:rsidR="004C7C9F" w:rsidRPr="00DC031D" w:rsidRDefault="004C7C9F" w:rsidP="00737326">
      <w:pPr>
        <w:tabs>
          <w:tab w:val="left" w:pos="-540"/>
        </w:tabs>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În cadrul mecanismului </w:t>
      </w:r>
      <w:r w:rsidR="000C0868" w:rsidRPr="00DC031D">
        <w:rPr>
          <w:rFonts w:ascii="Trebuchet MS" w:hAnsi="Trebuchet MS"/>
          <w:color w:val="244061" w:themeColor="accent1" w:themeShade="80"/>
          <w:lang w:val="ro-RO"/>
        </w:rPr>
        <w:t>n</w:t>
      </w:r>
      <w:r w:rsidR="0045154E" w:rsidRPr="00DC031D">
        <w:rPr>
          <w:rFonts w:ascii="Trebuchet MS" w:hAnsi="Trebuchet MS"/>
          <w:color w:val="244061" w:themeColor="accent1" w:themeShade="80"/>
          <w:lang w:val="ro-RO"/>
        </w:rPr>
        <w:t>e</w:t>
      </w:r>
      <w:r w:rsidRPr="00DC031D">
        <w:rPr>
          <w:rFonts w:ascii="Trebuchet MS" w:hAnsi="Trebuchet MS"/>
          <w:color w:val="244061" w:themeColor="accent1" w:themeShade="80"/>
          <w:lang w:val="ro-RO"/>
        </w:rPr>
        <w:t xml:space="preserve">competitiv, </w:t>
      </w:r>
      <w:r w:rsidR="00A35DA8" w:rsidRPr="00DC031D">
        <w:rPr>
          <w:rFonts w:ascii="Trebuchet MS" w:hAnsi="Trebuchet MS"/>
          <w:color w:val="244061" w:themeColor="accent1" w:themeShade="80"/>
          <w:lang w:val="ro-RO"/>
        </w:rPr>
        <w:t xml:space="preserve">proiectele </w:t>
      </w:r>
      <w:r w:rsidRPr="00DC031D">
        <w:rPr>
          <w:rFonts w:ascii="Trebuchet MS" w:hAnsi="Trebuchet MS"/>
          <w:color w:val="244061" w:themeColor="accent1" w:themeShade="80"/>
          <w:lang w:val="ro-RO"/>
        </w:rPr>
        <w:t xml:space="preserve">sunt depuse de solicitanți de </w:t>
      </w:r>
      <w:r w:rsidR="00A35DA8" w:rsidRPr="00DC031D">
        <w:rPr>
          <w:rFonts w:ascii="Trebuchet MS" w:hAnsi="Trebuchet MS"/>
          <w:color w:val="244061" w:themeColor="accent1" w:themeShade="80"/>
          <w:lang w:val="ro-RO"/>
        </w:rPr>
        <w:t xml:space="preserve">finanțare </w:t>
      </w:r>
      <w:r w:rsidRPr="00DC031D">
        <w:rPr>
          <w:rFonts w:ascii="Trebuchet MS" w:hAnsi="Trebuchet MS"/>
          <w:color w:val="244061" w:themeColor="accent1" w:themeShade="80"/>
          <w:lang w:val="ro-RO"/>
        </w:rPr>
        <w:t>care sunt cunoscuți anterior.</w:t>
      </w:r>
    </w:p>
    <w:p w14:paraId="0E3E0C51" w14:textId="6E503752" w:rsidR="00524F9D" w:rsidRPr="00B73AF4" w:rsidRDefault="00524F9D" w:rsidP="00737326">
      <w:pPr>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În cadrul mecanismului n</w:t>
      </w:r>
      <w:r w:rsidR="0045154E" w:rsidRPr="00B73AF4">
        <w:rPr>
          <w:rFonts w:ascii="Trebuchet MS" w:hAnsi="Trebuchet MS"/>
          <w:color w:val="244061" w:themeColor="accent1" w:themeShade="80"/>
          <w:lang w:val="it-IT"/>
        </w:rPr>
        <w:t>e</w:t>
      </w:r>
      <w:r w:rsidRPr="00B73AF4">
        <w:rPr>
          <w:rFonts w:ascii="Trebuchet MS" w:hAnsi="Trebuchet MS"/>
          <w:color w:val="244061" w:themeColor="accent1" w:themeShade="80"/>
          <w:lang w:val="it-IT"/>
        </w:rPr>
        <w:t>competitiv solicitanții vor depune solicitările în două faze:</w:t>
      </w:r>
    </w:p>
    <w:p w14:paraId="7D6B3F69" w14:textId="77777777" w:rsidR="00524F9D" w:rsidRPr="00B73AF4" w:rsidRDefault="00524F9D" w:rsidP="00737326">
      <w:pPr>
        <w:spacing w:after="0" w:line="240" w:lineRule="auto"/>
        <w:ind w:right="-630"/>
        <w:jc w:val="both"/>
        <w:rPr>
          <w:rFonts w:ascii="Trebuchet MS" w:hAnsi="Trebuchet MS"/>
          <w:color w:val="244061" w:themeColor="accent1" w:themeShade="80"/>
          <w:lang w:val="it-IT"/>
        </w:rPr>
      </w:pPr>
    </w:p>
    <w:p w14:paraId="166CA3FF" w14:textId="48B60A1C" w:rsidR="00524F9D" w:rsidRPr="00B73AF4" w:rsidRDefault="00524F9D" w:rsidP="00737326">
      <w:pPr>
        <w:pStyle w:val="Heading2"/>
        <w:jc w:val="both"/>
        <w:rPr>
          <w:rFonts w:ascii="Trebuchet MS" w:hAnsi="Trebuchet MS"/>
          <w:b/>
          <w:color w:val="244061" w:themeColor="accent1" w:themeShade="80"/>
          <w:lang w:val="it-IT"/>
        </w:rPr>
      </w:pPr>
      <w:bookmarkStart w:id="40" w:name="_Toc135760154"/>
      <w:r w:rsidRPr="00B73AF4">
        <w:rPr>
          <w:rFonts w:ascii="Trebuchet MS" w:hAnsi="Trebuchet MS"/>
          <w:b/>
          <w:color w:val="244061" w:themeColor="accent1" w:themeShade="80"/>
          <w:lang w:val="it-IT"/>
        </w:rPr>
        <w:t>1. Faza 1 - Depunerea ideii de proiect</w:t>
      </w:r>
      <w:bookmarkEnd w:id="40"/>
    </w:p>
    <w:p w14:paraId="60DC230F" w14:textId="77777777" w:rsidR="00524F9D" w:rsidRPr="00B73AF4" w:rsidRDefault="00524F9D" w:rsidP="00737326">
      <w:pPr>
        <w:spacing w:after="0" w:line="240" w:lineRule="auto"/>
        <w:ind w:right="-630"/>
        <w:jc w:val="both"/>
        <w:rPr>
          <w:rFonts w:ascii="Trebuchet MS" w:hAnsi="Trebuchet MS"/>
          <w:color w:val="244061" w:themeColor="accent1" w:themeShade="80"/>
          <w:lang w:val="it-IT"/>
        </w:rPr>
      </w:pPr>
    </w:p>
    <w:p w14:paraId="2D7BBCBE" w14:textId="77777777" w:rsidR="00C70111" w:rsidRPr="00DC031D" w:rsidRDefault="00C70111" w:rsidP="00C70111">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Într-o primă etapă, solicitantul completează o Fișă de proiect (idee de proiect), care va cuprinde următoarele aspecte principale:</w:t>
      </w:r>
    </w:p>
    <w:p w14:paraId="7F047FD7" w14:textId="77777777" w:rsidR="00C70111" w:rsidRPr="00DC031D" w:rsidRDefault="00C70111">
      <w:pPr>
        <w:numPr>
          <w:ilvl w:val="0"/>
          <w:numId w:val="15"/>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lastRenderedPageBreak/>
        <w:t xml:space="preserve">Date privind solicitantul, inclusiv: </w:t>
      </w:r>
    </w:p>
    <w:p w14:paraId="6AA94B7F" w14:textId="77777777" w:rsidR="00C70111" w:rsidRPr="00DC031D" w:rsidRDefault="00C70111">
      <w:pPr>
        <w:numPr>
          <w:ilvl w:val="0"/>
          <w:numId w:val="15"/>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formă juridică de constituire;</w:t>
      </w:r>
    </w:p>
    <w:p w14:paraId="7BC232A8" w14:textId="77777777" w:rsidR="00C70111" w:rsidRPr="00DC031D" w:rsidRDefault="00C70111">
      <w:pPr>
        <w:numPr>
          <w:ilvl w:val="0"/>
          <w:numId w:val="15"/>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modalitatea de selecție a partenerului/partenerilor (dacă e cazul);</w:t>
      </w:r>
    </w:p>
    <w:p w14:paraId="641E49F8" w14:textId="77777777" w:rsidR="00C70111" w:rsidRPr="00DC031D" w:rsidRDefault="00C70111">
      <w:pPr>
        <w:numPr>
          <w:ilvl w:val="0"/>
          <w:numId w:val="15"/>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descrierea modului în care intervenția pentru care solicită finanțare este subsumată funcției sale specifice.</w:t>
      </w:r>
    </w:p>
    <w:p w14:paraId="7908A182" w14:textId="77777777" w:rsidR="00C70111" w:rsidRPr="00DC031D" w:rsidRDefault="00C70111" w:rsidP="00C70111">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p w14:paraId="5B28E013" w14:textId="77777777" w:rsidR="00C70111" w:rsidRPr="00DC031D" w:rsidRDefault="00C70111" w:rsidP="00C70111">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Date privind proiectul, în care se vor oferi informații cu privire la:</w:t>
      </w:r>
    </w:p>
    <w:p w14:paraId="4A292FD0" w14:textId="77777777" w:rsidR="00C70111" w:rsidRPr="00DC031D" w:rsidRDefault="00C70111">
      <w:pPr>
        <w:numPr>
          <w:ilvl w:val="0"/>
          <w:numId w:val="16"/>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nevoia/problema căreia i se adresează proiectul;</w:t>
      </w:r>
    </w:p>
    <w:p w14:paraId="291C2285" w14:textId="77777777" w:rsidR="00C70111" w:rsidRPr="00DC031D" w:rsidRDefault="00C70111">
      <w:pPr>
        <w:numPr>
          <w:ilvl w:val="0"/>
          <w:numId w:val="16"/>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încadrarea proiectului în documentele strategice ale domeniului căruia i se adresează, ale instituției, legătura cu alte proiecte/programe și strategii;</w:t>
      </w:r>
    </w:p>
    <w:p w14:paraId="376507A2" w14:textId="37C7B051" w:rsidR="00C70111" w:rsidRPr="00DC031D" w:rsidRDefault="00C70111">
      <w:pPr>
        <w:numPr>
          <w:ilvl w:val="0"/>
          <w:numId w:val="16"/>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obligația ca activitatea să fie implementată de către o anumită entitate sau un grup de entități, obligație care reiese din documente legale sau strategice (</w:t>
      </w:r>
      <w:r w:rsidR="0075231E" w:rsidRPr="00DC031D">
        <w:rPr>
          <w:rFonts w:ascii="Trebuchet MS" w:eastAsia="Calibri" w:hAnsi="Trebuchet MS" w:cs="Times New Roman"/>
          <w:color w:val="244061" w:themeColor="accent1" w:themeShade="80"/>
          <w:w w:val="105"/>
          <w:lang w:val="ro-RO"/>
        </w:rPr>
        <w:t>PIDS</w:t>
      </w:r>
      <w:r w:rsidRPr="00DC031D">
        <w:rPr>
          <w:rFonts w:ascii="Trebuchet MS" w:eastAsia="Calibri" w:hAnsi="Trebuchet MS" w:cs="Times New Roman"/>
          <w:color w:val="244061" w:themeColor="accent1" w:themeShade="80"/>
          <w:w w:val="105"/>
          <w:lang w:val="ro-RO"/>
        </w:rPr>
        <w:t>/recomandare specifică de țară/condiționalitate ex-ante);</w:t>
      </w:r>
    </w:p>
    <w:p w14:paraId="39E297FC" w14:textId="38E83853" w:rsidR="00C70111" w:rsidRPr="00DC031D" w:rsidRDefault="00C70111">
      <w:pPr>
        <w:numPr>
          <w:ilvl w:val="0"/>
          <w:numId w:val="16"/>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prevederile </w:t>
      </w:r>
      <w:r w:rsidR="0075231E" w:rsidRPr="00DC031D">
        <w:rPr>
          <w:rFonts w:ascii="Trebuchet MS" w:eastAsia="Calibri" w:hAnsi="Trebuchet MS" w:cs="Times New Roman"/>
          <w:color w:val="244061" w:themeColor="accent1" w:themeShade="80"/>
          <w:w w:val="105"/>
          <w:lang w:val="ro-RO"/>
        </w:rPr>
        <w:t>PIDS</w:t>
      </w:r>
      <w:r w:rsidRPr="00DC031D">
        <w:rPr>
          <w:rFonts w:ascii="Trebuchet MS" w:eastAsia="Calibri" w:hAnsi="Trebuchet MS" w:cs="Times New Roman"/>
          <w:color w:val="244061" w:themeColor="accent1" w:themeShade="80"/>
          <w:w w:val="105"/>
          <w:lang w:val="ro-RO"/>
        </w:rPr>
        <w:t xml:space="preserve"> din care rezultă că operațiunile pot fi implementate prin aplicarea procedurii n</w:t>
      </w:r>
      <w:r w:rsidR="0045154E" w:rsidRPr="00DC031D">
        <w:rPr>
          <w:rFonts w:ascii="Trebuchet MS" w:eastAsia="Calibri" w:hAnsi="Trebuchet MS" w:cs="Times New Roman"/>
          <w:color w:val="244061" w:themeColor="accent1" w:themeShade="80"/>
          <w:w w:val="105"/>
          <w:lang w:val="ro-RO"/>
        </w:rPr>
        <w:t>e</w:t>
      </w:r>
      <w:r w:rsidRPr="00DC031D">
        <w:rPr>
          <w:rFonts w:ascii="Trebuchet MS" w:eastAsia="Calibri" w:hAnsi="Trebuchet MS" w:cs="Times New Roman"/>
          <w:color w:val="244061" w:themeColor="accent1" w:themeShade="80"/>
          <w:w w:val="105"/>
          <w:lang w:val="ro-RO"/>
        </w:rPr>
        <w:t>competitive;</w:t>
      </w:r>
    </w:p>
    <w:p w14:paraId="44ED78FC" w14:textId="77777777" w:rsidR="00C70111" w:rsidRPr="00DC031D" w:rsidRDefault="00C70111">
      <w:pPr>
        <w:numPr>
          <w:ilvl w:val="0"/>
          <w:numId w:val="16"/>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obiectivele, rezultatele și activitățile proiectului;</w:t>
      </w:r>
    </w:p>
    <w:p w14:paraId="65473E9A" w14:textId="07E2DB13" w:rsidR="00C70111" w:rsidRPr="00DC031D" w:rsidRDefault="00C70111">
      <w:pPr>
        <w:numPr>
          <w:ilvl w:val="0"/>
          <w:numId w:val="16"/>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indicatorii de realizare și de rezultat (cf. </w:t>
      </w:r>
      <w:r w:rsidR="0075231E" w:rsidRPr="00DC031D">
        <w:rPr>
          <w:rFonts w:ascii="Trebuchet MS" w:eastAsia="Calibri" w:hAnsi="Trebuchet MS" w:cs="Times New Roman"/>
          <w:color w:val="244061" w:themeColor="accent1" w:themeShade="80"/>
          <w:w w:val="105"/>
          <w:lang w:val="ro-RO"/>
        </w:rPr>
        <w:t>PIDS</w:t>
      </w:r>
      <w:r w:rsidRPr="00DC031D">
        <w:rPr>
          <w:rFonts w:ascii="Trebuchet MS" w:eastAsia="Calibri" w:hAnsi="Trebuchet MS" w:cs="Times New Roman"/>
          <w:color w:val="244061" w:themeColor="accent1" w:themeShade="80"/>
          <w:w w:val="105"/>
          <w:lang w:val="ro-RO"/>
        </w:rPr>
        <w:t>) cu indicarea țintelor vizate;</w:t>
      </w:r>
    </w:p>
    <w:p w14:paraId="793978BA" w14:textId="77777777" w:rsidR="00C70111" w:rsidRPr="00DC031D" w:rsidRDefault="00C70111">
      <w:pPr>
        <w:numPr>
          <w:ilvl w:val="0"/>
          <w:numId w:val="16"/>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grupul țintă vizat prin proiect, inclusiv cu specificarea dimensiunii și structurii estimate a acestuia;</w:t>
      </w:r>
    </w:p>
    <w:p w14:paraId="2CD96F28" w14:textId="77777777" w:rsidR="00C70111" w:rsidRPr="00DC031D" w:rsidRDefault="00C70111">
      <w:pPr>
        <w:numPr>
          <w:ilvl w:val="0"/>
          <w:numId w:val="16"/>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durata proiectului;</w:t>
      </w:r>
    </w:p>
    <w:p w14:paraId="2C8A277A" w14:textId="77777777" w:rsidR="00C70111" w:rsidRPr="00DC031D" w:rsidRDefault="00C70111">
      <w:pPr>
        <w:numPr>
          <w:ilvl w:val="0"/>
          <w:numId w:val="16"/>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resursele necesare proiectului, din care puse la dispoziție de solicitant;</w:t>
      </w:r>
    </w:p>
    <w:p w14:paraId="4B1933E8" w14:textId="77777777" w:rsidR="00C70111" w:rsidRPr="00DC031D" w:rsidRDefault="00C70111">
      <w:pPr>
        <w:numPr>
          <w:ilvl w:val="0"/>
          <w:numId w:val="16"/>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tipul/categoria fiecărui partener (dacă e cazul), precum şi relevanța şi rolul acestora în proiect;</w:t>
      </w:r>
    </w:p>
    <w:p w14:paraId="20E93B27" w14:textId="77777777" w:rsidR="00C70111" w:rsidRPr="00DC031D" w:rsidRDefault="00C70111">
      <w:pPr>
        <w:numPr>
          <w:ilvl w:val="0"/>
          <w:numId w:val="16"/>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prezentarea succintă a cheltuielilor estimate pentru desfășurarea activităților.</w:t>
      </w:r>
    </w:p>
    <w:p w14:paraId="2E8F01EA" w14:textId="77777777" w:rsidR="00C70111" w:rsidRPr="00DC031D" w:rsidRDefault="00C70111" w:rsidP="00C70111">
      <w:pPr>
        <w:tabs>
          <w:tab w:val="left" w:pos="-540"/>
        </w:tabs>
        <w:spacing w:after="0" w:line="240" w:lineRule="auto"/>
        <w:ind w:left="720" w:right="-630"/>
        <w:contextualSpacing/>
        <w:jc w:val="both"/>
        <w:rPr>
          <w:rFonts w:ascii="Trebuchet MS" w:eastAsia="Times New Roman" w:hAnsi="Trebuchet MS" w:cs="Times New Roman"/>
          <w:color w:val="244061" w:themeColor="accent1" w:themeShade="80"/>
          <w:w w:val="105"/>
          <w:lang w:val="ro-RO" w:eastAsia="en-GB"/>
        </w:rPr>
      </w:pPr>
    </w:p>
    <w:p w14:paraId="3F493112" w14:textId="032C1E08" w:rsidR="00C70111" w:rsidRPr="00DC031D" w:rsidRDefault="00C70111" w:rsidP="00C70111">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Membrii Comitetului de Monitorizare vor fi informați periodic referitor la ideile de proiecte depuse la AM </w:t>
      </w:r>
      <w:r w:rsidR="0075231E" w:rsidRPr="00DC031D">
        <w:rPr>
          <w:rFonts w:ascii="Trebuchet MS" w:eastAsia="Calibri" w:hAnsi="Trebuchet MS" w:cs="Times New Roman"/>
          <w:color w:val="244061" w:themeColor="accent1" w:themeShade="80"/>
          <w:w w:val="105"/>
          <w:lang w:val="ro-RO"/>
        </w:rPr>
        <w:t>PIDS</w:t>
      </w:r>
      <w:r w:rsidRPr="00DC031D">
        <w:rPr>
          <w:rFonts w:ascii="Trebuchet MS" w:eastAsia="Calibri" w:hAnsi="Trebuchet MS" w:cs="Times New Roman"/>
          <w:color w:val="244061" w:themeColor="accent1" w:themeShade="80"/>
          <w:w w:val="105"/>
          <w:lang w:val="ro-RO"/>
        </w:rPr>
        <w:t>, prin mecanismul n</w:t>
      </w:r>
      <w:r w:rsidR="0045154E" w:rsidRPr="00DC031D">
        <w:rPr>
          <w:rFonts w:ascii="Trebuchet MS" w:eastAsia="Calibri" w:hAnsi="Trebuchet MS" w:cs="Times New Roman"/>
          <w:color w:val="244061" w:themeColor="accent1" w:themeShade="80"/>
          <w:w w:val="105"/>
          <w:lang w:val="ro-RO"/>
        </w:rPr>
        <w:t>e</w:t>
      </w:r>
      <w:r w:rsidRPr="00DC031D">
        <w:rPr>
          <w:rFonts w:ascii="Trebuchet MS" w:eastAsia="Calibri" w:hAnsi="Trebuchet MS" w:cs="Times New Roman"/>
          <w:color w:val="244061" w:themeColor="accent1" w:themeShade="80"/>
          <w:w w:val="105"/>
          <w:lang w:val="ro-RO"/>
        </w:rPr>
        <w:t>competitiv, precum și la stadiul aprobării cererilor de finanțare și al implementării proiectelor aprobate.</w:t>
      </w:r>
    </w:p>
    <w:p w14:paraId="72799BE0" w14:textId="77777777" w:rsidR="00524F9D" w:rsidRPr="00B73AF4" w:rsidRDefault="00524F9D" w:rsidP="00737326">
      <w:pPr>
        <w:spacing w:after="0" w:line="240" w:lineRule="auto"/>
        <w:ind w:right="-630"/>
        <w:jc w:val="both"/>
        <w:rPr>
          <w:rFonts w:ascii="Trebuchet MS" w:hAnsi="Trebuchet MS"/>
          <w:color w:val="244061" w:themeColor="accent1" w:themeShade="80"/>
          <w:lang w:val="it-IT"/>
        </w:rPr>
      </w:pPr>
    </w:p>
    <w:p w14:paraId="3E5DD26B" w14:textId="77777777" w:rsidR="00690BB8" w:rsidRPr="00B73AF4" w:rsidRDefault="00690BB8" w:rsidP="00737326">
      <w:pPr>
        <w:spacing w:after="0" w:line="240" w:lineRule="auto"/>
        <w:ind w:right="-630"/>
        <w:jc w:val="both"/>
        <w:rPr>
          <w:rFonts w:ascii="Trebuchet MS" w:hAnsi="Trebuchet MS"/>
          <w:color w:val="244061" w:themeColor="accent1" w:themeShade="80"/>
          <w:lang w:val="it-IT"/>
        </w:rPr>
      </w:pPr>
    </w:p>
    <w:p w14:paraId="305E1808" w14:textId="4F3A7C99" w:rsidR="00524F9D" w:rsidRPr="00B73AF4" w:rsidRDefault="00524F9D" w:rsidP="00737326">
      <w:pPr>
        <w:spacing w:after="0" w:line="240" w:lineRule="auto"/>
        <w:ind w:right="-630"/>
        <w:jc w:val="both"/>
        <w:rPr>
          <w:rFonts w:ascii="Trebuchet MS" w:hAnsi="Trebuchet MS"/>
          <w:b/>
          <w:color w:val="244061" w:themeColor="accent1" w:themeShade="80"/>
          <w:lang w:val="it-IT"/>
        </w:rPr>
      </w:pPr>
      <w:r w:rsidRPr="00B73AF4">
        <w:rPr>
          <w:rFonts w:ascii="Trebuchet MS" w:hAnsi="Trebuchet MS"/>
          <w:b/>
          <w:color w:val="244061" w:themeColor="accent1" w:themeShade="80"/>
          <w:lang w:val="it-IT"/>
        </w:rPr>
        <w:t>1.1 Evaluarea ideii de proiect</w:t>
      </w:r>
    </w:p>
    <w:p w14:paraId="24CCB77C" w14:textId="77777777" w:rsidR="00524F9D" w:rsidRPr="00B73AF4" w:rsidRDefault="00524F9D" w:rsidP="00737326">
      <w:pPr>
        <w:spacing w:after="0" w:line="240" w:lineRule="auto"/>
        <w:ind w:right="-630"/>
        <w:jc w:val="both"/>
        <w:rPr>
          <w:rFonts w:ascii="Trebuchet MS" w:hAnsi="Trebuchet MS"/>
          <w:color w:val="244061" w:themeColor="accent1" w:themeShade="80"/>
          <w:lang w:val="it-IT"/>
        </w:rPr>
      </w:pPr>
    </w:p>
    <w:p w14:paraId="598D5640" w14:textId="3318AE88" w:rsidR="00C70111" w:rsidRPr="00DC031D" w:rsidRDefault="00C70111" w:rsidP="00C70111">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În realizarea ideii de proiect, solicitantul poate beneficia de sprijin din partea AM </w:t>
      </w:r>
      <w:r w:rsidR="0075231E" w:rsidRPr="00DC031D">
        <w:rPr>
          <w:rFonts w:ascii="Trebuchet MS" w:eastAsia="Calibri" w:hAnsi="Trebuchet MS" w:cs="Times New Roman"/>
          <w:color w:val="244061" w:themeColor="accent1" w:themeShade="80"/>
          <w:w w:val="105"/>
          <w:lang w:val="ro-RO"/>
        </w:rPr>
        <w:t>PIDS</w:t>
      </w:r>
      <w:r w:rsidRPr="00DC031D">
        <w:rPr>
          <w:rFonts w:ascii="Trebuchet MS" w:eastAsia="Calibri" w:hAnsi="Trebuchet MS" w:cs="Times New Roman"/>
          <w:color w:val="244061" w:themeColor="accent1" w:themeShade="80"/>
          <w:w w:val="105"/>
          <w:lang w:val="ro-RO"/>
        </w:rPr>
        <w:t xml:space="preserve"> sau a Organismelor Intermediare, prin structura de specialitate. După depunere, Fișa de proiect va fi analizată pe baza următoarelor criterii:</w:t>
      </w:r>
    </w:p>
    <w:p w14:paraId="1E32C33F" w14:textId="77777777" w:rsidR="00C70111" w:rsidRPr="00DC031D" w:rsidRDefault="00C70111" w:rsidP="00C70111">
      <w:pPr>
        <w:tabs>
          <w:tab w:val="left" w:pos="-540"/>
        </w:tabs>
        <w:spacing w:after="160" w:line="259" w:lineRule="auto"/>
        <w:ind w:right="-630"/>
        <w:jc w:val="both"/>
        <w:rPr>
          <w:rFonts w:ascii="Trebuchet MS" w:eastAsia="Calibri" w:hAnsi="Trebuchet MS" w:cs="Times New Roman"/>
          <w:b/>
          <w:color w:val="244061" w:themeColor="accent1" w:themeShade="80"/>
          <w:w w:val="105"/>
          <w:lang w:val="ro-RO"/>
        </w:rPr>
      </w:pPr>
      <w:r w:rsidRPr="00DC031D">
        <w:rPr>
          <w:rFonts w:ascii="Trebuchet MS" w:eastAsia="Calibri" w:hAnsi="Trebuchet MS" w:cs="Times New Roman"/>
          <w:b/>
          <w:color w:val="244061" w:themeColor="accent1" w:themeShade="80"/>
          <w:w w:val="105"/>
          <w:lang w:val="ro-RO"/>
        </w:rPr>
        <w:t>1)</w:t>
      </w:r>
      <w:r w:rsidRPr="00DC031D">
        <w:rPr>
          <w:rFonts w:ascii="Trebuchet MS" w:eastAsia="Calibri" w:hAnsi="Trebuchet MS" w:cs="Times New Roman"/>
          <w:b/>
          <w:color w:val="244061" w:themeColor="accent1" w:themeShade="80"/>
          <w:w w:val="105"/>
          <w:lang w:val="ro-RO"/>
        </w:rPr>
        <w:tab/>
        <w:t>Criterii de eligibilitate:</w:t>
      </w:r>
    </w:p>
    <w:p w14:paraId="1C79143E" w14:textId="77777777" w:rsidR="00C70111" w:rsidRPr="00DC031D" w:rsidRDefault="00C70111" w:rsidP="00C70111">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Aplicabile solicitantului:</w:t>
      </w:r>
    </w:p>
    <w:p w14:paraId="6C0A4585" w14:textId="77777777" w:rsidR="00C70111" w:rsidRPr="00DC031D" w:rsidRDefault="00C70111">
      <w:pPr>
        <w:numPr>
          <w:ilvl w:val="0"/>
          <w:numId w:val="17"/>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solicitantul este o instituție din administraţia publică centrală (de exemplu ministere, autorităţi/agenţii, structuri subordonate sau aflate în coordonarea acestora), ce are competențe și obligații care derivă din acte normative sau alte documente strategice, de </w:t>
      </w:r>
      <w:r w:rsidRPr="00DC031D">
        <w:rPr>
          <w:rFonts w:ascii="Trebuchet MS" w:eastAsia="Calibri" w:hAnsi="Trebuchet MS" w:cs="Times New Roman"/>
          <w:color w:val="244061" w:themeColor="accent1" w:themeShade="80"/>
          <w:w w:val="105"/>
          <w:lang w:val="ro-RO"/>
        </w:rPr>
        <w:lastRenderedPageBreak/>
        <w:t>a reglementa, coordona, monitoriza și implementa tipul de operațiuni ce urmează a fi finanţate;</w:t>
      </w:r>
    </w:p>
    <w:p w14:paraId="6119E598" w14:textId="77777777" w:rsidR="00C70111" w:rsidRPr="00DC031D" w:rsidRDefault="00C70111">
      <w:pPr>
        <w:numPr>
          <w:ilvl w:val="0"/>
          <w:numId w:val="17"/>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solicitantul este, conform statutului/regulamentului de organizare şi funcţionare, principalul responsabil pentru asigurarea sustenabilității rezultatelor obținute, iar intervenția pentru care solicită finanțare este subsumată funcției sale specifice;</w:t>
      </w:r>
    </w:p>
    <w:p w14:paraId="3989CFD0" w14:textId="77777777" w:rsidR="00C70111" w:rsidRPr="00DC031D" w:rsidRDefault="00C70111">
      <w:pPr>
        <w:numPr>
          <w:ilvl w:val="0"/>
          <w:numId w:val="17"/>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în cazul proiectelor implementate în parteneriat, solicitantul prezintă o analiză a valorii adăugate a parteneriatului, precum și rolul fiecărui partener în implementarea proiectului;</w:t>
      </w:r>
    </w:p>
    <w:p w14:paraId="76F61EFF" w14:textId="2EB3F16B" w:rsidR="00C70111" w:rsidRPr="00DC031D" w:rsidRDefault="00C70111">
      <w:pPr>
        <w:numPr>
          <w:ilvl w:val="0"/>
          <w:numId w:val="17"/>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solicitantul a organizat/deține o structură internă distinctă de implementare a proiectelor, structură pentru care sunt prezentate clar relațiile de coordonare/ subordonare/ cooperare cu celelalte compartimente din organigrama instituției (de ex. UIP, Direcție de programe etc)</w:t>
      </w:r>
      <w:r w:rsidR="005C05E9" w:rsidRPr="00DC031D">
        <w:rPr>
          <w:rFonts w:ascii="Trebuchet MS" w:eastAsia="Calibri" w:hAnsi="Trebuchet MS" w:cs="Times New Roman"/>
          <w:color w:val="244061" w:themeColor="accent1" w:themeShade="80"/>
          <w:w w:val="105"/>
          <w:lang w:val="ro-RO"/>
        </w:rPr>
        <w:t>.</w:t>
      </w:r>
    </w:p>
    <w:p w14:paraId="5B1024EE" w14:textId="77777777" w:rsidR="00C70111" w:rsidRPr="00DC031D" w:rsidRDefault="00C70111" w:rsidP="00C70111">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p w14:paraId="1565A7E3" w14:textId="77777777" w:rsidR="00C70111" w:rsidRPr="00DC031D" w:rsidRDefault="00C70111" w:rsidP="00C70111">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Aplicabile proiectului:</w:t>
      </w:r>
    </w:p>
    <w:p w14:paraId="77E678BE" w14:textId="316A3715" w:rsidR="00C70111" w:rsidRPr="00DC031D" w:rsidRDefault="00C70111">
      <w:pPr>
        <w:numPr>
          <w:ilvl w:val="0"/>
          <w:numId w:val="18"/>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operațiunile din Fişa de proiect se regăsesc în priorităţile de finanţare ale </w:t>
      </w:r>
      <w:r w:rsidR="0075231E" w:rsidRPr="00DC031D">
        <w:rPr>
          <w:rFonts w:ascii="Trebuchet MS" w:eastAsia="Calibri" w:hAnsi="Trebuchet MS" w:cs="Times New Roman"/>
          <w:color w:val="244061" w:themeColor="accent1" w:themeShade="80"/>
          <w:w w:val="105"/>
          <w:lang w:val="ro-RO"/>
        </w:rPr>
        <w:t>PIDS</w:t>
      </w:r>
      <w:r w:rsidRPr="00DC031D">
        <w:rPr>
          <w:rFonts w:ascii="Trebuchet MS" w:eastAsia="Calibri" w:hAnsi="Trebuchet MS" w:cs="Times New Roman"/>
          <w:color w:val="244061" w:themeColor="accent1" w:themeShade="80"/>
          <w:w w:val="105"/>
          <w:lang w:val="ro-RO"/>
        </w:rPr>
        <w:t xml:space="preserve"> (se încadrează inclusiv în priorităţile de investiţii pentru care s-a prevăzut acest mecanism) şi respectă principiul adiţionalităţii;</w:t>
      </w:r>
    </w:p>
    <w:p w14:paraId="5FB30396" w14:textId="6402BB80" w:rsidR="00C70111" w:rsidRPr="00DC031D" w:rsidRDefault="00C70111">
      <w:pPr>
        <w:numPr>
          <w:ilvl w:val="0"/>
          <w:numId w:val="18"/>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obligația ca activitatea să fie implementată de către o anumită entitate sau un grup de entități, obligație care reiese din documente legale sau strategice (</w:t>
      </w:r>
      <w:r w:rsidR="0075231E" w:rsidRPr="00DC031D">
        <w:rPr>
          <w:rFonts w:ascii="Trebuchet MS" w:eastAsia="Calibri" w:hAnsi="Trebuchet MS" w:cs="Times New Roman"/>
          <w:color w:val="244061" w:themeColor="accent1" w:themeShade="80"/>
          <w:w w:val="105"/>
          <w:lang w:val="ro-RO"/>
        </w:rPr>
        <w:t>PIDS</w:t>
      </w:r>
      <w:r w:rsidRPr="00DC031D">
        <w:rPr>
          <w:rFonts w:ascii="Trebuchet MS" w:eastAsia="Calibri" w:hAnsi="Trebuchet MS" w:cs="Times New Roman"/>
          <w:color w:val="244061" w:themeColor="accent1" w:themeShade="80"/>
          <w:w w:val="105"/>
          <w:lang w:val="ro-RO"/>
        </w:rPr>
        <w:t>/recomandare specifică de țară/condiționalitate ex-ante);</w:t>
      </w:r>
    </w:p>
    <w:p w14:paraId="719D875A" w14:textId="2774A1A0" w:rsidR="00C70111" w:rsidRPr="00DC031D" w:rsidRDefault="00C70111">
      <w:pPr>
        <w:numPr>
          <w:ilvl w:val="0"/>
          <w:numId w:val="18"/>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operațiunea vizată face parte dintre cele pentru care </w:t>
      </w:r>
      <w:r w:rsidR="0075231E" w:rsidRPr="00DC031D">
        <w:rPr>
          <w:rFonts w:ascii="Trebuchet MS" w:eastAsia="Calibri" w:hAnsi="Trebuchet MS" w:cs="Times New Roman"/>
          <w:color w:val="244061" w:themeColor="accent1" w:themeShade="80"/>
          <w:w w:val="105"/>
          <w:lang w:val="ro-RO"/>
        </w:rPr>
        <w:t>PIDS</w:t>
      </w:r>
      <w:r w:rsidRPr="00DC031D">
        <w:rPr>
          <w:rFonts w:ascii="Trebuchet MS" w:eastAsia="Calibri" w:hAnsi="Trebuchet MS" w:cs="Times New Roman"/>
          <w:color w:val="244061" w:themeColor="accent1" w:themeShade="80"/>
          <w:w w:val="105"/>
          <w:lang w:val="ro-RO"/>
        </w:rPr>
        <w:t xml:space="preserve"> prevede că pot fi implementate prin aplicarea procedurii n</w:t>
      </w:r>
      <w:r w:rsidR="0045154E" w:rsidRPr="00DC031D">
        <w:rPr>
          <w:rFonts w:ascii="Trebuchet MS" w:eastAsia="Calibri" w:hAnsi="Trebuchet MS" w:cs="Times New Roman"/>
          <w:color w:val="244061" w:themeColor="accent1" w:themeShade="80"/>
          <w:w w:val="105"/>
          <w:lang w:val="ro-RO"/>
        </w:rPr>
        <w:t>e</w:t>
      </w:r>
      <w:r w:rsidRPr="00DC031D">
        <w:rPr>
          <w:rFonts w:ascii="Trebuchet MS" w:eastAsia="Calibri" w:hAnsi="Trebuchet MS" w:cs="Times New Roman"/>
          <w:color w:val="244061" w:themeColor="accent1" w:themeShade="80"/>
          <w:w w:val="105"/>
          <w:lang w:val="ro-RO"/>
        </w:rPr>
        <w:t>competitive;</w:t>
      </w:r>
    </w:p>
    <w:p w14:paraId="435E7D2F" w14:textId="49659E69" w:rsidR="00C70111" w:rsidRPr="00DC031D" w:rsidRDefault="00C70111">
      <w:pPr>
        <w:numPr>
          <w:ilvl w:val="0"/>
          <w:numId w:val="18"/>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proiectul contribuie direct la realizarea unor obiective ale </w:t>
      </w:r>
      <w:r w:rsidR="0075231E" w:rsidRPr="00DC031D">
        <w:rPr>
          <w:rFonts w:ascii="Trebuchet MS" w:eastAsia="Calibri" w:hAnsi="Trebuchet MS" w:cs="Times New Roman"/>
          <w:color w:val="244061" w:themeColor="accent1" w:themeShade="80"/>
          <w:w w:val="105"/>
          <w:lang w:val="ro-RO"/>
        </w:rPr>
        <w:t>PIDS</w:t>
      </w:r>
      <w:r w:rsidRPr="00DC031D">
        <w:rPr>
          <w:rFonts w:ascii="Trebuchet MS" w:eastAsia="Calibri" w:hAnsi="Trebuchet MS" w:cs="Times New Roman"/>
          <w:color w:val="244061" w:themeColor="accent1" w:themeShade="80"/>
          <w:w w:val="105"/>
          <w:lang w:val="ro-RO"/>
        </w:rPr>
        <w:t xml:space="preserve"> care nu ar putea fi îndeplinite într-o manieră coerentă și consecventă de altă entitate/organizație;</w:t>
      </w:r>
    </w:p>
    <w:p w14:paraId="1AF546B9" w14:textId="77777777" w:rsidR="00C70111" w:rsidRPr="00DC031D" w:rsidRDefault="00C70111">
      <w:pPr>
        <w:numPr>
          <w:ilvl w:val="0"/>
          <w:numId w:val="18"/>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planul de implementare al proiectului este detaliat și împărțit în etape clare, cu termene (milestones), corelate cu etapele de implementare a strategiilor la care își aduc contribuția;</w:t>
      </w:r>
    </w:p>
    <w:p w14:paraId="4EA6E818" w14:textId="77777777" w:rsidR="00C70111" w:rsidRPr="00DC031D" w:rsidRDefault="00C70111">
      <w:pPr>
        <w:numPr>
          <w:ilvl w:val="0"/>
          <w:numId w:val="18"/>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rezultatele estimate ale proiectului constituie elementul determinant al unei schimbări sistemice necesare / planificate la nivelul unui sector;</w:t>
      </w:r>
    </w:p>
    <w:p w14:paraId="7422C618" w14:textId="77777777" w:rsidR="00C70111" w:rsidRPr="00DC031D" w:rsidRDefault="00C70111">
      <w:pPr>
        <w:numPr>
          <w:ilvl w:val="0"/>
          <w:numId w:val="18"/>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rezultatele proiectului sunt estimate în termeni măsurabili și cuantificabili, inclusiv în raport cu progresul în implementarea altor programe/ strategii naționale;</w:t>
      </w:r>
    </w:p>
    <w:p w14:paraId="75167DB4" w14:textId="77777777" w:rsidR="00C70111" w:rsidRPr="00DC031D" w:rsidRDefault="00C70111">
      <w:pPr>
        <w:numPr>
          <w:ilvl w:val="0"/>
          <w:numId w:val="18"/>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proiectul are prevăzute ținte intermediare anuale, în acord cu țintele finale și cu graficul de implementare (activitățile prevăzute a se desfășura până în acel moment);</w:t>
      </w:r>
    </w:p>
    <w:p w14:paraId="7AE14D4F" w14:textId="77777777" w:rsidR="00C70111" w:rsidRPr="00DC031D" w:rsidRDefault="00C70111">
      <w:pPr>
        <w:numPr>
          <w:ilvl w:val="0"/>
          <w:numId w:val="18"/>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durata de implementare a proiectului nu depășește durata de implementare a programului;</w:t>
      </w:r>
    </w:p>
    <w:p w14:paraId="305FD7B2" w14:textId="5A7AF53D" w:rsidR="00C70111" w:rsidRPr="00DC031D" w:rsidRDefault="00C70111">
      <w:pPr>
        <w:numPr>
          <w:ilvl w:val="0"/>
          <w:numId w:val="18"/>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proiectul include măsuri de responsabilizare a factorilor implicați în implementarea proiectului/reprezentanților grupului țintă în vederea asigurării continuității beneficiilor ce decurg din implementarea proiectului, ulterior finalizării acestuia (întâlniri de coordonare a proiectului, întâlniri semestriale, informarea CM </w:t>
      </w:r>
      <w:r w:rsidR="0075231E" w:rsidRPr="00DC031D">
        <w:rPr>
          <w:rFonts w:ascii="Trebuchet MS" w:eastAsia="Calibri" w:hAnsi="Trebuchet MS" w:cs="Times New Roman"/>
          <w:color w:val="244061" w:themeColor="accent1" w:themeShade="80"/>
          <w:w w:val="105"/>
          <w:lang w:val="ro-RO"/>
        </w:rPr>
        <w:t>PIDS</w:t>
      </w:r>
      <w:r w:rsidRPr="00DC031D">
        <w:rPr>
          <w:rFonts w:ascii="Trebuchet MS" w:eastAsia="Calibri" w:hAnsi="Trebuchet MS" w:cs="Times New Roman"/>
          <w:color w:val="244061" w:themeColor="accent1" w:themeShade="80"/>
          <w:w w:val="105"/>
          <w:lang w:val="ro-RO"/>
        </w:rPr>
        <w:t>).</w:t>
      </w:r>
    </w:p>
    <w:p w14:paraId="67E29536" w14:textId="77777777" w:rsidR="00C70111" w:rsidRPr="00DC031D" w:rsidRDefault="00C70111" w:rsidP="00C70111">
      <w:pPr>
        <w:tabs>
          <w:tab w:val="left" w:pos="-540"/>
        </w:tabs>
        <w:spacing w:after="0" w:line="240" w:lineRule="auto"/>
        <w:ind w:left="720" w:right="-630"/>
        <w:contextualSpacing/>
        <w:jc w:val="both"/>
        <w:rPr>
          <w:rFonts w:ascii="Trebuchet MS" w:eastAsia="Times New Roman" w:hAnsi="Trebuchet MS" w:cs="Times New Roman"/>
          <w:color w:val="244061" w:themeColor="accent1" w:themeShade="80"/>
          <w:w w:val="105"/>
          <w:lang w:val="ro-RO" w:eastAsia="en-GB"/>
        </w:rPr>
      </w:pPr>
    </w:p>
    <w:p w14:paraId="7A8338BE" w14:textId="77777777" w:rsidR="00C70111" w:rsidRPr="00DC031D" w:rsidRDefault="00C70111" w:rsidP="00C70111">
      <w:pPr>
        <w:tabs>
          <w:tab w:val="left" w:pos="-540"/>
        </w:tabs>
        <w:spacing w:after="160" w:line="259" w:lineRule="auto"/>
        <w:ind w:right="-630"/>
        <w:jc w:val="both"/>
        <w:rPr>
          <w:rFonts w:ascii="Trebuchet MS" w:eastAsia="Calibri" w:hAnsi="Trebuchet MS" w:cs="Times New Roman"/>
          <w:b/>
          <w:color w:val="244061" w:themeColor="accent1" w:themeShade="80"/>
          <w:w w:val="105"/>
          <w:lang w:val="ro-RO"/>
        </w:rPr>
      </w:pPr>
      <w:r w:rsidRPr="00DC031D">
        <w:rPr>
          <w:rFonts w:ascii="Trebuchet MS" w:eastAsia="Calibri" w:hAnsi="Trebuchet MS" w:cs="Times New Roman"/>
          <w:b/>
          <w:color w:val="244061" w:themeColor="accent1" w:themeShade="80"/>
          <w:w w:val="105"/>
          <w:lang w:val="ro-RO"/>
        </w:rPr>
        <w:t>2)</w:t>
      </w:r>
      <w:r w:rsidRPr="00DC031D">
        <w:rPr>
          <w:rFonts w:ascii="Trebuchet MS" w:eastAsia="Calibri" w:hAnsi="Trebuchet MS" w:cs="Times New Roman"/>
          <w:b/>
          <w:color w:val="244061" w:themeColor="accent1" w:themeShade="80"/>
          <w:w w:val="105"/>
          <w:lang w:val="ro-RO"/>
        </w:rPr>
        <w:tab/>
        <w:t>Criterii tehnice și financiare:</w:t>
      </w:r>
    </w:p>
    <w:p w14:paraId="1724C218" w14:textId="77777777" w:rsidR="00C70111" w:rsidRPr="00DC031D" w:rsidRDefault="00C70111">
      <w:pPr>
        <w:numPr>
          <w:ilvl w:val="0"/>
          <w:numId w:val="19"/>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legătura și contribuția la realizarea obiectivelor specifice, rezultatelor și a indicatorilor programului;</w:t>
      </w:r>
    </w:p>
    <w:p w14:paraId="7836C9F0" w14:textId="77777777" w:rsidR="00C70111" w:rsidRPr="00DC031D" w:rsidRDefault="00C70111">
      <w:pPr>
        <w:numPr>
          <w:ilvl w:val="0"/>
          <w:numId w:val="19"/>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lastRenderedPageBreak/>
        <w:t>legătura dintre grupul țintă, acolo unde este cazul, rezultatele estimate, nevoile identificate și modalitatea de adresare a acestora prin implementarea proiectului, inclusiv realismul obiectivelor/realizărilor şi țintelor propuse;</w:t>
      </w:r>
    </w:p>
    <w:p w14:paraId="68EDF75E" w14:textId="77777777" w:rsidR="00C70111" w:rsidRPr="00DC031D" w:rsidRDefault="00C70111">
      <w:pPr>
        <w:numPr>
          <w:ilvl w:val="0"/>
          <w:numId w:val="19"/>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corelarea duratei proiectului cu complexitatea activităților și resursele identificate;</w:t>
      </w:r>
    </w:p>
    <w:p w14:paraId="0C37C2AB" w14:textId="77777777" w:rsidR="00C70111" w:rsidRPr="00DC031D" w:rsidRDefault="00C70111">
      <w:pPr>
        <w:numPr>
          <w:ilvl w:val="0"/>
          <w:numId w:val="19"/>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corelarea costurilor estimate cu activitățile desfășurate și resursele necesare;</w:t>
      </w:r>
    </w:p>
    <w:p w14:paraId="5233D4B7" w14:textId="77777777" w:rsidR="00C70111" w:rsidRPr="00DC031D" w:rsidRDefault="00C70111">
      <w:pPr>
        <w:numPr>
          <w:ilvl w:val="0"/>
          <w:numId w:val="19"/>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plan general al achizițiilor realizate prin proiect.</w:t>
      </w:r>
    </w:p>
    <w:p w14:paraId="430CB17A" w14:textId="77777777" w:rsidR="003771B5" w:rsidRPr="00DC031D" w:rsidRDefault="003771B5" w:rsidP="00737326">
      <w:pPr>
        <w:ind w:right="-630"/>
        <w:jc w:val="both"/>
        <w:rPr>
          <w:rFonts w:ascii="Trebuchet MS" w:hAnsi="Trebuchet MS"/>
          <w:b/>
          <w:color w:val="244061" w:themeColor="accent1" w:themeShade="80"/>
        </w:rPr>
      </w:pPr>
    </w:p>
    <w:p w14:paraId="590174B4" w14:textId="3628156E" w:rsidR="00286842" w:rsidRPr="00DC031D" w:rsidRDefault="00286842" w:rsidP="00737326">
      <w:pPr>
        <w:tabs>
          <w:tab w:val="left" w:pos="0"/>
        </w:tabs>
        <w:ind w:right="-630"/>
        <w:jc w:val="both"/>
        <w:rPr>
          <w:rFonts w:ascii="Trebuchet MS" w:hAnsi="Trebuchet MS"/>
          <w:b/>
          <w:color w:val="244061" w:themeColor="accent1" w:themeShade="80"/>
        </w:rPr>
      </w:pPr>
      <w:r w:rsidRPr="00DC031D">
        <w:rPr>
          <w:rFonts w:ascii="Trebuchet MS" w:hAnsi="Trebuchet MS"/>
          <w:b/>
          <w:color w:val="244061" w:themeColor="accent1" w:themeShade="80"/>
        </w:rPr>
        <w:t xml:space="preserve">1.2 </w:t>
      </w:r>
      <w:proofErr w:type="spellStart"/>
      <w:r w:rsidRPr="00DC031D">
        <w:rPr>
          <w:rFonts w:ascii="Trebuchet MS" w:hAnsi="Trebuchet MS"/>
          <w:b/>
          <w:color w:val="244061" w:themeColor="accent1" w:themeShade="80"/>
        </w:rPr>
        <w:t>Validarea</w:t>
      </w:r>
      <w:proofErr w:type="spellEnd"/>
      <w:r w:rsidRPr="00DC031D">
        <w:rPr>
          <w:rFonts w:ascii="Trebuchet MS" w:hAnsi="Trebuchet MS"/>
          <w:b/>
          <w:color w:val="244061" w:themeColor="accent1" w:themeShade="80"/>
        </w:rPr>
        <w:t xml:space="preserve"> </w:t>
      </w:r>
      <w:proofErr w:type="spellStart"/>
      <w:r w:rsidRPr="00DC031D">
        <w:rPr>
          <w:rFonts w:ascii="Trebuchet MS" w:hAnsi="Trebuchet MS"/>
          <w:b/>
          <w:color w:val="244061" w:themeColor="accent1" w:themeShade="80"/>
        </w:rPr>
        <w:t>ideii</w:t>
      </w:r>
      <w:proofErr w:type="spellEnd"/>
      <w:r w:rsidRPr="00DC031D">
        <w:rPr>
          <w:rFonts w:ascii="Trebuchet MS" w:hAnsi="Trebuchet MS"/>
          <w:b/>
          <w:color w:val="244061" w:themeColor="accent1" w:themeShade="80"/>
        </w:rPr>
        <w:t xml:space="preserve"> de </w:t>
      </w:r>
      <w:proofErr w:type="spellStart"/>
      <w:r w:rsidRPr="00DC031D">
        <w:rPr>
          <w:rFonts w:ascii="Trebuchet MS" w:hAnsi="Trebuchet MS"/>
          <w:b/>
          <w:color w:val="244061" w:themeColor="accent1" w:themeShade="80"/>
        </w:rPr>
        <w:t>proiect</w:t>
      </w:r>
      <w:proofErr w:type="spellEnd"/>
    </w:p>
    <w:p w14:paraId="5CB60DD0" w14:textId="27F3141B" w:rsidR="00C70111" w:rsidRPr="00DC031D" w:rsidRDefault="00C70111" w:rsidP="00C70111">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Ideea de proiect va fi dezvoltată de solicitant, cu sprijin din partea AM </w:t>
      </w:r>
      <w:r w:rsidR="0075231E" w:rsidRPr="00DC031D">
        <w:rPr>
          <w:rFonts w:ascii="Trebuchet MS" w:eastAsia="Calibri" w:hAnsi="Trebuchet MS" w:cs="Times New Roman"/>
          <w:color w:val="244061" w:themeColor="accent1" w:themeShade="80"/>
          <w:w w:val="105"/>
          <w:lang w:val="ro-RO"/>
        </w:rPr>
        <w:t>PIDS</w:t>
      </w:r>
      <w:r w:rsidRPr="00DC031D">
        <w:rPr>
          <w:rFonts w:ascii="Trebuchet MS" w:eastAsia="Calibri" w:hAnsi="Trebuchet MS" w:cs="Times New Roman"/>
          <w:color w:val="244061" w:themeColor="accent1" w:themeShade="80"/>
          <w:w w:val="105"/>
          <w:lang w:val="ro-RO"/>
        </w:rPr>
        <w:t xml:space="preserve"> sau a Organismelor Intermediare, până la atingerea nivelului calitativ rezonabil pentru validare.</w:t>
      </w:r>
    </w:p>
    <w:p w14:paraId="4F3CC1CF" w14:textId="77777777" w:rsidR="00C70111" w:rsidRPr="00DC031D" w:rsidRDefault="00C70111" w:rsidP="00C70111">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Validarea ideii de proiect se realizează prin transmiterea de către AM sau OI a unei scrisori de informare către solicitant, în baza listei de verificare a criteriilor de mai sus.</w:t>
      </w:r>
    </w:p>
    <w:p w14:paraId="1A57CF7B" w14:textId="77777777" w:rsidR="000B7E8E" w:rsidRPr="00B73AF4" w:rsidRDefault="000B7E8E" w:rsidP="00737326">
      <w:pPr>
        <w:ind w:right="-630"/>
        <w:jc w:val="both"/>
        <w:rPr>
          <w:rFonts w:ascii="Trebuchet MS" w:hAnsi="Trebuchet MS"/>
          <w:i/>
          <w:color w:val="244061" w:themeColor="accent1" w:themeShade="80"/>
          <w:lang w:val="it-IT"/>
        </w:rPr>
      </w:pPr>
    </w:p>
    <w:p w14:paraId="35BF510A" w14:textId="4429F53A" w:rsidR="003771B5" w:rsidRPr="00B73AF4" w:rsidRDefault="003771B5" w:rsidP="00737326">
      <w:pPr>
        <w:pStyle w:val="Heading2"/>
        <w:jc w:val="both"/>
        <w:rPr>
          <w:rFonts w:ascii="Trebuchet MS" w:hAnsi="Trebuchet MS"/>
          <w:b/>
          <w:color w:val="244061" w:themeColor="accent1" w:themeShade="80"/>
          <w:lang w:val="it-IT"/>
        </w:rPr>
      </w:pPr>
      <w:bookmarkStart w:id="41" w:name="_Toc135760155"/>
      <w:r w:rsidRPr="00B73AF4">
        <w:rPr>
          <w:rFonts w:ascii="Trebuchet MS" w:hAnsi="Trebuchet MS"/>
          <w:b/>
          <w:color w:val="244061" w:themeColor="accent1" w:themeShade="80"/>
          <w:lang w:val="it-IT"/>
        </w:rPr>
        <w:t>2. Faza 2 – Depunerea cererii de finanţare</w:t>
      </w:r>
      <w:bookmarkEnd w:id="41"/>
      <w:r w:rsidRPr="00B73AF4">
        <w:rPr>
          <w:rFonts w:ascii="Trebuchet MS" w:hAnsi="Trebuchet MS"/>
          <w:b/>
          <w:color w:val="244061" w:themeColor="accent1" w:themeShade="80"/>
          <w:lang w:val="it-IT"/>
        </w:rPr>
        <w:t xml:space="preserve"> </w:t>
      </w:r>
    </w:p>
    <w:p w14:paraId="38A0BE10" w14:textId="77777777" w:rsidR="00C70111" w:rsidRPr="00B73AF4" w:rsidRDefault="00C70111" w:rsidP="00737326">
      <w:pPr>
        <w:spacing w:after="0" w:line="240" w:lineRule="auto"/>
        <w:ind w:right="-630"/>
        <w:jc w:val="both"/>
        <w:rPr>
          <w:rFonts w:ascii="Trebuchet MS" w:hAnsi="Trebuchet MS"/>
          <w:b/>
          <w:color w:val="244061" w:themeColor="accent1" w:themeShade="80"/>
          <w:lang w:val="it-IT"/>
        </w:rPr>
      </w:pPr>
    </w:p>
    <w:p w14:paraId="6BD1D1AC" w14:textId="77777777" w:rsidR="00C70111" w:rsidRPr="00B73AF4" w:rsidRDefault="00C70111" w:rsidP="00C70111">
      <w:pPr>
        <w:spacing w:after="0" w:line="240" w:lineRule="auto"/>
        <w:ind w:right="-630"/>
        <w:jc w:val="both"/>
        <w:rPr>
          <w:rFonts w:ascii="Trebuchet MS" w:hAnsi="Trebuchet MS"/>
          <w:bCs/>
          <w:color w:val="244061" w:themeColor="accent1" w:themeShade="80"/>
          <w:lang w:val="it-IT"/>
        </w:rPr>
      </w:pPr>
      <w:r w:rsidRPr="00B73AF4">
        <w:rPr>
          <w:rFonts w:ascii="Trebuchet MS" w:hAnsi="Trebuchet MS"/>
          <w:bCs/>
          <w:color w:val="244061" w:themeColor="accent1" w:themeShade="80"/>
          <w:lang w:val="it-IT"/>
        </w:rPr>
        <w:t>După ce fișa de proiect (ideea de proiect) este validată, ea va fi dezvoltată într-un proiect (cerere de finanțare). Cererea de finanțare nu poate schimba elementele esențiale validate din cadrul fișei de proiect (ideii de proiect).</w:t>
      </w:r>
    </w:p>
    <w:p w14:paraId="6B659484" w14:textId="77777777" w:rsidR="00C70111" w:rsidRPr="00B73AF4" w:rsidRDefault="00C70111" w:rsidP="00C70111">
      <w:pPr>
        <w:spacing w:after="0" w:line="240" w:lineRule="auto"/>
        <w:ind w:right="-630"/>
        <w:jc w:val="both"/>
        <w:rPr>
          <w:rFonts w:ascii="Trebuchet MS" w:hAnsi="Trebuchet MS"/>
          <w:bCs/>
          <w:color w:val="244061" w:themeColor="accent1" w:themeShade="80"/>
          <w:lang w:val="it-IT"/>
        </w:rPr>
      </w:pPr>
      <w:r w:rsidRPr="00B73AF4">
        <w:rPr>
          <w:rFonts w:ascii="Trebuchet MS" w:hAnsi="Trebuchet MS"/>
          <w:bCs/>
          <w:color w:val="244061" w:themeColor="accent1" w:themeShade="80"/>
          <w:lang w:val="it-IT"/>
        </w:rPr>
        <w:t>Odată cu transmiterea cererii de finanțare, se va atașa fișa de proiect validată și adresa de validare.</w:t>
      </w:r>
    </w:p>
    <w:p w14:paraId="32FF6E7C" w14:textId="7B610625" w:rsidR="00C70111" w:rsidRPr="00B73AF4" w:rsidRDefault="00C70111" w:rsidP="00C70111">
      <w:pPr>
        <w:spacing w:after="0" w:line="240" w:lineRule="auto"/>
        <w:ind w:right="-630"/>
        <w:jc w:val="both"/>
        <w:rPr>
          <w:rFonts w:ascii="Trebuchet MS" w:hAnsi="Trebuchet MS"/>
          <w:bCs/>
          <w:color w:val="244061" w:themeColor="accent1" w:themeShade="80"/>
          <w:lang w:val="it-IT"/>
        </w:rPr>
      </w:pPr>
      <w:r w:rsidRPr="00B73AF4">
        <w:rPr>
          <w:rFonts w:ascii="Trebuchet MS" w:hAnsi="Trebuchet MS"/>
          <w:bCs/>
          <w:color w:val="244061" w:themeColor="accent1" w:themeShade="80"/>
          <w:lang w:val="it-IT"/>
        </w:rPr>
        <w:t xml:space="preserve">Asemănător ideii de proiect, la elaborarea cererii de finanțare solicitantul poate solicita un punct de vedere din partea structurii de specialitate din cadrul AM </w:t>
      </w:r>
      <w:r w:rsidR="0075231E" w:rsidRPr="00B73AF4">
        <w:rPr>
          <w:rFonts w:ascii="Trebuchet MS" w:hAnsi="Trebuchet MS"/>
          <w:bCs/>
          <w:color w:val="244061" w:themeColor="accent1" w:themeShade="80"/>
          <w:lang w:val="it-IT"/>
        </w:rPr>
        <w:t>PIDS</w:t>
      </w:r>
      <w:r w:rsidRPr="00B73AF4">
        <w:rPr>
          <w:rFonts w:ascii="Trebuchet MS" w:hAnsi="Trebuchet MS"/>
          <w:bCs/>
          <w:color w:val="244061" w:themeColor="accent1" w:themeShade="80"/>
          <w:lang w:val="it-IT"/>
        </w:rPr>
        <w:t xml:space="preserve">/OI </w:t>
      </w:r>
      <w:r w:rsidR="0075231E" w:rsidRPr="00B73AF4">
        <w:rPr>
          <w:rFonts w:ascii="Trebuchet MS" w:hAnsi="Trebuchet MS"/>
          <w:bCs/>
          <w:color w:val="244061" w:themeColor="accent1" w:themeShade="80"/>
          <w:lang w:val="it-IT"/>
        </w:rPr>
        <w:t>PIDS</w:t>
      </w:r>
      <w:r w:rsidRPr="00B73AF4">
        <w:rPr>
          <w:rFonts w:ascii="Trebuchet MS" w:hAnsi="Trebuchet MS"/>
          <w:bCs/>
          <w:color w:val="244061" w:themeColor="accent1" w:themeShade="80"/>
          <w:lang w:val="it-IT"/>
        </w:rPr>
        <w:t>.</w:t>
      </w:r>
    </w:p>
    <w:p w14:paraId="3DF0871C" w14:textId="7FAC2755" w:rsidR="00611719" w:rsidRPr="00B73AF4" w:rsidRDefault="00C70111" w:rsidP="00C70111">
      <w:pPr>
        <w:spacing w:after="0" w:line="240" w:lineRule="auto"/>
        <w:ind w:right="-630"/>
        <w:jc w:val="both"/>
        <w:rPr>
          <w:rFonts w:ascii="Trebuchet MS" w:hAnsi="Trebuchet MS"/>
          <w:color w:val="244061" w:themeColor="accent1" w:themeShade="80"/>
          <w:lang w:val="it-IT"/>
        </w:rPr>
      </w:pPr>
      <w:r w:rsidRPr="00B73AF4">
        <w:rPr>
          <w:rFonts w:ascii="Trebuchet MS" w:hAnsi="Trebuchet MS"/>
          <w:bCs/>
          <w:color w:val="244061" w:themeColor="accent1" w:themeShade="80"/>
          <w:lang w:val="it-IT"/>
        </w:rPr>
        <w:t>Proiectele (cererile de finanțare) vor parcurge aceleași etape de verificare, evaluare și selecție ca și cele depuse în cadrul mecanismului competitiv</w:t>
      </w:r>
      <w:r w:rsidR="00604413" w:rsidRPr="00B73AF4">
        <w:rPr>
          <w:rFonts w:ascii="Trebuchet MS" w:hAnsi="Trebuchet MS"/>
          <w:bCs/>
          <w:color w:val="244061" w:themeColor="accent1" w:themeShade="80"/>
          <w:lang w:val="it-IT"/>
        </w:rPr>
        <w:t>,</w:t>
      </w:r>
      <w:r w:rsidR="00F7714F" w:rsidRPr="00B73AF4">
        <w:rPr>
          <w:rFonts w:ascii="Trebuchet MS" w:hAnsi="Trebuchet MS"/>
          <w:bCs/>
          <w:color w:val="244061" w:themeColor="accent1" w:themeShade="80"/>
          <w:lang w:val="it-IT"/>
        </w:rPr>
        <w:t xml:space="preserve"> </w:t>
      </w:r>
      <w:bookmarkStart w:id="42" w:name="_Hlk130138074"/>
      <w:r w:rsidR="00F7714F" w:rsidRPr="00B73AF4">
        <w:rPr>
          <w:rFonts w:ascii="Trebuchet MS" w:hAnsi="Trebuchet MS"/>
          <w:bCs/>
          <w:color w:val="244061" w:themeColor="accent1" w:themeShade="80"/>
          <w:lang w:val="it-IT"/>
        </w:rPr>
        <w:t>utilizandu-se</w:t>
      </w:r>
      <w:r w:rsidR="00DC0558" w:rsidRPr="00B73AF4">
        <w:rPr>
          <w:rFonts w:ascii="Trebuchet MS" w:hAnsi="Trebuchet MS"/>
          <w:bCs/>
          <w:color w:val="244061" w:themeColor="accent1" w:themeShade="80"/>
          <w:lang w:val="it-IT"/>
        </w:rPr>
        <w:t>:</w:t>
      </w:r>
      <w:r w:rsidR="00F7714F" w:rsidRPr="00B73AF4">
        <w:rPr>
          <w:rFonts w:ascii="Trebuchet MS" w:hAnsi="Trebuchet MS"/>
          <w:bCs/>
          <w:color w:val="244061" w:themeColor="accent1" w:themeShade="80"/>
          <w:lang w:val="it-IT"/>
        </w:rPr>
        <w:t xml:space="preserve"> </w:t>
      </w:r>
      <w:r w:rsidR="00604413" w:rsidRPr="00B73AF4">
        <w:rPr>
          <w:rFonts w:ascii="Trebuchet MS" w:hAnsi="Trebuchet MS"/>
          <w:color w:val="244061" w:themeColor="accent1" w:themeShade="80"/>
          <w:lang w:val="it-IT"/>
        </w:rPr>
        <w:t xml:space="preserve"> </w:t>
      </w:r>
    </w:p>
    <w:p w14:paraId="56A697E7" w14:textId="47019A7F" w:rsidR="00611719" w:rsidRPr="00B73AF4" w:rsidRDefault="001F6573" w:rsidP="003D7460">
      <w:pPr>
        <w:pStyle w:val="ListParagraph"/>
        <w:numPr>
          <w:ilvl w:val="0"/>
          <w:numId w:val="22"/>
        </w:numPr>
        <w:spacing w:after="0" w:line="240" w:lineRule="auto"/>
        <w:ind w:right="-630"/>
        <w:jc w:val="both"/>
        <w:rPr>
          <w:rFonts w:ascii="Trebuchet MS" w:hAnsi="Trebuchet MS"/>
          <w:color w:val="244061" w:themeColor="accent1" w:themeShade="80"/>
          <w:lang w:val="it-IT"/>
        </w:rPr>
      </w:pPr>
      <w:r w:rsidRPr="00B73AF4">
        <w:rPr>
          <w:rFonts w:ascii="Trebuchet MS" w:hAnsi="Trebuchet MS"/>
          <w:i/>
          <w:iCs/>
          <w:color w:val="244061" w:themeColor="accent1" w:themeShade="80"/>
          <w:lang w:val="it-IT"/>
        </w:rPr>
        <w:t>Anexa 1. Criterii de verificare a conformității administrative</w:t>
      </w:r>
      <w:r w:rsidR="00AD5BF2" w:rsidRPr="00B73AF4">
        <w:rPr>
          <w:rFonts w:ascii="Trebuchet MS" w:hAnsi="Trebuchet MS"/>
          <w:color w:val="244061" w:themeColor="accent1" w:themeShade="80"/>
          <w:lang w:val="it-IT"/>
        </w:rPr>
        <w:t xml:space="preserve"> aferentă mecanismului </w:t>
      </w:r>
      <w:r w:rsidR="007E553C" w:rsidRPr="00B73AF4">
        <w:rPr>
          <w:rFonts w:ascii="Trebuchet MS" w:hAnsi="Trebuchet MS"/>
          <w:color w:val="244061" w:themeColor="accent1" w:themeShade="80"/>
          <w:lang w:val="it-IT"/>
        </w:rPr>
        <w:t>competitiv;</w:t>
      </w:r>
      <w:r w:rsidRPr="00B73AF4">
        <w:rPr>
          <w:rFonts w:ascii="Trebuchet MS" w:hAnsi="Trebuchet MS"/>
          <w:color w:val="244061" w:themeColor="accent1" w:themeShade="80"/>
          <w:lang w:val="it-IT"/>
        </w:rPr>
        <w:t xml:space="preserve"> </w:t>
      </w:r>
    </w:p>
    <w:p w14:paraId="6D006903" w14:textId="0820987A" w:rsidR="00611719" w:rsidRPr="00DC031D" w:rsidRDefault="001F6573" w:rsidP="0045154E">
      <w:pPr>
        <w:pStyle w:val="ListParagraph"/>
        <w:numPr>
          <w:ilvl w:val="0"/>
          <w:numId w:val="22"/>
        </w:numPr>
        <w:spacing w:after="0" w:line="240" w:lineRule="auto"/>
        <w:ind w:right="-630"/>
        <w:jc w:val="both"/>
        <w:rPr>
          <w:rFonts w:ascii="Trebuchet MS" w:hAnsi="Trebuchet MS"/>
          <w:color w:val="244061" w:themeColor="accent1" w:themeShade="80"/>
        </w:rPr>
      </w:pPr>
      <w:proofErr w:type="spellStart"/>
      <w:r w:rsidRPr="00DC031D">
        <w:rPr>
          <w:rFonts w:ascii="Trebuchet MS" w:hAnsi="Trebuchet MS"/>
          <w:i/>
          <w:iCs/>
          <w:color w:val="244061" w:themeColor="accent1" w:themeShade="80"/>
        </w:rPr>
        <w:t>Anexa</w:t>
      </w:r>
      <w:proofErr w:type="spellEnd"/>
      <w:r w:rsidRPr="00DC031D">
        <w:rPr>
          <w:rFonts w:ascii="Trebuchet MS" w:hAnsi="Trebuchet MS"/>
          <w:i/>
          <w:iCs/>
          <w:color w:val="244061" w:themeColor="accent1" w:themeShade="80"/>
        </w:rPr>
        <w:t xml:space="preserve"> </w:t>
      </w:r>
      <w:r w:rsidR="00D50D6A" w:rsidRPr="00DC031D">
        <w:rPr>
          <w:rFonts w:ascii="Trebuchet MS" w:hAnsi="Trebuchet MS"/>
          <w:i/>
          <w:iCs/>
          <w:color w:val="244061" w:themeColor="accent1" w:themeShade="80"/>
        </w:rPr>
        <w:t>6</w:t>
      </w:r>
      <w:r w:rsidRPr="00DC031D">
        <w:rPr>
          <w:rFonts w:ascii="Trebuchet MS" w:hAnsi="Trebuchet MS"/>
          <w:i/>
          <w:iCs/>
          <w:color w:val="244061" w:themeColor="accent1" w:themeShade="80"/>
        </w:rPr>
        <w:t xml:space="preserve"> – </w:t>
      </w:r>
      <w:proofErr w:type="spellStart"/>
      <w:r w:rsidRPr="00DC031D">
        <w:rPr>
          <w:rFonts w:ascii="Trebuchet MS" w:hAnsi="Trebuchet MS"/>
          <w:i/>
          <w:iCs/>
          <w:color w:val="244061" w:themeColor="accent1" w:themeShade="80"/>
        </w:rPr>
        <w:t>Criteriile</w:t>
      </w:r>
      <w:proofErr w:type="spellEnd"/>
      <w:r w:rsidRPr="00DC031D">
        <w:rPr>
          <w:rFonts w:ascii="Trebuchet MS" w:hAnsi="Trebuchet MS"/>
          <w:i/>
          <w:iCs/>
          <w:color w:val="244061" w:themeColor="accent1" w:themeShade="80"/>
        </w:rPr>
        <w:t xml:space="preserve"> de </w:t>
      </w:r>
      <w:proofErr w:type="spellStart"/>
      <w:r w:rsidRPr="00DC031D">
        <w:rPr>
          <w:rFonts w:ascii="Trebuchet MS" w:hAnsi="Trebuchet MS"/>
          <w:i/>
          <w:iCs/>
          <w:color w:val="244061" w:themeColor="accent1" w:themeShade="80"/>
        </w:rPr>
        <w:t>evaluare</w:t>
      </w:r>
      <w:proofErr w:type="spellEnd"/>
      <w:r w:rsidRPr="00DC031D">
        <w:rPr>
          <w:rFonts w:ascii="Trebuchet MS" w:hAnsi="Trebuchet MS"/>
          <w:i/>
          <w:iCs/>
          <w:color w:val="244061" w:themeColor="accent1" w:themeShade="80"/>
        </w:rPr>
        <w:t xml:space="preserve"> </w:t>
      </w:r>
      <w:proofErr w:type="spellStart"/>
      <w:r w:rsidRPr="00DC031D">
        <w:rPr>
          <w:rFonts w:ascii="Trebuchet MS" w:hAnsi="Trebuchet MS"/>
          <w:i/>
          <w:iCs/>
          <w:color w:val="244061" w:themeColor="accent1" w:themeShade="80"/>
        </w:rPr>
        <w:t>şi</w:t>
      </w:r>
      <w:proofErr w:type="spellEnd"/>
      <w:r w:rsidRPr="00DC031D">
        <w:rPr>
          <w:rFonts w:ascii="Trebuchet MS" w:hAnsi="Trebuchet MS"/>
          <w:i/>
          <w:iCs/>
          <w:color w:val="244061" w:themeColor="accent1" w:themeShade="80"/>
        </w:rPr>
        <w:t xml:space="preserve"> </w:t>
      </w:r>
      <w:proofErr w:type="spellStart"/>
      <w:r w:rsidRPr="00DC031D">
        <w:rPr>
          <w:rFonts w:ascii="Trebuchet MS" w:hAnsi="Trebuchet MS"/>
          <w:i/>
          <w:iCs/>
          <w:color w:val="244061" w:themeColor="accent1" w:themeShade="80"/>
        </w:rPr>
        <w:t>selecţie</w:t>
      </w:r>
      <w:proofErr w:type="spellEnd"/>
      <w:r w:rsidRPr="00DC031D">
        <w:rPr>
          <w:rFonts w:ascii="Trebuchet MS" w:hAnsi="Trebuchet MS"/>
          <w:i/>
          <w:iCs/>
          <w:color w:val="244061" w:themeColor="accent1" w:themeShade="80"/>
        </w:rPr>
        <w:t xml:space="preserve"> </w:t>
      </w:r>
      <w:proofErr w:type="spellStart"/>
      <w:r w:rsidRPr="00DC031D">
        <w:rPr>
          <w:rFonts w:ascii="Trebuchet MS" w:hAnsi="Trebuchet MS"/>
          <w:i/>
          <w:iCs/>
          <w:color w:val="244061" w:themeColor="accent1" w:themeShade="80"/>
        </w:rPr>
        <w:t>tehnică</w:t>
      </w:r>
      <w:proofErr w:type="spellEnd"/>
      <w:r w:rsidRPr="00DC031D">
        <w:rPr>
          <w:rFonts w:ascii="Trebuchet MS" w:hAnsi="Trebuchet MS"/>
          <w:i/>
          <w:iCs/>
          <w:color w:val="244061" w:themeColor="accent1" w:themeShade="80"/>
        </w:rPr>
        <w:t xml:space="preserve"> </w:t>
      </w:r>
      <w:proofErr w:type="spellStart"/>
      <w:r w:rsidRPr="00DC031D">
        <w:rPr>
          <w:rFonts w:ascii="Trebuchet MS" w:hAnsi="Trebuchet MS"/>
          <w:i/>
          <w:iCs/>
          <w:color w:val="244061" w:themeColor="accent1" w:themeShade="80"/>
        </w:rPr>
        <w:t>şi</w:t>
      </w:r>
      <w:proofErr w:type="spellEnd"/>
      <w:r w:rsidRPr="00DC031D">
        <w:rPr>
          <w:rFonts w:ascii="Trebuchet MS" w:hAnsi="Trebuchet MS"/>
          <w:i/>
          <w:iCs/>
          <w:color w:val="244061" w:themeColor="accent1" w:themeShade="80"/>
        </w:rPr>
        <w:t xml:space="preserve"> </w:t>
      </w:r>
      <w:proofErr w:type="spellStart"/>
      <w:r w:rsidRPr="00DC031D">
        <w:rPr>
          <w:rFonts w:ascii="Trebuchet MS" w:hAnsi="Trebuchet MS"/>
          <w:i/>
          <w:iCs/>
          <w:color w:val="244061" w:themeColor="accent1" w:themeShade="80"/>
        </w:rPr>
        <w:t>financiară</w:t>
      </w:r>
      <w:proofErr w:type="spellEnd"/>
      <w:r w:rsidRPr="00DC031D">
        <w:rPr>
          <w:rFonts w:ascii="Trebuchet MS" w:hAnsi="Trebuchet MS"/>
          <w:i/>
          <w:iCs/>
          <w:color w:val="244061" w:themeColor="accent1" w:themeShade="80"/>
        </w:rPr>
        <w:t xml:space="preserve"> </w:t>
      </w:r>
      <w:proofErr w:type="spellStart"/>
      <w:r w:rsidRPr="00DC031D">
        <w:rPr>
          <w:rFonts w:ascii="Trebuchet MS" w:hAnsi="Trebuchet MS"/>
          <w:i/>
          <w:iCs/>
          <w:color w:val="244061" w:themeColor="accent1" w:themeShade="80"/>
        </w:rPr>
        <w:t>preliminară</w:t>
      </w:r>
      <w:proofErr w:type="spellEnd"/>
      <w:r w:rsidRPr="00DC031D">
        <w:rPr>
          <w:rFonts w:ascii="Trebuchet MS" w:hAnsi="Trebuchet MS"/>
          <w:color w:val="244061" w:themeColor="accent1" w:themeShade="80"/>
        </w:rPr>
        <w:t xml:space="preserve"> </w:t>
      </w:r>
      <w:r w:rsidR="00302C1A" w:rsidRPr="00DC031D">
        <w:rPr>
          <w:rFonts w:ascii="Trebuchet MS" w:hAnsi="Trebuchet MS"/>
          <w:color w:val="244061" w:themeColor="accent1" w:themeShade="80"/>
        </w:rPr>
        <w:t>(</w:t>
      </w:r>
      <w:proofErr w:type="spellStart"/>
      <w:r w:rsidR="00302C1A" w:rsidRPr="00DC031D">
        <w:rPr>
          <w:rFonts w:ascii="Trebuchet MS" w:hAnsi="Trebuchet MS"/>
          <w:color w:val="244061" w:themeColor="accent1" w:themeShade="80"/>
        </w:rPr>
        <w:t>proiect</w:t>
      </w:r>
      <w:proofErr w:type="spellEnd"/>
      <w:r w:rsidR="00302C1A" w:rsidRPr="00DC031D">
        <w:rPr>
          <w:rFonts w:ascii="Trebuchet MS" w:hAnsi="Trebuchet MS"/>
          <w:color w:val="244061" w:themeColor="accent1" w:themeShade="80"/>
        </w:rPr>
        <w:t xml:space="preserve"> </w:t>
      </w:r>
      <w:proofErr w:type="spellStart"/>
      <w:r w:rsidR="009F256F" w:rsidRPr="00DC031D">
        <w:rPr>
          <w:rFonts w:ascii="Trebuchet MS" w:hAnsi="Trebuchet MS"/>
          <w:color w:val="244061" w:themeColor="accent1" w:themeShade="80"/>
        </w:rPr>
        <w:t>n</w:t>
      </w:r>
      <w:r w:rsidR="0045154E" w:rsidRPr="00DC031D">
        <w:rPr>
          <w:rFonts w:ascii="Trebuchet MS" w:hAnsi="Trebuchet MS"/>
          <w:color w:val="244061" w:themeColor="accent1" w:themeShade="80"/>
        </w:rPr>
        <w:t>e</w:t>
      </w:r>
      <w:r w:rsidR="002B4C98" w:rsidRPr="00DC031D">
        <w:rPr>
          <w:rFonts w:ascii="Trebuchet MS" w:hAnsi="Trebuchet MS"/>
          <w:color w:val="244061" w:themeColor="accent1" w:themeShade="80"/>
        </w:rPr>
        <w:t>competitiv</w:t>
      </w:r>
      <w:proofErr w:type="spellEnd"/>
      <w:r w:rsidR="00302C1A" w:rsidRPr="00DC031D">
        <w:rPr>
          <w:rFonts w:ascii="Trebuchet MS" w:hAnsi="Trebuchet MS"/>
          <w:color w:val="244061" w:themeColor="accent1" w:themeShade="80"/>
        </w:rPr>
        <w:t>)</w:t>
      </w:r>
      <w:r w:rsidR="007E553C" w:rsidRPr="00DC031D">
        <w:rPr>
          <w:rFonts w:ascii="Trebuchet MS" w:hAnsi="Trebuchet MS"/>
          <w:color w:val="244061" w:themeColor="accent1" w:themeShade="80"/>
        </w:rPr>
        <w:t>;</w:t>
      </w:r>
    </w:p>
    <w:p w14:paraId="0C3E5F7F" w14:textId="65862EB3" w:rsidR="00C70111" w:rsidRPr="00B73AF4" w:rsidRDefault="00611719" w:rsidP="003D7460">
      <w:pPr>
        <w:pStyle w:val="ListParagraph"/>
        <w:numPr>
          <w:ilvl w:val="0"/>
          <w:numId w:val="22"/>
        </w:numPr>
        <w:spacing w:after="0" w:line="240" w:lineRule="auto"/>
        <w:ind w:right="-630"/>
        <w:jc w:val="both"/>
        <w:rPr>
          <w:rFonts w:ascii="Trebuchet MS" w:hAnsi="Trebuchet MS"/>
          <w:bCs/>
          <w:color w:val="244061" w:themeColor="accent1" w:themeShade="80"/>
          <w:lang w:val="it-IT"/>
        </w:rPr>
      </w:pPr>
      <w:proofErr w:type="spellStart"/>
      <w:r w:rsidRPr="00DC031D">
        <w:rPr>
          <w:rFonts w:ascii="Trebuchet MS" w:hAnsi="Trebuchet MS"/>
          <w:bCs/>
          <w:i/>
          <w:iCs/>
          <w:color w:val="244061" w:themeColor="accent1" w:themeShade="80"/>
        </w:rPr>
        <w:t>Anexa</w:t>
      </w:r>
      <w:proofErr w:type="spellEnd"/>
      <w:r w:rsidRPr="00DC031D">
        <w:rPr>
          <w:rFonts w:ascii="Trebuchet MS" w:hAnsi="Trebuchet MS"/>
          <w:bCs/>
          <w:i/>
          <w:iCs/>
          <w:color w:val="244061" w:themeColor="accent1" w:themeShade="80"/>
        </w:rPr>
        <w:t xml:space="preserve"> 3 - </w:t>
      </w:r>
      <w:proofErr w:type="spellStart"/>
      <w:r w:rsidRPr="00DC031D">
        <w:rPr>
          <w:rFonts w:ascii="Trebuchet MS" w:hAnsi="Trebuchet MS"/>
          <w:bCs/>
          <w:i/>
          <w:iCs/>
          <w:color w:val="244061" w:themeColor="accent1" w:themeShade="80"/>
        </w:rPr>
        <w:t>Grila</w:t>
      </w:r>
      <w:proofErr w:type="spellEnd"/>
      <w:r w:rsidRPr="00DC031D">
        <w:rPr>
          <w:rFonts w:ascii="Trebuchet MS" w:hAnsi="Trebuchet MS"/>
          <w:bCs/>
          <w:i/>
          <w:iCs/>
          <w:color w:val="244061" w:themeColor="accent1" w:themeShade="80"/>
        </w:rPr>
        <w:t xml:space="preserve"> de </w:t>
      </w:r>
      <w:proofErr w:type="spellStart"/>
      <w:r w:rsidRPr="00DC031D">
        <w:rPr>
          <w:rFonts w:ascii="Trebuchet MS" w:hAnsi="Trebuchet MS"/>
          <w:bCs/>
          <w:i/>
          <w:iCs/>
          <w:color w:val="244061" w:themeColor="accent1" w:themeShade="80"/>
        </w:rPr>
        <w:t>evaluare</w:t>
      </w:r>
      <w:proofErr w:type="spellEnd"/>
      <w:r w:rsidRPr="00DC031D">
        <w:rPr>
          <w:rFonts w:ascii="Trebuchet MS" w:hAnsi="Trebuchet MS"/>
          <w:bCs/>
          <w:i/>
          <w:iCs/>
          <w:color w:val="244061" w:themeColor="accent1" w:themeShade="80"/>
        </w:rPr>
        <w:t xml:space="preserve"> </w:t>
      </w:r>
      <w:proofErr w:type="spellStart"/>
      <w:r w:rsidRPr="00DC031D">
        <w:rPr>
          <w:rFonts w:ascii="Trebuchet MS" w:hAnsi="Trebuchet MS"/>
          <w:bCs/>
          <w:i/>
          <w:iCs/>
          <w:color w:val="244061" w:themeColor="accent1" w:themeShade="80"/>
        </w:rPr>
        <w:t>tehnică</w:t>
      </w:r>
      <w:proofErr w:type="spellEnd"/>
      <w:r w:rsidRPr="00DC031D">
        <w:rPr>
          <w:rFonts w:ascii="Trebuchet MS" w:hAnsi="Trebuchet MS"/>
          <w:bCs/>
          <w:i/>
          <w:iCs/>
          <w:color w:val="244061" w:themeColor="accent1" w:themeShade="80"/>
        </w:rPr>
        <w:t xml:space="preserve"> </w:t>
      </w:r>
      <w:proofErr w:type="spellStart"/>
      <w:r w:rsidRPr="00DC031D">
        <w:rPr>
          <w:rFonts w:ascii="Trebuchet MS" w:hAnsi="Trebuchet MS"/>
          <w:bCs/>
          <w:i/>
          <w:iCs/>
          <w:color w:val="244061" w:themeColor="accent1" w:themeShade="80"/>
        </w:rPr>
        <w:t>și</w:t>
      </w:r>
      <w:proofErr w:type="spellEnd"/>
      <w:r w:rsidRPr="00DC031D">
        <w:rPr>
          <w:rFonts w:ascii="Trebuchet MS" w:hAnsi="Trebuchet MS"/>
          <w:bCs/>
          <w:i/>
          <w:iCs/>
          <w:color w:val="244061" w:themeColor="accent1" w:themeShade="80"/>
        </w:rPr>
        <w:t xml:space="preserve"> </w:t>
      </w:r>
      <w:proofErr w:type="spellStart"/>
      <w:r w:rsidRPr="00DC031D">
        <w:rPr>
          <w:rFonts w:ascii="Trebuchet MS" w:hAnsi="Trebuchet MS"/>
          <w:bCs/>
          <w:i/>
          <w:iCs/>
          <w:color w:val="244061" w:themeColor="accent1" w:themeShade="80"/>
        </w:rPr>
        <w:t>financiară</w:t>
      </w:r>
      <w:proofErr w:type="spellEnd"/>
      <w:r w:rsidRPr="00DC031D">
        <w:rPr>
          <w:rFonts w:ascii="Trebuchet MS" w:hAnsi="Trebuchet MS"/>
          <w:bCs/>
          <w:i/>
          <w:iCs/>
          <w:color w:val="244061" w:themeColor="accent1" w:themeShade="80"/>
        </w:rPr>
        <w:t xml:space="preserve"> </w:t>
      </w:r>
      <w:proofErr w:type="spellStart"/>
      <w:r w:rsidRPr="00DC031D">
        <w:rPr>
          <w:rFonts w:ascii="Trebuchet MS" w:hAnsi="Trebuchet MS"/>
          <w:bCs/>
          <w:i/>
          <w:iCs/>
          <w:color w:val="244061" w:themeColor="accent1" w:themeShade="80"/>
        </w:rPr>
        <w:t>calitativă</w:t>
      </w:r>
      <w:proofErr w:type="spellEnd"/>
      <w:r w:rsidRPr="00DC031D">
        <w:rPr>
          <w:rFonts w:ascii="Trebuchet MS" w:hAnsi="Trebuchet MS"/>
          <w:bCs/>
          <w:i/>
          <w:iCs/>
          <w:color w:val="244061" w:themeColor="accent1" w:themeShade="80"/>
        </w:rPr>
        <w:t xml:space="preserve"> (FSE+)</w:t>
      </w:r>
      <w:bookmarkEnd w:id="42"/>
      <w:r w:rsidRPr="00DC031D">
        <w:rPr>
          <w:rFonts w:ascii="Trebuchet MS" w:hAnsi="Trebuchet MS"/>
          <w:bCs/>
          <w:i/>
          <w:iCs/>
          <w:color w:val="244061" w:themeColor="accent1" w:themeShade="80"/>
        </w:rPr>
        <w:t>/</w:t>
      </w:r>
      <w:r w:rsidRPr="00DC031D">
        <w:rPr>
          <w:color w:val="244061" w:themeColor="accent1" w:themeShade="80"/>
        </w:rPr>
        <w:t xml:space="preserve"> </w:t>
      </w:r>
      <w:proofErr w:type="spellStart"/>
      <w:r w:rsidRPr="00DC031D">
        <w:rPr>
          <w:rFonts w:ascii="Trebuchet MS" w:hAnsi="Trebuchet MS"/>
          <w:bCs/>
          <w:i/>
          <w:iCs/>
          <w:color w:val="244061" w:themeColor="accent1" w:themeShade="80"/>
        </w:rPr>
        <w:t>Anexa</w:t>
      </w:r>
      <w:proofErr w:type="spellEnd"/>
      <w:r w:rsidRPr="00DC031D">
        <w:rPr>
          <w:rFonts w:ascii="Trebuchet MS" w:hAnsi="Trebuchet MS"/>
          <w:bCs/>
          <w:i/>
          <w:iCs/>
          <w:color w:val="244061" w:themeColor="accent1" w:themeShade="80"/>
        </w:rPr>
        <w:t xml:space="preserve"> 4 </w:t>
      </w:r>
      <w:proofErr w:type="spellStart"/>
      <w:r w:rsidRPr="00DC031D">
        <w:rPr>
          <w:rFonts w:ascii="Trebuchet MS" w:hAnsi="Trebuchet MS"/>
          <w:bCs/>
          <w:i/>
          <w:iCs/>
          <w:color w:val="244061" w:themeColor="accent1" w:themeShade="80"/>
        </w:rPr>
        <w:t>Grila</w:t>
      </w:r>
      <w:proofErr w:type="spellEnd"/>
      <w:r w:rsidRPr="00DC031D">
        <w:rPr>
          <w:rFonts w:ascii="Trebuchet MS" w:hAnsi="Trebuchet MS"/>
          <w:bCs/>
          <w:i/>
          <w:iCs/>
          <w:color w:val="244061" w:themeColor="accent1" w:themeShade="80"/>
        </w:rPr>
        <w:t xml:space="preserve"> de </w:t>
      </w:r>
      <w:proofErr w:type="spellStart"/>
      <w:r w:rsidRPr="00DC031D">
        <w:rPr>
          <w:rFonts w:ascii="Trebuchet MS" w:hAnsi="Trebuchet MS"/>
          <w:bCs/>
          <w:i/>
          <w:iCs/>
          <w:color w:val="244061" w:themeColor="accent1" w:themeShade="80"/>
        </w:rPr>
        <w:t>evaluare</w:t>
      </w:r>
      <w:proofErr w:type="spellEnd"/>
      <w:r w:rsidRPr="00DC031D">
        <w:rPr>
          <w:rFonts w:ascii="Trebuchet MS" w:hAnsi="Trebuchet MS"/>
          <w:bCs/>
          <w:i/>
          <w:iCs/>
          <w:color w:val="244061" w:themeColor="accent1" w:themeShade="80"/>
        </w:rPr>
        <w:t xml:space="preserve"> </w:t>
      </w:r>
      <w:proofErr w:type="spellStart"/>
      <w:r w:rsidRPr="00DC031D">
        <w:rPr>
          <w:rFonts w:ascii="Trebuchet MS" w:hAnsi="Trebuchet MS"/>
          <w:bCs/>
          <w:i/>
          <w:iCs/>
          <w:color w:val="244061" w:themeColor="accent1" w:themeShade="80"/>
        </w:rPr>
        <w:t>tehnică</w:t>
      </w:r>
      <w:proofErr w:type="spellEnd"/>
      <w:r w:rsidRPr="00DC031D">
        <w:rPr>
          <w:rFonts w:ascii="Trebuchet MS" w:hAnsi="Trebuchet MS"/>
          <w:bCs/>
          <w:i/>
          <w:iCs/>
          <w:color w:val="244061" w:themeColor="accent1" w:themeShade="80"/>
        </w:rPr>
        <w:t xml:space="preserve"> </w:t>
      </w:r>
      <w:proofErr w:type="spellStart"/>
      <w:r w:rsidRPr="00DC031D">
        <w:rPr>
          <w:rFonts w:ascii="Trebuchet MS" w:hAnsi="Trebuchet MS"/>
          <w:bCs/>
          <w:i/>
          <w:iCs/>
          <w:color w:val="244061" w:themeColor="accent1" w:themeShade="80"/>
        </w:rPr>
        <w:t>și</w:t>
      </w:r>
      <w:proofErr w:type="spellEnd"/>
      <w:r w:rsidRPr="00DC031D">
        <w:rPr>
          <w:rFonts w:ascii="Trebuchet MS" w:hAnsi="Trebuchet MS"/>
          <w:bCs/>
          <w:i/>
          <w:iCs/>
          <w:color w:val="244061" w:themeColor="accent1" w:themeShade="80"/>
        </w:rPr>
        <w:t xml:space="preserve"> </w:t>
      </w:r>
      <w:proofErr w:type="spellStart"/>
      <w:r w:rsidRPr="00DC031D">
        <w:rPr>
          <w:rFonts w:ascii="Trebuchet MS" w:hAnsi="Trebuchet MS"/>
          <w:bCs/>
          <w:i/>
          <w:iCs/>
          <w:color w:val="244061" w:themeColor="accent1" w:themeShade="80"/>
        </w:rPr>
        <w:t>financiară</w:t>
      </w:r>
      <w:proofErr w:type="spellEnd"/>
      <w:r w:rsidRPr="00DC031D">
        <w:rPr>
          <w:rFonts w:ascii="Trebuchet MS" w:hAnsi="Trebuchet MS"/>
          <w:bCs/>
          <w:i/>
          <w:iCs/>
          <w:color w:val="244061" w:themeColor="accent1" w:themeShade="80"/>
        </w:rPr>
        <w:t xml:space="preserve"> </w:t>
      </w:r>
      <w:proofErr w:type="spellStart"/>
      <w:r w:rsidRPr="00DC031D">
        <w:rPr>
          <w:rFonts w:ascii="Trebuchet MS" w:hAnsi="Trebuchet MS"/>
          <w:bCs/>
          <w:i/>
          <w:iCs/>
          <w:color w:val="244061" w:themeColor="accent1" w:themeShade="80"/>
        </w:rPr>
        <w:t>calitativă</w:t>
      </w:r>
      <w:proofErr w:type="spellEnd"/>
      <w:r w:rsidRPr="00DC031D">
        <w:rPr>
          <w:rFonts w:ascii="Trebuchet MS" w:hAnsi="Trebuchet MS"/>
          <w:bCs/>
          <w:i/>
          <w:iCs/>
          <w:color w:val="244061" w:themeColor="accent1" w:themeShade="80"/>
        </w:rPr>
        <w:t xml:space="preserve"> (FEDR)/</w:t>
      </w:r>
      <w:r w:rsidRPr="00DC031D">
        <w:rPr>
          <w:color w:val="244061" w:themeColor="accent1" w:themeShade="80"/>
        </w:rPr>
        <w:t xml:space="preserve"> </w:t>
      </w:r>
      <w:proofErr w:type="spellStart"/>
      <w:r w:rsidRPr="00DC031D">
        <w:rPr>
          <w:rFonts w:ascii="Trebuchet MS" w:hAnsi="Trebuchet MS"/>
          <w:bCs/>
          <w:i/>
          <w:iCs/>
          <w:color w:val="244061" w:themeColor="accent1" w:themeShade="80"/>
        </w:rPr>
        <w:t>Anexa</w:t>
      </w:r>
      <w:proofErr w:type="spellEnd"/>
      <w:r w:rsidRPr="00DC031D">
        <w:rPr>
          <w:rFonts w:ascii="Trebuchet MS" w:hAnsi="Trebuchet MS"/>
          <w:bCs/>
          <w:i/>
          <w:iCs/>
          <w:color w:val="244061" w:themeColor="accent1" w:themeShade="80"/>
        </w:rPr>
        <w:t xml:space="preserve"> 5 </w:t>
      </w:r>
      <w:proofErr w:type="spellStart"/>
      <w:r w:rsidRPr="00DC031D">
        <w:rPr>
          <w:rFonts w:ascii="Trebuchet MS" w:hAnsi="Trebuchet MS"/>
          <w:bCs/>
          <w:i/>
          <w:iCs/>
          <w:color w:val="244061" w:themeColor="accent1" w:themeShade="80"/>
        </w:rPr>
        <w:t>Grila</w:t>
      </w:r>
      <w:proofErr w:type="spellEnd"/>
      <w:r w:rsidRPr="00DC031D">
        <w:rPr>
          <w:rFonts w:ascii="Trebuchet MS" w:hAnsi="Trebuchet MS"/>
          <w:bCs/>
          <w:i/>
          <w:iCs/>
          <w:color w:val="244061" w:themeColor="accent1" w:themeShade="80"/>
        </w:rPr>
        <w:t xml:space="preserve"> de </w:t>
      </w:r>
      <w:proofErr w:type="spellStart"/>
      <w:r w:rsidRPr="00DC031D">
        <w:rPr>
          <w:rFonts w:ascii="Trebuchet MS" w:hAnsi="Trebuchet MS"/>
          <w:bCs/>
          <w:i/>
          <w:iCs/>
          <w:color w:val="244061" w:themeColor="accent1" w:themeShade="80"/>
        </w:rPr>
        <w:t>evaluare</w:t>
      </w:r>
      <w:proofErr w:type="spellEnd"/>
      <w:r w:rsidRPr="00DC031D">
        <w:rPr>
          <w:rFonts w:ascii="Trebuchet MS" w:hAnsi="Trebuchet MS"/>
          <w:bCs/>
          <w:i/>
          <w:iCs/>
          <w:color w:val="244061" w:themeColor="accent1" w:themeShade="80"/>
        </w:rPr>
        <w:t xml:space="preserve"> </w:t>
      </w:r>
      <w:proofErr w:type="spellStart"/>
      <w:r w:rsidRPr="00DC031D">
        <w:rPr>
          <w:rFonts w:ascii="Trebuchet MS" w:hAnsi="Trebuchet MS"/>
          <w:bCs/>
          <w:i/>
          <w:iCs/>
          <w:color w:val="244061" w:themeColor="accent1" w:themeShade="80"/>
        </w:rPr>
        <w:t>tehnică</w:t>
      </w:r>
      <w:proofErr w:type="spellEnd"/>
      <w:r w:rsidRPr="00DC031D">
        <w:rPr>
          <w:rFonts w:ascii="Trebuchet MS" w:hAnsi="Trebuchet MS"/>
          <w:bCs/>
          <w:i/>
          <w:iCs/>
          <w:color w:val="244061" w:themeColor="accent1" w:themeShade="80"/>
        </w:rPr>
        <w:t xml:space="preserve"> </w:t>
      </w:r>
      <w:proofErr w:type="spellStart"/>
      <w:r w:rsidRPr="00DC031D">
        <w:rPr>
          <w:rFonts w:ascii="Trebuchet MS" w:hAnsi="Trebuchet MS"/>
          <w:bCs/>
          <w:i/>
          <w:iCs/>
          <w:color w:val="244061" w:themeColor="accent1" w:themeShade="80"/>
        </w:rPr>
        <w:t>și</w:t>
      </w:r>
      <w:proofErr w:type="spellEnd"/>
      <w:r w:rsidRPr="00DC031D">
        <w:rPr>
          <w:rFonts w:ascii="Trebuchet MS" w:hAnsi="Trebuchet MS"/>
          <w:bCs/>
          <w:i/>
          <w:iCs/>
          <w:color w:val="244061" w:themeColor="accent1" w:themeShade="80"/>
        </w:rPr>
        <w:t xml:space="preserve"> </w:t>
      </w:r>
      <w:proofErr w:type="spellStart"/>
      <w:r w:rsidRPr="00DC031D">
        <w:rPr>
          <w:rFonts w:ascii="Trebuchet MS" w:hAnsi="Trebuchet MS"/>
          <w:bCs/>
          <w:i/>
          <w:iCs/>
          <w:color w:val="244061" w:themeColor="accent1" w:themeShade="80"/>
        </w:rPr>
        <w:t>financiară</w:t>
      </w:r>
      <w:proofErr w:type="spellEnd"/>
      <w:r w:rsidRPr="00DC031D">
        <w:rPr>
          <w:rFonts w:ascii="Trebuchet MS" w:hAnsi="Trebuchet MS"/>
          <w:bCs/>
          <w:i/>
          <w:iCs/>
          <w:color w:val="244061" w:themeColor="accent1" w:themeShade="80"/>
        </w:rPr>
        <w:t xml:space="preserve"> </w:t>
      </w:r>
      <w:proofErr w:type="spellStart"/>
      <w:r w:rsidRPr="00DC031D">
        <w:rPr>
          <w:rFonts w:ascii="Trebuchet MS" w:hAnsi="Trebuchet MS"/>
          <w:bCs/>
          <w:i/>
          <w:iCs/>
          <w:color w:val="244061" w:themeColor="accent1" w:themeShade="80"/>
        </w:rPr>
        <w:t>calitativă</w:t>
      </w:r>
      <w:proofErr w:type="spellEnd"/>
      <w:r w:rsidRPr="00DC031D">
        <w:rPr>
          <w:rFonts w:ascii="Trebuchet MS" w:hAnsi="Trebuchet MS"/>
          <w:bCs/>
          <w:i/>
          <w:iCs/>
          <w:color w:val="244061" w:themeColor="accent1" w:themeShade="80"/>
        </w:rPr>
        <w:t xml:space="preserve"> (FSE+ </w:t>
      </w:r>
      <w:proofErr w:type="spellStart"/>
      <w:r w:rsidRPr="00DC031D">
        <w:rPr>
          <w:rFonts w:ascii="Trebuchet MS" w:hAnsi="Trebuchet MS"/>
          <w:bCs/>
          <w:i/>
          <w:iCs/>
          <w:color w:val="244061" w:themeColor="accent1" w:themeShade="80"/>
        </w:rPr>
        <w:t>și</w:t>
      </w:r>
      <w:proofErr w:type="spellEnd"/>
      <w:r w:rsidRPr="00DC031D">
        <w:rPr>
          <w:rFonts w:ascii="Trebuchet MS" w:hAnsi="Trebuchet MS"/>
          <w:bCs/>
          <w:i/>
          <w:iCs/>
          <w:color w:val="244061" w:themeColor="accent1" w:themeShade="80"/>
        </w:rPr>
        <w:t xml:space="preserve"> FEDR) </w:t>
      </w:r>
      <w:proofErr w:type="spellStart"/>
      <w:r w:rsidRPr="00DC031D">
        <w:rPr>
          <w:rFonts w:ascii="Trebuchet MS" w:hAnsi="Trebuchet MS"/>
          <w:bCs/>
          <w:color w:val="244061" w:themeColor="accent1" w:themeShade="80"/>
        </w:rPr>
        <w:t>în</w:t>
      </w:r>
      <w:proofErr w:type="spellEnd"/>
      <w:r w:rsidRPr="00DC031D">
        <w:rPr>
          <w:rFonts w:ascii="Trebuchet MS" w:hAnsi="Trebuchet MS"/>
          <w:bCs/>
          <w:i/>
          <w:iCs/>
          <w:color w:val="244061" w:themeColor="accent1" w:themeShade="80"/>
        </w:rPr>
        <w:t xml:space="preserve"> </w:t>
      </w:r>
      <w:proofErr w:type="spellStart"/>
      <w:r w:rsidRPr="00DC031D">
        <w:rPr>
          <w:rFonts w:ascii="Trebuchet MS" w:hAnsi="Trebuchet MS"/>
          <w:bCs/>
          <w:color w:val="244061" w:themeColor="accent1" w:themeShade="80"/>
        </w:rPr>
        <w:t>raport</w:t>
      </w:r>
      <w:proofErr w:type="spellEnd"/>
      <w:r w:rsidRPr="00DC031D">
        <w:rPr>
          <w:rFonts w:ascii="Trebuchet MS" w:hAnsi="Trebuchet MS"/>
          <w:bCs/>
          <w:color w:val="244061" w:themeColor="accent1" w:themeShade="80"/>
        </w:rPr>
        <w:t xml:space="preserve"> cu Fondul/</w:t>
      </w:r>
      <w:proofErr w:type="spellStart"/>
      <w:r w:rsidRPr="00DC031D">
        <w:rPr>
          <w:rFonts w:ascii="Trebuchet MS" w:hAnsi="Trebuchet MS"/>
          <w:bCs/>
          <w:color w:val="244061" w:themeColor="accent1" w:themeShade="80"/>
        </w:rPr>
        <w:t>Fondurile</w:t>
      </w:r>
      <w:proofErr w:type="spellEnd"/>
      <w:r w:rsidRPr="00DC031D">
        <w:rPr>
          <w:rFonts w:ascii="Trebuchet MS" w:hAnsi="Trebuchet MS"/>
          <w:bCs/>
          <w:color w:val="244061" w:themeColor="accent1" w:themeShade="80"/>
        </w:rPr>
        <w:t xml:space="preserve"> din care </w:t>
      </w:r>
      <w:proofErr w:type="spellStart"/>
      <w:r w:rsidRPr="00DC031D">
        <w:rPr>
          <w:rFonts w:ascii="Trebuchet MS" w:hAnsi="Trebuchet MS"/>
          <w:bCs/>
          <w:color w:val="244061" w:themeColor="accent1" w:themeShade="80"/>
        </w:rPr>
        <w:t>este</w:t>
      </w:r>
      <w:proofErr w:type="spellEnd"/>
      <w:r w:rsidRPr="00DC031D">
        <w:rPr>
          <w:rFonts w:ascii="Trebuchet MS" w:hAnsi="Trebuchet MS"/>
          <w:bCs/>
          <w:color w:val="244061" w:themeColor="accent1" w:themeShade="80"/>
        </w:rPr>
        <w:t xml:space="preserve"> </w:t>
      </w:r>
      <w:proofErr w:type="spellStart"/>
      <w:r w:rsidRPr="00DC031D">
        <w:rPr>
          <w:rFonts w:ascii="Trebuchet MS" w:hAnsi="Trebuchet MS"/>
          <w:bCs/>
          <w:color w:val="244061" w:themeColor="accent1" w:themeShade="80"/>
        </w:rPr>
        <w:t>finanțată</w:t>
      </w:r>
      <w:proofErr w:type="spellEnd"/>
      <w:r w:rsidRPr="00DC031D">
        <w:rPr>
          <w:rFonts w:ascii="Trebuchet MS" w:hAnsi="Trebuchet MS"/>
          <w:bCs/>
          <w:color w:val="244061" w:themeColor="accent1" w:themeShade="80"/>
        </w:rPr>
        <w:t xml:space="preserve"> </w:t>
      </w:r>
      <w:proofErr w:type="spellStart"/>
      <w:r w:rsidRPr="00DC031D">
        <w:rPr>
          <w:rFonts w:ascii="Trebuchet MS" w:hAnsi="Trebuchet MS"/>
          <w:bCs/>
          <w:color w:val="244061" w:themeColor="accent1" w:themeShade="80"/>
        </w:rPr>
        <w:t>intervenția</w:t>
      </w:r>
      <w:proofErr w:type="spellEnd"/>
      <w:r w:rsidR="00C70111" w:rsidRPr="00DC031D">
        <w:rPr>
          <w:rFonts w:ascii="Trebuchet MS" w:hAnsi="Trebuchet MS"/>
          <w:bCs/>
          <w:color w:val="244061" w:themeColor="accent1" w:themeShade="80"/>
        </w:rPr>
        <w:t>.</w:t>
      </w:r>
      <w:r w:rsidR="002C348B" w:rsidRPr="00DC031D">
        <w:rPr>
          <w:color w:val="244061" w:themeColor="accent1" w:themeShade="80"/>
        </w:rPr>
        <w:t xml:space="preserve"> </w:t>
      </w:r>
      <w:r w:rsidR="002C348B" w:rsidRPr="00B73AF4">
        <w:rPr>
          <w:rFonts w:ascii="Trebuchet MS" w:hAnsi="Trebuchet MS"/>
          <w:bCs/>
          <w:color w:val="244061" w:themeColor="accent1" w:themeShade="80"/>
          <w:lang w:val="it-IT"/>
        </w:rPr>
        <w:t>Subcriteriile din grila de evaluare sunt orientative. Subcriteriile și/sau elementele verificate din secțiunea Explicații pot fi eliminate sau ajustate/ adaptate la specificitatea apelului de proiecte sau pot fi completate cu alte subcriterii în funcție de specificul fiecarui apel de proiecte şi vor fi incluse în Ghidul Solicitantului - Condiții Specifice. Punctajele acordate pe subcriterii vor fi precizate în Ghidul Solicitantului - Condiții Specifice.</w:t>
      </w:r>
    </w:p>
    <w:p w14:paraId="082663B4" w14:textId="24986238" w:rsidR="000B7E8E" w:rsidRPr="00B73AF4" w:rsidRDefault="00C70111" w:rsidP="00C70111">
      <w:pPr>
        <w:spacing w:after="0" w:line="240" w:lineRule="auto"/>
        <w:ind w:right="-630"/>
        <w:jc w:val="both"/>
        <w:rPr>
          <w:rFonts w:ascii="Trebuchet MS" w:hAnsi="Trebuchet MS"/>
          <w:bCs/>
          <w:color w:val="244061" w:themeColor="accent1" w:themeShade="80"/>
          <w:lang w:val="it-IT"/>
        </w:rPr>
      </w:pPr>
      <w:r w:rsidRPr="00B73AF4">
        <w:rPr>
          <w:rFonts w:ascii="Trebuchet MS" w:hAnsi="Trebuchet MS"/>
          <w:bCs/>
          <w:color w:val="244061" w:themeColor="accent1" w:themeShade="80"/>
          <w:lang w:val="it-IT"/>
        </w:rPr>
        <w:t>Evaluarea proiectelor se va realiza de către AM sau</w:t>
      </w:r>
      <w:r w:rsidR="007D4553" w:rsidRPr="00B73AF4">
        <w:rPr>
          <w:rFonts w:ascii="Trebuchet MS" w:hAnsi="Trebuchet MS"/>
          <w:bCs/>
          <w:color w:val="244061" w:themeColor="accent1" w:themeShade="80"/>
          <w:lang w:val="it-IT"/>
        </w:rPr>
        <w:t>/și</w:t>
      </w:r>
      <w:r w:rsidRPr="00B73AF4">
        <w:rPr>
          <w:rFonts w:ascii="Trebuchet MS" w:hAnsi="Trebuchet MS"/>
          <w:bCs/>
          <w:color w:val="244061" w:themeColor="accent1" w:themeShade="80"/>
          <w:lang w:val="it-IT"/>
        </w:rPr>
        <w:t xml:space="preserve"> OI și va avea ca referinţă ideea de proiect validată.</w:t>
      </w:r>
    </w:p>
    <w:p w14:paraId="4C47DE90" w14:textId="41551CA6" w:rsidR="00C70111" w:rsidRPr="00B73AF4" w:rsidRDefault="00C70111" w:rsidP="00C70111">
      <w:pPr>
        <w:spacing w:after="0" w:line="240" w:lineRule="auto"/>
        <w:ind w:right="-630"/>
        <w:jc w:val="both"/>
        <w:rPr>
          <w:rFonts w:ascii="Trebuchet MS" w:hAnsi="Trebuchet MS"/>
          <w:b/>
          <w:color w:val="244061" w:themeColor="accent1" w:themeShade="80"/>
          <w:lang w:val="it-IT"/>
        </w:rPr>
      </w:pPr>
    </w:p>
    <w:p w14:paraId="72A1FE6C" w14:textId="77777777" w:rsidR="00C70111" w:rsidRPr="00B73AF4" w:rsidRDefault="00C70111" w:rsidP="00C70111">
      <w:pPr>
        <w:spacing w:after="0" w:line="240" w:lineRule="auto"/>
        <w:ind w:right="-630"/>
        <w:jc w:val="both"/>
        <w:rPr>
          <w:rFonts w:ascii="Trebuchet MS" w:hAnsi="Trebuchet MS"/>
          <w:color w:val="244061" w:themeColor="accent1" w:themeShade="80"/>
          <w:lang w:val="it-IT"/>
        </w:rPr>
      </w:pPr>
    </w:p>
    <w:p w14:paraId="4BAA57EA" w14:textId="77777777" w:rsidR="00C70111" w:rsidRPr="00B73AF4" w:rsidRDefault="00C70111" w:rsidP="00D66B4C">
      <w:pPr>
        <w:pStyle w:val="Heading1"/>
        <w:rPr>
          <w:rFonts w:ascii="Trebuchet MS" w:hAnsi="Trebuchet MS"/>
          <w:b/>
          <w:bCs/>
          <w:color w:val="244061" w:themeColor="accent1" w:themeShade="80"/>
          <w:sz w:val="22"/>
          <w:szCs w:val="22"/>
          <w:lang w:val="it-IT"/>
        </w:rPr>
      </w:pPr>
      <w:bookmarkStart w:id="43" w:name="_Toc135760156"/>
      <w:r w:rsidRPr="00B73AF4">
        <w:rPr>
          <w:rFonts w:ascii="Trebuchet MS" w:hAnsi="Trebuchet MS"/>
          <w:b/>
          <w:bCs/>
          <w:color w:val="244061" w:themeColor="accent1" w:themeShade="80"/>
          <w:sz w:val="22"/>
          <w:szCs w:val="22"/>
          <w:lang w:val="it-IT"/>
        </w:rPr>
        <w:lastRenderedPageBreak/>
        <w:t>III. Depunerea și soluționarea contestațiilor</w:t>
      </w:r>
      <w:bookmarkEnd w:id="43"/>
    </w:p>
    <w:p w14:paraId="60FB8E63" w14:textId="77777777" w:rsidR="00C70111" w:rsidRPr="00B73AF4" w:rsidRDefault="00C70111" w:rsidP="00C70111">
      <w:pPr>
        <w:spacing w:after="0" w:line="240" w:lineRule="auto"/>
        <w:ind w:right="-630"/>
        <w:jc w:val="both"/>
        <w:rPr>
          <w:rFonts w:ascii="Trebuchet MS" w:hAnsi="Trebuchet MS"/>
          <w:color w:val="244061" w:themeColor="accent1" w:themeShade="80"/>
          <w:lang w:val="it-IT"/>
        </w:rPr>
      </w:pPr>
    </w:p>
    <w:p w14:paraId="2D9258C3" w14:textId="77777777" w:rsidR="00C70111" w:rsidRPr="00B73AF4" w:rsidRDefault="00C70111" w:rsidP="00C70111">
      <w:pPr>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Solicitantul poate contesta rezultatul verificării administrative efectuată manual și a evaluării tehnice și financiare a cererii de finanţare o singură dată pentru fiecare etapă. </w:t>
      </w:r>
    </w:p>
    <w:p w14:paraId="626400C9" w14:textId="67FCC13B" w:rsidR="00C70111" w:rsidRPr="00B73AF4" w:rsidRDefault="00C70111" w:rsidP="00C70111">
      <w:pPr>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Procesul de soluţionare a contestațiilor se desfășoară la nivelul AM</w:t>
      </w:r>
      <w:r w:rsidR="009C0DD7" w:rsidRPr="00B73AF4">
        <w:rPr>
          <w:rFonts w:ascii="Trebuchet MS" w:hAnsi="Trebuchet MS"/>
          <w:color w:val="244061" w:themeColor="accent1" w:themeShade="80"/>
          <w:lang w:val="it-IT"/>
        </w:rPr>
        <w:t xml:space="preserve"> </w:t>
      </w:r>
      <w:r w:rsidR="0075231E" w:rsidRPr="00B73AF4">
        <w:rPr>
          <w:rFonts w:ascii="Trebuchet MS" w:hAnsi="Trebuchet MS"/>
          <w:color w:val="244061" w:themeColor="accent1" w:themeShade="80"/>
          <w:lang w:val="it-IT"/>
        </w:rPr>
        <w:t>PIDS</w:t>
      </w:r>
      <w:r w:rsidR="00F728F2" w:rsidRPr="00B73AF4">
        <w:rPr>
          <w:rFonts w:ascii="Trebuchet MS" w:hAnsi="Trebuchet MS"/>
          <w:color w:val="244061" w:themeColor="accent1" w:themeShade="80"/>
          <w:lang w:val="it-IT"/>
        </w:rPr>
        <w:t>/OI</w:t>
      </w:r>
      <w:r w:rsidR="000C0868" w:rsidRPr="00B73AF4">
        <w:rPr>
          <w:rFonts w:ascii="Trebuchet MS" w:hAnsi="Trebuchet MS"/>
          <w:color w:val="244061" w:themeColor="accent1" w:themeShade="80"/>
          <w:lang w:val="it-IT"/>
        </w:rPr>
        <w:t xml:space="preserve">, </w:t>
      </w:r>
      <w:bookmarkStart w:id="44" w:name="_Hlk130138459"/>
      <w:r w:rsidR="000C0868" w:rsidRPr="00B73AF4">
        <w:rPr>
          <w:rFonts w:ascii="Trebuchet MS" w:hAnsi="Trebuchet MS"/>
          <w:color w:val="244061" w:themeColor="accent1" w:themeShade="80"/>
          <w:lang w:val="it-IT"/>
        </w:rPr>
        <w:t xml:space="preserve">de către un Comitet de </w:t>
      </w:r>
      <w:r w:rsidR="005D3E74" w:rsidRPr="00B73AF4">
        <w:rPr>
          <w:rFonts w:ascii="Trebuchet MS" w:hAnsi="Trebuchet MS"/>
          <w:color w:val="244061" w:themeColor="accent1" w:themeShade="80"/>
          <w:lang w:val="it-IT"/>
        </w:rPr>
        <w:t>S</w:t>
      </w:r>
      <w:r w:rsidR="000C0868" w:rsidRPr="00B73AF4">
        <w:rPr>
          <w:rFonts w:ascii="Trebuchet MS" w:hAnsi="Trebuchet MS"/>
          <w:color w:val="244061" w:themeColor="accent1" w:themeShade="80"/>
          <w:lang w:val="it-IT"/>
        </w:rPr>
        <w:t>oluționare a Contestațiilor (CSC)</w:t>
      </w:r>
      <w:r w:rsidRPr="00B73AF4">
        <w:rPr>
          <w:rFonts w:ascii="Trebuchet MS" w:hAnsi="Trebuchet MS"/>
          <w:color w:val="244061" w:themeColor="accent1" w:themeShade="80"/>
          <w:lang w:val="it-IT"/>
        </w:rPr>
        <w:t xml:space="preserve">. </w:t>
      </w:r>
      <w:bookmarkEnd w:id="44"/>
    </w:p>
    <w:p w14:paraId="317F17F4" w14:textId="56C3B6D6" w:rsidR="00C70111" w:rsidRPr="00B73AF4" w:rsidRDefault="00C70111" w:rsidP="00C70111">
      <w:pPr>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Comitetul de soluționare a contestațiilor poate solicita informații și documente necesare pentru soluționarea contestației, cu respectarea principiilor tratamentului egal și nediscriminării. </w:t>
      </w:r>
    </w:p>
    <w:p w14:paraId="6585F765" w14:textId="77777777" w:rsidR="001E2BE8" w:rsidRPr="00B73AF4" w:rsidRDefault="001E2BE8" w:rsidP="001E2BE8">
      <w:pPr>
        <w:spacing w:after="0" w:line="240" w:lineRule="auto"/>
        <w:ind w:right="-630"/>
        <w:jc w:val="both"/>
        <w:rPr>
          <w:rFonts w:ascii="Trebuchet MS" w:hAnsi="Trebuchet MS"/>
          <w:color w:val="244061" w:themeColor="accent1" w:themeShade="80"/>
          <w:lang w:val="it-IT"/>
        </w:rPr>
      </w:pPr>
      <w:bookmarkStart w:id="45" w:name="_Hlk130138485"/>
      <w:r w:rsidRPr="00B73AF4">
        <w:rPr>
          <w:rFonts w:ascii="Trebuchet MS" w:hAnsi="Trebuchet MS"/>
          <w:color w:val="244061" w:themeColor="accent1" w:themeShade="80"/>
          <w:lang w:val="it-IT"/>
        </w:rPr>
        <w:t>Comitetul de Soluționare a Contestațiilor respinge automat contestaţiile care:</w:t>
      </w:r>
    </w:p>
    <w:p w14:paraId="5F70D56D" w14:textId="7719D707" w:rsidR="001E2BE8" w:rsidRPr="00B73AF4" w:rsidRDefault="001E2BE8" w:rsidP="001E2BE8">
      <w:pPr>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w:t>
      </w:r>
      <w:r w:rsidRPr="00B73AF4">
        <w:rPr>
          <w:rFonts w:ascii="Trebuchet MS" w:hAnsi="Trebuchet MS"/>
          <w:color w:val="244061" w:themeColor="accent1" w:themeShade="80"/>
          <w:lang w:val="it-IT"/>
        </w:rPr>
        <w:tab/>
        <w:t>reclamă faptul ca nu au fost recepționate solicitările de clarificări, scrisorile de corecții bugetare sau notificările/deciziile de comunicare a rezultatelor verificării şi evaluării, dar a căror primire AM PIDS / OI PIDS o poate dovedi cu confirmarea de transmitere electronică sau cu raportul de expediție prin fax, e-mail;</w:t>
      </w:r>
    </w:p>
    <w:p w14:paraId="06B89A7B" w14:textId="0E8D32B3" w:rsidR="001E2BE8" w:rsidRPr="00B73AF4" w:rsidRDefault="001E2BE8" w:rsidP="001E2BE8">
      <w:pPr>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w:t>
      </w:r>
      <w:r w:rsidRPr="00B73AF4">
        <w:rPr>
          <w:rFonts w:ascii="Trebuchet MS" w:hAnsi="Trebuchet MS"/>
          <w:color w:val="244061" w:themeColor="accent1" w:themeShade="80"/>
          <w:lang w:val="it-IT"/>
        </w:rPr>
        <w:tab/>
        <w:t>sunt expediate de solicitant după termenul stipulat în notificările/ scrisorile/ deciziile de comunicare a  rezultatelor verificării şi evaluării.</w:t>
      </w:r>
    </w:p>
    <w:p w14:paraId="2D4A10A0" w14:textId="730B1907" w:rsidR="001E2BE8" w:rsidRPr="00B73AF4" w:rsidRDefault="001E2BE8" w:rsidP="001E2BE8">
      <w:pPr>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Contestațiile trebuie să vizeze explicit criterii din grila de evaluare. Vor fi reevaluate doar criteriile contestate.</w:t>
      </w:r>
    </w:p>
    <w:bookmarkEnd w:id="45"/>
    <w:p w14:paraId="73C6CBEC" w14:textId="2D31DB62" w:rsidR="00C70111" w:rsidRPr="00B73AF4" w:rsidRDefault="00C70111" w:rsidP="00C70111">
      <w:pPr>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Decizia Comitetului de soluţionare a contestaţiilor este definitivă în sistemul căilor administrative de atac. Ea poate fi atacată la instanțele judecătorești în condițiile Legii contenciosului administrativ nr. 554/2004, cu modificările și completările ulterioare.</w:t>
      </w:r>
    </w:p>
    <w:p w14:paraId="6CB9FA2B" w14:textId="77777777" w:rsidR="00D93695" w:rsidRPr="00B73AF4" w:rsidRDefault="00D93695" w:rsidP="00C70111">
      <w:pPr>
        <w:spacing w:after="0" w:line="240" w:lineRule="auto"/>
        <w:ind w:right="-630"/>
        <w:jc w:val="both"/>
        <w:rPr>
          <w:rFonts w:ascii="Trebuchet MS" w:hAnsi="Trebuchet MS"/>
          <w:color w:val="244061" w:themeColor="accent1" w:themeShade="80"/>
          <w:lang w:val="it-IT"/>
        </w:rPr>
      </w:pPr>
    </w:p>
    <w:p w14:paraId="7938F20E" w14:textId="77777777" w:rsidR="00C70111" w:rsidRPr="00B73AF4" w:rsidRDefault="00C70111" w:rsidP="00C70111">
      <w:pPr>
        <w:spacing w:after="0" w:line="240" w:lineRule="auto"/>
        <w:ind w:right="-630"/>
        <w:jc w:val="both"/>
        <w:rPr>
          <w:rFonts w:ascii="Trebuchet MS" w:hAnsi="Trebuchet MS"/>
          <w:color w:val="244061" w:themeColor="accent1" w:themeShade="80"/>
          <w:lang w:val="it-IT"/>
        </w:rPr>
      </w:pPr>
    </w:p>
    <w:p w14:paraId="408325ED" w14:textId="6DE105D6" w:rsidR="00D97982" w:rsidRPr="00B73AF4" w:rsidRDefault="00D97982">
      <w:pPr>
        <w:pStyle w:val="ListParagraph"/>
        <w:numPr>
          <w:ilvl w:val="0"/>
          <w:numId w:val="13"/>
        </w:numPr>
        <w:spacing w:after="0" w:line="240" w:lineRule="auto"/>
        <w:ind w:right="-630"/>
        <w:jc w:val="both"/>
        <w:outlineLvl w:val="0"/>
        <w:rPr>
          <w:rFonts w:ascii="Trebuchet MS" w:hAnsi="Trebuchet MS"/>
          <w:b/>
          <w:bCs/>
          <w:color w:val="244061" w:themeColor="accent1" w:themeShade="80"/>
          <w:sz w:val="24"/>
          <w:szCs w:val="24"/>
          <w:lang w:val="it-IT"/>
        </w:rPr>
      </w:pPr>
      <w:bookmarkStart w:id="46" w:name="_Toc135760157"/>
      <w:bookmarkStart w:id="47" w:name="_Hlk127298862"/>
      <w:r w:rsidRPr="00B73AF4">
        <w:rPr>
          <w:rFonts w:ascii="Trebuchet MS" w:hAnsi="Trebuchet MS"/>
          <w:b/>
          <w:bCs/>
          <w:color w:val="244061" w:themeColor="accent1" w:themeShade="80"/>
          <w:sz w:val="24"/>
          <w:szCs w:val="24"/>
          <w:lang w:val="it-IT"/>
        </w:rPr>
        <w:t>P</w:t>
      </w:r>
      <w:r w:rsidR="00163DC5" w:rsidRPr="00B73AF4">
        <w:rPr>
          <w:rFonts w:ascii="Trebuchet MS" w:hAnsi="Trebuchet MS"/>
          <w:b/>
          <w:bCs/>
          <w:color w:val="244061" w:themeColor="accent1" w:themeShade="80"/>
          <w:sz w:val="24"/>
          <w:szCs w:val="24"/>
          <w:lang w:val="it-IT"/>
        </w:rPr>
        <w:t>rioritatea</w:t>
      </w:r>
      <w:r w:rsidRPr="00B73AF4">
        <w:rPr>
          <w:rFonts w:ascii="Trebuchet MS" w:hAnsi="Trebuchet MS"/>
          <w:b/>
          <w:bCs/>
          <w:color w:val="244061" w:themeColor="accent1" w:themeShade="80"/>
          <w:sz w:val="24"/>
          <w:szCs w:val="24"/>
          <w:lang w:val="it-IT"/>
        </w:rPr>
        <w:t xml:space="preserve"> P</w:t>
      </w:r>
      <w:r w:rsidR="00E41FAC" w:rsidRPr="00B73AF4">
        <w:rPr>
          <w:rFonts w:ascii="Trebuchet MS" w:hAnsi="Trebuchet MS"/>
          <w:b/>
          <w:bCs/>
          <w:color w:val="244061" w:themeColor="accent1" w:themeShade="80"/>
          <w:sz w:val="24"/>
          <w:szCs w:val="24"/>
          <w:lang w:val="it-IT"/>
        </w:rPr>
        <w:t>0</w:t>
      </w:r>
      <w:r w:rsidRPr="00B73AF4">
        <w:rPr>
          <w:rFonts w:ascii="Trebuchet MS" w:hAnsi="Trebuchet MS"/>
          <w:b/>
          <w:bCs/>
          <w:color w:val="244061" w:themeColor="accent1" w:themeShade="80"/>
          <w:sz w:val="24"/>
          <w:szCs w:val="24"/>
          <w:lang w:val="it-IT"/>
        </w:rPr>
        <w:t>1</w:t>
      </w:r>
      <w:r w:rsidR="00E41FAC" w:rsidRPr="00B73AF4">
        <w:rPr>
          <w:rFonts w:ascii="Trebuchet MS" w:hAnsi="Trebuchet MS"/>
          <w:b/>
          <w:bCs/>
          <w:color w:val="244061" w:themeColor="accent1" w:themeShade="80"/>
          <w:sz w:val="24"/>
          <w:szCs w:val="24"/>
          <w:lang w:val="it-IT"/>
        </w:rPr>
        <w:t xml:space="preserve"> - </w:t>
      </w:r>
      <w:r w:rsidRPr="00B73AF4">
        <w:rPr>
          <w:rFonts w:ascii="Trebuchet MS" w:hAnsi="Trebuchet MS"/>
          <w:b/>
          <w:bCs/>
          <w:color w:val="244061" w:themeColor="accent1" w:themeShade="80"/>
          <w:sz w:val="24"/>
          <w:szCs w:val="24"/>
          <w:lang w:val="it-IT"/>
        </w:rPr>
        <w:t>Dezvoltare locală plasată sub responsabilitatea comunității</w:t>
      </w:r>
      <w:r w:rsidR="00163DC5" w:rsidRPr="00B73AF4">
        <w:rPr>
          <w:rFonts w:ascii="Trebuchet MS" w:hAnsi="Trebuchet MS"/>
          <w:b/>
          <w:bCs/>
          <w:color w:val="244061" w:themeColor="accent1" w:themeShade="80"/>
          <w:sz w:val="24"/>
          <w:szCs w:val="24"/>
          <w:lang w:val="it-IT"/>
        </w:rPr>
        <w:t xml:space="preserve"> (urban)</w:t>
      </w:r>
      <w:bookmarkEnd w:id="46"/>
      <w:r w:rsidR="00163DC5" w:rsidRPr="00B73AF4">
        <w:rPr>
          <w:rFonts w:ascii="Trebuchet MS" w:hAnsi="Trebuchet MS"/>
          <w:b/>
          <w:bCs/>
          <w:color w:val="244061" w:themeColor="accent1" w:themeShade="80"/>
          <w:sz w:val="24"/>
          <w:szCs w:val="24"/>
          <w:lang w:val="it-IT"/>
        </w:rPr>
        <w:t xml:space="preserve">  </w:t>
      </w:r>
    </w:p>
    <w:p w14:paraId="43CB9674" w14:textId="77777777" w:rsidR="000B7E8E" w:rsidRPr="00B73AF4" w:rsidRDefault="000B7E8E" w:rsidP="00737326">
      <w:pPr>
        <w:spacing w:after="0" w:line="240" w:lineRule="auto"/>
        <w:ind w:right="-630"/>
        <w:jc w:val="both"/>
        <w:rPr>
          <w:rFonts w:ascii="Trebuchet MS" w:hAnsi="Trebuchet MS"/>
          <w:color w:val="244061" w:themeColor="accent1" w:themeShade="80"/>
          <w:lang w:val="it-IT"/>
        </w:rPr>
      </w:pPr>
    </w:p>
    <w:p w14:paraId="6001277F" w14:textId="7A7F8109" w:rsidR="002E390B" w:rsidRPr="00DC031D" w:rsidRDefault="002E390B" w:rsidP="00737326">
      <w:pPr>
        <w:ind w:right="-630"/>
        <w:jc w:val="both"/>
        <w:rPr>
          <w:rFonts w:ascii="Trebuchet MS" w:hAnsi="Trebuchet MS"/>
          <w:color w:val="244061" w:themeColor="accent1" w:themeShade="80"/>
          <w:lang w:val="ro-RO"/>
        </w:rPr>
      </w:pPr>
      <w:r w:rsidRPr="00B73AF4">
        <w:rPr>
          <w:rFonts w:ascii="Trebuchet MS" w:hAnsi="Trebuchet MS"/>
          <w:color w:val="244061" w:themeColor="accent1" w:themeShade="80"/>
          <w:lang w:val="it-IT"/>
        </w:rPr>
        <w:t>Pentru perioada 2021-2027, evaluarea în cadrul</w:t>
      </w:r>
      <w:r w:rsidR="00885D3E" w:rsidRPr="00B73AF4">
        <w:rPr>
          <w:rFonts w:ascii="Trebuchet MS" w:hAnsi="Trebuchet MS"/>
          <w:color w:val="244061" w:themeColor="accent1" w:themeShade="80"/>
          <w:lang w:val="it-IT"/>
        </w:rPr>
        <w:t xml:space="preserve"> DLRC se va derula în mai mult</w:t>
      </w:r>
      <w:r w:rsidRPr="00B73AF4">
        <w:rPr>
          <w:rFonts w:ascii="Trebuchet MS" w:hAnsi="Trebuchet MS"/>
          <w:color w:val="244061" w:themeColor="accent1" w:themeShade="80"/>
          <w:lang w:val="it-IT"/>
        </w:rPr>
        <w:t>e</w:t>
      </w:r>
      <w:r w:rsidR="00885D3E" w:rsidRPr="00B73AF4">
        <w:rPr>
          <w:rFonts w:ascii="Trebuchet MS" w:hAnsi="Trebuchet MS"/>
          <w:color w:val="244061" w:themeColor="accent1" w:themeShade="80"/>
          <w:lang w:val="it-IT"/>
        </w:rPr>
        <w:t xml:space="preserve"> etape. Aceste etape, conform Regulamentului </w:t>
      </w:r>
      <w:r w:rsidR="00334869" w:rsidRPr="00B73AF4">
        <w:rPr>
          <w:rFonts w:ascii="Trebuchet MS" w:hAnsi="Trebuchet MS"/>
          <w:color w:val="244061" w:themeColor="accent1" w:themeShade="80"/>
          <w:lang w:val="it-IT"/>
        </w:rPr>
        <w:t>2021/1060</w:t>
      </w:r>
      <w:r w:rsidR="00885D3E" w:rsidRPr="00B73AF4">
        <w:rPr>
          <w:rFonts w:ascii="Trebuchet MS" w:hAnsi="Trebuchet MS"/>
          <w:color w:val="244061" w:themeColor="accent1" w:themeShade="80"/>
          <w:lang w:val="it-IT"/>
        </w:rPr>
        <w:t>, intră în responsabilitatea AM</w:t>
      </w:r>
      <w:r w:rsidR="002F3D1A" w:rsidRPr="00B73AF4">
        <w:rPr>
          <w:rFonts w:ascii="Trebuchet MS" w:hAnsi="Trebuchet MS"/>
          <w:color w:val="244061" w:themeColor="accent1" w:themeShade="80"/>
          <w:lang w:val="it-IT"/>
        </w:rPr>
        <w:t xml:space="preserve"> </w:t>
      </w:r>
      <w:r w:rsidR="0075231E" w:rsidRPr="00B73AF4">
        <w:rPr>
          <w:rFonts w:ascii="Trebuchet MS" w:hAnsi="Trebuchet MS"/>
          <w:color w:val="244061" w:themeColor="accent1" w:themeShade="80"/>
          <w:lang w:val="it-IT"/>
        </w:rPr>
        <w:t>PIDS</w:t>
      </w:r>
      <w:r w:rsidR="00885D3E" w:rsidRPr="00B73AF4">
        <w:rPr>
          <w:rFonts w:ascii="Trebuchet MS" w:hAnsi="Trebuchet MS"/>
          <w:color w:val="244061" w:themeColor="accent1" w:themeShade="80"/>
          <w:lang w:val="it-IT"/>
        </w:rPr>
        <w:t xml:space="preserve"> și </w:t>
      </w:r>
      <w:r w:rsidR="002F3D1A" w:rsidRPr="00B73AF4">
        <w:rPr>
          <w:rFonts w:ascii="Trebuchet MS" w:hAnsi="Trebuchet MS"/>
          <w:color w:val="244061" w:themeColor="accent1" w:themeShade="80"/>
          <w:lang w:val="it-IT"/>
        </w:rPr>
        <w:t xml:space="preserve">a </w:t>
      </w:r>
      <w:r w:rsidR="00885D3E" w:rsidRPr="00B73AF4">
        <w:rPr>
          <w:rFonts w:ascii="Trebuchet MS" w:hAnsi="Trebuchet MS"/>
          <w:color w:val="244061" w:themeColor="accent1" w:themeShade="80"/>
          <w:lang w:val="it-IT"/>
        </w:rPr>
        <w:t>Grupurilor de Acțiune Locală. Astfel, conform articolului 3</w:t>
      </w:r>
      <w:r w:rsidRPr="00B73AF4">
        <w:rPr>
          <w:rFonts w:ascii="Trebuchet MS" w:hAnsi="Trebuchet MS"/>
          <w:color w:val="244061" w:themeColor="accent1" w:themeShade="80"/>
          <w:lang w:val="it-IT"/>
        </w:rPr>
        <w:t>2</w:t>
      </w:r>
      <w:r w:rsidR="00885D3E" w:rsidRPr="00B73AF4">
        <w:rPr>
          <w:rFonts w:ascii="Trebuchet MS" w:hAnsi="Trebuchet MS"/>
          <w:color w:val="244061" w:themeColor="accent1" w:themeShade="80"/>
          <w:lang w:val="it-IT"/>
        </w:rPr>
        <w:t xml:space="preserve"> din Regulamentul </w:t>
      </w:r>
      <w:r w:rsidR="00334869" w:rsidRPr="00B73AF4">
        <w:rPr>
          <w:rFonts w:ascii="Trebuchet MS" w:hAnsi="Trebuchet MS"/>
          <w:color w:val="244061" w:themeColor="accent1" w:themeShade="80"/>
          <w:lang w:val="it-IT"/>
        </w:rPr>
        <w:t>2021/1060</w:t>
      </w:r>
      <w:r w:rsidR="00885D3E" w:rsidRPr="00B73AF4">
        <w:rPr>
          <w:rFonts w:ascii="Trebuchet MS" w:hAnsi="Trebuchet MS"/>
          <w:color w:val="244061" w:themeColor="accent1" w:themeShade="80"/>
          <w:lang w:val="it-IT"/>
        </w:rPr>
        <w:t>, AM define</w:t>
      </w:r>
      <w:r w:rsidR="00885D3E" w:rsidRPr="00DC031D">
        <w:rPr>
          <w:rFonts w:ascii="Trebuchet MS" w:hAnsi="Trebuchet MS"/>
          <w:color w:val="244061" w:themeColor="accent1" w:themeShade="80"/>
          <w:lang w:val="ro-RO"/>
        </w:rPr>
        <w:t>ște</w:t>
      </w:r>
      <w:r w:rsidR="00885D3E" w:rsidRPr="00B73AF4">
        <w:rPr>
          <w:rFonts w:ascii="Trebuchet MS" w:hAnsi="Trebuchet MS"/>
          <w:color w:val="244061" w:themeColor="accent1" w:themeShade="80"/>
          <w:lang w:val="it-IT"/>
        </w:rPr>
        <w:t xml:space="preserve"> criteriile de select</w:t>
      </w:r>
      <w:r w:rsidR="00885D3E" w:rsidRPr="00B73AF4">
        <w:rPr>
          <w:rFonts w:ascii="Arial" w:hAnsi="Arial" w:cs="Arial"/>
          <w:color w:val="244061" w:themeColor="accent1" w:themeShade="80"/>
          <w:lang w:val="it-IT"/>
        </w:rPr>
        <w:t>̦</w:t>
      </w:r>
      <w:r w:rsidR="00885D3E" w:rsidRPr="00B73AF4">
        <w:rPr>
          <w:rFonts w:ascii="Trebuchet MS" w:hAnsi="Trebuchet MS"/>
          <w:color w:val="244061" w:themeColor="accent1" w:themeShade="80"/>
          <w:lang w:val="it-IT"/>
        </w:rPr>
        <w:t xml:space="preserve">ie a strategiilor </w:t>
      </w:r>
      <w:r w:rsidR="00885D3E" w:rsidRPr="00DC031D">
        <w:rPr>
          <w:rFonts w:ascii="Trebuchet MS" w:hAnsi="Trebuchet MS"/>
          <w:color w:val="244061" w:themeColor="accent1" w:themeShade="80"/>
          <w:lang w:val="ro-RO"/>
        </w:rPr>
        <w:t>de dezvoltare locală</w:t>
      </w:r>
      <w:r w:rsidR="002F3D1A" w:rsidRPr="00DC031D">
        <w:rPr>
          <w:rFonts w:ascii="Trebuchet MS" w:hAnsi="Trebuchet MS"/>
          <w:color w:val="244061" w:themeColor="accent1" w:themeShade="80"/>
          <w:lang w:val="ro-RO"/>
        </w:rPr>
        <w:t xml:space="preserve"> (SDL)</w:t>
      </w:r>
      <w:r w:rsidR="008B2A6C" w:rsidRPr="00DC031D">
        <w:rPr>
          <w:rFonts w:ascii="Trebuchet MS" w:hAnsi="Trebuchet MS"/>
          <w:color w:val="244061" w:themeColor="accent1" w:themeShade="80"/>
          <w:lang w:val="ro-RO"/>
        </w:rPr>
        <w:t>,</w:t>
      </w:r>
      <w:r w:rsidR="00885D3E" w:rsidRPr="00DC031D">
        <w:rPr>
          <w:rFonts w:ascii="Trebuchet MS" w:hAnsi="Trebuchet MS"/>
          <w:color w:val="244061" w:themeColor="accent1" w:themeShade="80"/>
          <w:lang w:val="ro-RO"/>
        </w:rPr>
        <w:t xml:space="preserve"> </w:t>
      </w:r>
      <w:r w:rsidR="00885D3E" w:rsidRPr="00B73AF4">
        <w:rPr>
          <w:rFonts w:ascii="Trebuchet MS" w:hAnsi="Trebuchet MS"/>
          <w:color w:val="244061" w:themeColor="accent1" w:themeShade="80"/>
          <w:lang w:val="it-IT"/>
        </w:rPr>
        <w:t>i</w:t>
      </w:r>
      <w:r w:rsidR="00885D3E" w:rsidRPr="00B73AF4">
        <w:rPr>
          <w:rFonts w:ascii="Arial" w:hAnsi="Arial" w:cs="Arial"/>
          <w:color w:val="244061" w:themeColor="accent1" w:themeShade="80"/>
          <w:lang w:val="it-IT"/>
        </w:rPr>
        <w:t>̂</w:t>
      </w:r>
      <w:r w:rsidR="00885D3E" w:rsidRPr="00B73AF4">
        <w:rPr>
          <w:rFonts w:ascii="Trebuchet MS" w:hAnsi="Trebuchet MS"/>
          <w:color w:val="244061" w:themeColor="accent1" w:themeShade="80"/>
          <w:lang w:val="it-IT"/>
        </w:rPr>
        <w:t>nfiint</w:t>
      </w:r>
      <w:r w:rsidR="00885D3E" w:rsidRPr="00B73AF4">
        <w:rPr>
          <w:rFonts w:ascii="Arial" w:hAnsi="Arial" w:cs="Arial"/>
          <w:color w:val="244061" w:themeColor="accent1" w:themeShade="80"/>
          <w:lang w:val="it-IT"/>
        </w:rPr>
        <w:t>̦</w:t>
      </w:r>
      <w:r w:rsidR="00885D3E" w:rsidRPr="00B73AF4">
        <w:rPr>
          <w:rFonts w:ascii="Trebuchet MS" w:hAnsi="Trebuchet MS"/>
          <w:color w:val="244061" w:themeColor="accent1" w:themeShade="80"/>
          <w:lang w:val="it-IT"/>
        </w:rPr>
        <w:t>eaz</w:t>
      </w:r>
      <w:r w:rsidR="002F3D1A" w:rsidRPr="00DC031D">
        <w:rPr>
          <w:rFonts w:ascii="Trebuchet MS" w:hAnsi="Trebuchet MS"/>
          <w:color w:val="244061" w:themeColor="accent1" w:themeShade="80"/>
          <w:lang w:val="ro-RO"/>
        </w:rPr>
        <w:t>ă</w:t>
      </w:r>
      <w:r w:rsidR="00885D3E" w:rsidRPr="00B73AF4">
        <w:rPr>
          <w:rFonts w:ascii="Trebuchet MS" w:hAnsi="Trebuchet MS"/>
          <w:color w:val="244061" w:themeColor="accent1" w:themeShade="80"/>
          <w:lang w:val="it-IT"/>
        </w:rPr>
        <w:t xml:space="preserve"> un comitet care s</w:t>
      </w:r>
      <w:r w:rsidR="008B2A6C" w:rsidRPr="00DC031D">
        <w:rPr>
          <w:rFonts w:ascii="Trebuchet MS" w:hAnsi="Trebuchet MS"/>
          <w:color w:val="244061" w:themeColor="accent1" w:themeShade="80"/>
          <w:lang w:val="ro-RO"/>
        </w:rPr>
        <w:t>ă</w:t>
      </w:r>
      <w:r w:rsidR="00885D3E" w:rsidRPr="00B73AF4">
        <w:rPr>
          <w:rFonts w:ascii="Trebuchet MS" w:hAnsi="Trebuchet MS"/>
          <w:color w:val="244061" w:themeColor="accent1" w:themeShade="80"/>
          <w:lang w:val="it-IT"/>
        </w:rPr>
        <w:t xml:space="preserve"> efectueze selec</w:t>
      </w:r>
      <w:r w:rsidR="002F3D1A" w:rsidRPr="00DC031D">
        <w:rPr>
          <w:rFonts w:ascii="Trebuchet MS" w:hAnsi="Trebuchet MS"/>
          <w:color w:val="244061" w:themeColor="accent1" w:themeShade="80"/>
          <w:lang w:val="ro-RO"/>
        </w:rPr>
        <w:t>ț</w:t>
      </w:r>
      <w:r w:rsidR="00885D3E" w:rsidRPr="00B73AF4">
        <w:rPr>
          <w:rFonts w:ascii="Trebuchet MS" w:hAnsi="Trebuchet MS"/>
          <w:color w:val="244061" w:themeColor="accent1" w:themeShade="80"/>
          <w:lang w:val="it-IT"/>
        </w:rPr>
        <w:t xml:space="preserve">ia </w:t>
      </w:r>
      <w:r w:rsidR="002F3D1A" w:rsidRPr="00DC031D">
        <w:rPr>
          <w:rFonts w:ascii="Arial" w:hAnsi="Arial" w:cs="Arial"/>
          <w:color w:val="244061" w:themeColor="accent1" w:themeShade="80"/>
          <w:lang w:val="ro-RO"/>
        </w:rPr>
        <w:t>ș</w:t>
      </w:r>
      <w:r w:rsidR="00885D3E" w:rsidRPr="00B73AF4">
        <w:rPr>
          <w:rFonts w:ascii="Trebuchet MS" w:hAnsi="Trebuchet MS"/>
          <w:color w:val="244061" w:themeColor="accent1" w:themeShade="80"/>
          <w:lang w:val="it-IT"/>
        </w:rPr>
        <w:t>i aprob</w:t>
      </w:r>
      <w:r w:rsidR="008B2A6C" w:rsidRPr="00DC031D">
        <w:rPr>
          <w:rFonts w:ascii="Trebuchet MS" w:hAnsi="Trebuchet MS"/>
          <w:color w:val="244061" w:themeColor="accent1" w:themeShade="80"/>
          <w:lang w:val="ro-RO"/>
        </w:rPr>
        <w:t xml:space="preserve">ă </w:t>
      </w:r>
      <w:r w:rsidR="00885D3E" w:rsidRPr="00B73AF4">
        <w:rPr>
          <w:rFonts w:ascii="Trebuchet MS" w:hAnsi="Trebuchet MS"/>
          <w:color w:val="244061" w:themeColor="accent1" w:themeShade="80"/>
          <w:lang w:val="it-IT"/>
        </w:rPr>
        <w:t>strategiile selectate de comitetul respectiv</w:t>
      </w:r>
      <w:r w:rsidRPr="00DC031D">
        <w:rPr>
          <w:rFonts w:ascii="Trebuchet MS" w:hAnsi="Trebuchet MS"/>
          <w:color w:val="244061" w:themeColor="accent1" w:themeShade="80"/>
          <w:lang w:val="ro-RO"/>
        </w:rPr>
        <w:t>. În conformitate cu articolul 3</w:t>
      </w:r>
      <w:r w:rsidR="004870C0" w:rsidRPr="00DC031D">
        <w:rPr>
          <w:rFonts w:ascii="Trebuchet MS" w:hAnsi="Trebuchet MS"/>
          <w:color w:val="244061" w:themeColor="accent1" w:themeShade="80"/>
          <w:lang w:val="ro-RO"/>
        </w:rPr>
        <w:t>3</w:t>
      </w:r>
      <w:r w:rsidR="00A041B7" w:rsidRPr="00DC031D">
        <w:rPr>
          <w:rFonts w:ascii="Trebuchet MS" w:hAnsi="Trebuchet MS"/>
          <w:color w:val="244061" w:themeColor="accent1" w:themeShade="80"/>
          <w:lang w:val="ro-RO"/>
        </w:rPr>
        <w:t xml:space="preserve"> din Regulamentul </w:t>
      </w:r>
      <w:r w:rsidR="00334869" w:rsidRPr="00DC031D">
        <w:rPr>
          <w:rFonts w:ascii="Trebuchet MS" w:hAnsi="Trebuchet MS"/>
          <w:color w:val="244061" w:themeColor="accent1" w:themeShade="80"/>
          <w:lang w:val="ro-RO"/>
        </w:rPr>
        <w:t>2021/1060</w:t>
      </w:r>
      <w:r w:rsidRPr="00DC031D">
        <w:rPr>
          <w:rFonts w:ascii="Trebuchet MS" w:hAnsi="Trebuchet MS"/>
          <w:color w:val="244061" w:themeColor="accent1" w:themeShade="80"/>
          <w:lang w:val="ro-RO"/>
        </w:rPr>
        <w:t xml:space="preserve">, Grupurile de Acțiune Locală au responsabilitatea </w:t>
      </w:r>
      <w:r w:rsidR="00621D18" w:rsidRPr="00B73AF4">
        <w:rPr>
          <w:rStyle w:val="cf01"/>
          <w:rFonts w:ascii="Trebuchet MS" w:hAnsi="Trebuchet MS"/>
          <w:color w:val="244061" w:themeColor="accent1" w:themeShade="80"/>
          <w:sz w:val="22"/>
          <w:szCs w:val="22"/>
          <w:lang w:val="it-IT"/>
        </w:rPr>
        <w:t>select</w:t>
      </w:r>
      <w:r w:rsidR="00D10FCE" w:rsidRPr="00B73AF4">
        <w:rPr>
          <w:rStyle w:val="cf01"/>
          <w:rFonts w:ascii="Trebuchet MS" w:hAnsi="Trebuchet MS"/>
          <w:color w:val="244061" w:themeColor="accent1" w:themeShade="80"/>
          <w:sz w:val="22"/>
          <w:szCs w:val="22"/>
          <w:lang w:val="it-IT"/>
        </w:rPr>
        <w:t>ării</w:t>
      </w:r>
      <w:r w:rsidR="00621D18" w:rsidRPr="00B73AF4">
        <w:rPr>
          <w:rStyle w:val="cf01"/>
          <w:rFonts w:ascii="Trebuchet MS" w:hAnsi="Trebuchet MS"/>
          <w:color w:val="244061" w:themeColor="accent1" w:themeShade="80"/>
          <w:sz w:val="22"/>
          <w:szCs w:val="22"/>
          <w:lang w:val="it-IT"/>
        </w:rPr>
        <w:t xml:space="preserve"> operațiunilor, stabilir</w:t>
      </w:r>
      <w:r w:rsidR="00D10FCE" w:rsidRPr="00B73AF4">
        <w:rPr>
          <w:rStyle w:val="cf01"/>
          <w:rFonts w:ascii="Trebuchet MS" w:hAnsi="Trebuchet MS"/>
          <w:color w:val="244061" w:themeColor="accent1" w:themeShade="80"/>
          <w:sz w:val="22"/>
          <w:szCs w:val="22"/>
          <w:lang w:val="it-IT"/>
        </w:rPr>
        <w:t>ii</w:t>
      </w:r>
      <w:r w:rsidR="00621D18" w:rsidRPr="00B73AF4">
        <w:rPr>
          <w:rStyle w:val="cf01"/>
          <w:rFonts w:ascii="Trebuchet MS" w:hAnsi="Trebuchet MS"/>
          <w:color w:val="244061" w:themeColor="accent1" w:themeShade="80"/>
          <w:sz w:val="22"/>
          <w:szCs w:val="22"/>
          <w:lang w:val="it-IT"/>
        </w:rPr>
        <w:t xml:space="preserve"> cuantumului sprijinului și prezent</w:t>
      </w:r>
      <w:r w:rsidR="00D10FCE" w:rsidRPr="00B73AF4">
        <w:rPr>
          <w:rStyle w:val="cf01"/>
          <w:rFonts w:ascii="Trebuchet MS" w:hAnsi="Trebuchet MS"/>
          <w:color w:val="244061" w:themeColor="accent1" w:themeShade="80"/>
          <w:sz w:val="22"/>
          <w:szCs w:val="22"/>
          <w:lang w:val="it-IT"/>
        </w:rPr>
        <w:t>ării</w:t>
      </w:r>
      <w:r w:rsidR="00621D18" w:rsidRPr="00B73AF4">
        <w:rPr>
          <w:rStyle w:val="cf01"/>
          <w:rFonts w:ascii="Trebuchet MS" w:hAnsi="Trebuchet MS"/>
          <w:color w:val="244061" w:themeColor="accent1" w:themeShade="80"/>
          <w:sz w:val="22"/>
          <w:szCs w:val="22"/>
          <w:lang w:val="it-IT"/>
        </w:rPr>
        <w:t xml:space="preserve"> propunerilor către organismul responsabil pentru verificarea finală</w:t>
      </w:r>
      <w:r w:rsidR="00621D18" w:rsidRPr="00B73AF4">
        <w:rPr>
          <w:rStyle w:val="cf01"/>
          <w:color w:val="244061" w:themeColor="accent1" w:themeShade="80"/>
          <w:lang w:val="it-IT"/>
        </w:rPr>
        <w:t xml:space="preserve"> </w:t>
      </w:r>
      <w:r w:rsidR="00621D18" w:rsidRPr="00B73AF4">
        <w:rPr>
          <w:rStyle w:val="cf01"/>
          <w:rFonts w:ascii="Trebuchet MS" w:hAnsi="Trebuchet MS"/>
          <w:color w:val="244061" w:themeColor="accent1" w:themeShade="80"/>
          <w:sz w:val="22"/>
          <w:szCs w:val="22"/>
          <w:lang w:val="it-IT"/>
        </w:rPr>
        <w:t>a eligibilității înainte de aprobare</w:t>
      </w:r>
      <w:r w:rsidR="004170F5" w:rsidRPr="00DC031D">
        <w:rPr>
          <w:rFonts w:ascii="Trebuchet MS" w:hAnsi="Trebuchet MS"/>
          <w:color w:val="244061" w:themeColor="accent1" w:themeShade="80"/>
          <w:lang w:val="ro-RO"/>
        </w:rPr>
        <w:t xml:space="preserve">.  </w:t>
      </w:r>
    </w:p>
    <w:p w14:paraId="15B3CF93" w14:textId="0FA53269" w:rsidR="00BB5E6A" w:rsidRPr="00DC031D" w:rsidRDefault="00BB5E6A">
      <w:pPr>
        <w:pStyle w:val="Heading1"/>
        <w:numPr>
          <w:ilvl w:val="0"/>
          <w:numId w:val="20"/>
        </w:numPr>
        <w:jc w:val="both"/>
        <w:rPr>
          <w:rFonts w:ascii="Trebuchet MS" w:hAnsi="Trebuchet MS"/>
          <w:b/>
          <w:bCs/>
          <w:color w:val="244061" w:themeColor="accent1" w:themeShade="80"/>
          <w:sz w:val="24"/>
          <w:szCs w:val="24"/>
        </w:rPr>
      </w:pPr>
      <w:bookmarkStart w:id="48" w:name="_Toc135760158"/>
      <w:r w:rsidRPr="00DC031D">
        <w:rPr>
          <w:rFonts w:ascii="Trebuchet MS" w:hAnsi="Trebuchet MS"/>
          <w:b/>
          <w:bCs/>
          <w:color w:val="244061" w:themeColor="accent1" w:themeShade="80"/>
          <w:sz w:val="24"/>
          <w:szCs w:val="24"/>
        </w:rPr>
        <w:t>P</w:t>
      </w:r>
      <w:r w:rsidR="00150838" w:rsidRPr="00DC031D">
        <w:rPr>
          <w:rFonts w:ascii="Trebuchet MS" w:hAnsi="Trebuchet MS"/>
          <w:b/>
          <w:bCs/>
          <w:color w:val="244061" w:themeColor="accent1" w:themeShade="80"/>
          <w:sz w:val="24"/>
          <w:szCs w:val="24"/>
        </w:rPr>
        <w:t>0</w:t>
      </w:r>
      <w:r w:rsidRPr="00DC031D">
        <w:rPr>
          <w:rFonts w:ascii="Trebuchet MS" w:hAnsi="Trebuchet MS"/>
          <w:b/>
          <w:bCs/>
          <w:color w:val="244061" w:themeColor="accent1" w:themeShade="80"/>
          <w:sz w:val="24"/>
          <w:szCs w:val="24"/>
        </w:rPr>
        <w:t xml:space="preserve">1 DLRC - </w:t>
      </w:r>
      <w:proofErr w:type="spellStart"/>
      <w:r w:rsidR="00E41FAC" w:rsidRPr="00DC031D">
        <w:rPr>
          <w:rFonts w:ascii="Trebuchet MS" w:hAnsi="Trebuchet MS"/>
          <w:b/>
          <w:bCs/>
          <w:color w:val="244061" w:themeColor="accent1" w:themeShade="80"/>
          <w:sz w:val="24"/>
          <w:szCs w:val="24"/>
        </w:rPr>
        <w:t>E</w:t>
      </w:r>
      <w:r w:rsidRPr="00DC031D">
        <w:rPr>
          <w:rFonts w:ascii="Trebuchet MS" w:hAnsi="Trebuchet MS"/>
          <w:b/>
          <w:bCs/>
          <w:color w:val="244061" w:themeColor="accent1" w:themeShade="80"/>
          <w:sz w:val="24"/>
          <w:szCs w:val="24"/>
        </w:rPr>
        <w:t>valuarea</w:t>
      </w:r>
      <w:proofErr w:type="spellEnd"/>
      <w:r w:rsidRPr="00DC031D">
        <w:rPr>
          <w:rFonts w:ascii="Trebuchet MS" w:hAnsi="Trebuchet MS"/>
          <w:b/>
          <w:bCs/>
          <w:color w:val="244061" w:themeColor="accent1" w:themeShade="80"/>
          <w:sz w:val="24"/>
          <w:szCs w:val="24"/>
        </w:rPr>
        <w:t xml:space="preserve"> </w:t>
      </w:r>
      <w:proofErr w:type="spellStart"/>
      <w:r w:rsidRPr="00DC031D">
        <w:rPr>
          <w:rFonts w:ascii="Trebuchet MS" w:hAnsi="Trebuchet MS"/>
          <w:b/>
          <w:bCs/>
          <w:color w:val="244061" w:themeColor="accent1" w:themeShade="80"/>
          <w:sz w:val="24"/>
          <w:szCs w:val="24"/>
        </w:rPr>
        <w:t>și</w:t>
      </w:r>
      <w:proofErr w:type="spellEnd"/>
      <w:r w:rsidRPr="00DC031D">
        <w:rPr>
          <w:rFonts w:ascii="Trebuchet MS" w:hAnsi="Trebuchet MS"/>
          <w:b/>
          <w:bCs/>
          <w:color w:val="244061" w:themeColor="accent1" w:themeShade="80"/>
          <w:sz w:val="24"/>
          <w:szCs w:val="24"/>
        </w:rPr>
        <w:t xml:space="preserve"> </w:t>
      </w:r>
      <w:proofErr w:type="spellStart"/>
      <w:r w:rsidRPr="00DC031D">
        <w:rPr>
          <w:rFonts w:ascii="Trebuchet MS" w:hAnsi="Trebuchet MS"/>
          <w:b/>
          <w:bCs/>
          <w:color w:val="244061" w:themeColor="accent1" w:themeShade="80"/>
          <w:sz w:val="24"/>
          <w:szCs w:val="24"/>
        </w:rPr>
        <w:t>selecția</w:t>
      </w:r>
      <w:proofErr w:type="spellEnd"/>
      <w:r w:rsidRPr="00DC031D">
        <w:rPr>
          <w:rFonts w:ascii="Trebuchet MS" w:hAnsi="Trebuchet MS"/>
          <w:b/>
          <w:bCs/>
          <w:color w:val="244061" w:themeColor="accent1" w:themeShade="80"/>
          <w:sz w:val="24"/>
          <w:szCs w:val="24"/>
        </w:rPr>
        <w:t xml:space="preserve"> </w:t>
      </w:r>
      <w:proofErr w:type="spellStart"/>
      <w:r w:rsidRPr="00DC031D">
        <w:rPr>
          <w:rFonts w:ascii="Trebuchet MS" w:hAnsi="Trebuchet MS"/>
          <w:b/>
          <w:bCs/>
          <w:color w:val="244061" w:themeColor="accent1" w:themeShade="80"/>
          <w:sz w:val="24"/>
          <w:szCs w:val="24"/>
        </w:rPr>
        <w:t>propunerilor</w:t>
      </w:r>
      <w:proofErr w:type="spellEnd"/>
      <w:r w:rsidRPr="00DC031D">
        <w:rPr>
          <w:rFonts w:ascii="Trebuchet MS" w:hAnsi="Trebuchet MS"/>
          <w:b/>
          <w:bCs/>
          <w:color w:val="244061" w:themeColor="accent1" w:themeShade="80"/>
          <w:sz w:val="24"/>
          <w:szCs w:val="24"/>
        </w:rPr>
        <w:t xml:space="preserve"> de </w:t>
      </w:r>
      <w:proofErr w:type="spellStart"/>
      <w:r w:rsidRPr="00DC031D">
        <w:rPr>
          <w:rFonts w:ascii="Trebuchet MS" w:hAnsi="Trebuchet MS"/>
          <w:b/>
          <w:bCs/>
          <w:color w:val="244061" w:themeColor="accent1" w:themeShade="80"/>
          <w:sz w:val="24"/>
          <w:szCs w:val="24"/>
        </w:rPr>
        <w:t>proiecte</w:t>
      </w:r>
      <w:bookmarkEnd w:id="48"/>
      <w:proofErr w:type="spellEnd"/>
    </w:p>
    <w:p w14:paraId="1C803AF4" w14:textId="77777777" w:rsidR="00BB5E6A" w:rsidRPr="00DC031D" w:rsidRDefault="00BB5E6A" w:rsidP="00737326">
      <w:pPr>
        <w:ind w:right="-630"/>
        <w:jc w:val="both"/>
        <w:rPr>
          <w:rFonts w:ascii="Trebuchet MS" w:hAnsi="Trebuchet MS"/>
          <w:color w:val="244061" w:themeColor="accent1" w:themeShade="80"/>
        </w:rPr>
      </w:pPr>
    </w:p>
    <w:p w14:paraId="2CEB2EEC" w14:textId="45E21FDF" w:rsidR="0000604D" w:rsidRPr="00B73AF4" w:rsidRDefault="0034134E" w:rsidP="00737326">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În cadrul Priorității </w:t>
      </w:r>
      <w:r w:rsidR="00E41FAC" w:rsidRPr="00B73AF4">
        <w:rPr>
          <w:rFonts w:ascii="Trebuchet MS" w:hAnsi="Trebuchet MS"/>
          <w:color w:val="244061" w:themeColor="accent1" w:themeShade="80"/>
          <w:lang w:val="it-IT"/>
        </w:rPr>
        <w:t>0</w:t>
      </w:r>
      <w:r w:rsidRPr="00B73AF4">
        <w:rPr>
          <w:rFonts w:ascii="Trebuchet MS" w:hAnsi="Trebuchet MS"/>
          <w:color w:val="244061" w:themeColor="accent1" w:themeShade="80"/>
          <w:lang w:val="it-IT"/>
        </w:rPr>
        <w:t xml:space="preserve">1 - </w:t>
      </w:r>
      <w:r w:rsidRPr="00B73AF4">
        <w:rPr>
          <w:rFonts w:ascii="Trebuchet MS" w:hAnsi="Trebuchet MS"/>
          <w:b/>
          <w:i/>
          <w:color w:val="244061" w:themeColor="accent1" w:themeShade="80"/>
          <w:lang w:val="it-IT"/>
        </w:rPr>
        <w:t>Dezvoltare locală plasată sub responsabilitatea comunității</w:t>
      </w:r>
      <w:r w:rsidRPr="00B73AF4">
        <w:rPr>
          <w:rFonts w:ascii="Trebuchet MS" w:hAnsi="Trebuchet MS"/>
          <w:color w:val="244061" w:themeColor="accent1" w:themeShade="80"/>
          <w:lang w:val="it-IT"/>
        </w:rPr>
        <w:t>, evaluarea și selecția propunerilor de proiecte se realizează în mai multe etape, după cum urmează:</w:t>
      </w:r>
    </w:p>
    <w:p w14:paraId="6E4A29AF" w14:textId="1C4757A6" w:rsidR="005108DB" w:rsidRPr="00B73AF4" w:rsidRDefault="005108DB" w:rsidP="00737326">
      <w:pPr>
        <w:spacing w:after="120"/>
        <w:ind w:left="851" w:right="-630" w:hanging="851"/>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Etapa</w:t>
      </w:r>
      <w:r w:rsidR="00C93EBE" w:rsidRPr="00B73AF4">
        <w:rPr>
          <w:rFonts w:ascii="Trebuchet MS" w:hAnsi="Trebuchet MS"/>
          <w:color w:val="244061" w:themeColor="accent1" w:themeShade="80"/>
          <w:lang w:val="it-IT"/>
        </w:rPr>
        <w:t xml:space="preserve"> </w:t>
      </w:r>
      <w:r w:rsidRPr="00B73AF4">
        <w:rPr>
          <w:rFonts w:ascii="Trebuchet MS" w:hAnsi="Trebuchet MS"/>
          <w:color w:val="244061" w:themeColor="accent1" w:themeShade="80"/>
          <w:lang w:val="it-IT"/>
        </w:rPr>
        <w:t xml:space="preserve">1. </w:t>
      </w:r>
      <w:bookmarkStart w:id="49" w:name="_Hlk106436773"/>
      <w:r w:rsidR="00C93EBE" w:rsidRPr="00B73AF4">
        <w:rPr>
          <w:rFonts w:ascii="Trebuchet MS" w:hAnsi="Trebuchet MS"/>
          <w:color w:val="244061" w:themeColor="accent1" w:themeShade="80"/>
          <w:lang w:val="it-IT"/>
        </w:rPr>
        <w:t>S</w:t>
      </w:r>
      <w:r w:rsidRPr="00B73AF4">
        <w:rPr>
          <w:rFonts w:ascii="Trebuchet MS" w:hAnsi="Trebuchet MS"/>
          <w:color w:val="244061" w:themeColor="accent1" w:themeShade="80"/>
          <w:lang w:val="it-IT"/>
        </w:rPr>
        <w:t>prijin pregătitor</w:t>
      </w:r>
      <w:r w:rsidR="006D0A2F" w:rsidRPr="00B73AF4">
        <w:rPr>
          <w:rFonts w:ascii="Trebuchet MS" w:hAnsi="Trebuchet MS"/>
          <w:color w:val="244061" w:themeColor="accent1" w:themeShade="80"/>
          <w:lang w:val="it-IT"/>
        </w:rPr>
        <w:t xml:space="preserve"> acordat GAL-urilor </w:t>
      </w:r>
      <w:r w:rsidR="00163DC5" w:rsidRPr="00B73AF4">
        <w:rPr>
          <w:rFonts w:ascii="Trebuchet MS" w:hAnsi="Trebuchet MS"/>
          <w:color w:val="244061" w:themeColor="accent1" w:themeShade="80"/>
          <w:lang w:val="it-IT"/>
        </w:rPr>
        <w:t xml:space="preserve">urbane </w:t>
      </w:r>
      <w:r w:rsidR="006D0A2F" w:rsidRPr="00B73AF4">
        <w:rPr>
          <w:rFonts w:ascii="Trebuchet MS" w:hAnsi="Trebuchet MS"/>
          <w:color w:val="244061" w:themeColor="accent1" w:themeShade="80"/>
          <w:lang w:val="it-IT"/>
        </w:rPr>
        <w:t>pentru elaborarea SDL</w:t>
      </w:r>
      <w:r w:rsidR="00355AFA" w:rsidRPr="00B73AF4">
        <w:rPr>
          <w:rFonts w:ascii="Trebuchet MS" w:hAnsi="Trebuchet MS"/>
          <w:color w:val="244061" w:themeColor="accent1" w:themeShade="80"/>
          <w:lang w:val="it-IT"/>
        </w:rPr>
        <w:t>;</w:t>
      </w:r>
      <w:bookmarkEnd w:id="49"/>
    </w:p>
    <w:p w14:paraId="39F9A6F1" w14:textId="51A60B08" w:rsidR="00DD01E8" w:rsidRPr="00B73AF4" w:rsidRDefault="006D0A2F" w:rsidP="00737326">
      <w:pPr>
        <w:spacing w:after="120"/>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Etapa </w:t>
      </w:r>
      <w:r w:rsidR="00846B03" w:rsidRPr="00B73AF4">
        <w:rPr>
          <w:rFonts w:ascii="Trebuchet MS" w:hAnsi="Trebuchet MS"/>
          <w:color w:val="244061" w:themeColor="accent1" w:themeShade="80"/>
          <w:lang w:val="it-IT"/>
        </w:rPr>
        <w:t>2</w:t>
      </w:r>
      <w:r w:rsidRPr="00B73AF4">
        <w:rPr>
          <w:rFonts w:ascii="Trebuchet MS" w:hAnsi="Trebuchet MS"/>
          <w:color w:val="244061" w:themeColor="accent1" w:themeShade="80"/>
          <w:lang w:val="it-IT"/>
        </w:rPr>
        <w:t xml:space="preserve">. </w:t>
      </w:r>
      <w:r w:rsidR="00150838" w:rsidRPr="00B73AF4">
        <w:rPr>
          <w:rFonts w:ascii="Trebuchet MS" w:hAnsi="Trebuchet MS"/>
          <w:color w:val="244061" w:themeColor="accent1" w:themeShade="80"/>
          <w:lang w:val="it-IT"/>
        </w:rPr>
        <w:t>Depunerea, evaluarea și selecția SDL;</w:t>
      </w:r>
    </w:p>
    <w:p w14:paraId="5F126D54" w14:textId="5CAE12B7" w:rsidR="006D0A2F" w:rsidRPr="00DC031D" w:rsidRDefault="00DD01E8" w:rsidP="00150838">
      <w:pPr>
        <w:spacing w:after="120"/>
        <w:ind w:right="-630"/>
        <w:jc w:val="both"/>
        <w:rPr>
          <w:rFonts w:ascii="Trebuchet MS" w:hAnsi="Trebuchet MS"/>
          <w:color w:val="244061" w:themeColor="accent1" w:themeShade="80"/>
        </w:rPr>
      </w:pPr>
      <w:r w:rsidRPr="00DC031D">
        <w:rPr>
          <w:rFonts w:ascii="Trebuchet MS" w:hAnsi="Trebuchet MS"/>
          <w:color w:val="244061" w:themeColor="accent1" w:themeShade="80"/>
        </w:rPr>
        <w:t xml:space="preserve">Etapa 3. </w:t>
      </w:r>
      <w:bookmarkStart w:id="50" w:name="_Hlk127297307"/>
      <w:proofErr w:type="spellStart"/>
      <w:r w:rsidR="00150838" w:rsidRPr="00DC031D">
        <w:rPr>
          <w:rFonts w:ascii="Trebuchet MS" w:hAnsi="Trebuchet MS"/>
          <w:color w:val="244061" w:themeColor="accent1" w:themeShade="80"/>
        </w:rPr>
        <w:t>Selectarea</w:t>
      </w:r>
      <w:proofErr w:type="spellEnd"/>
      <w:r w:rsidR="00150838" w:rsidRPr="00DC031D">
        <w:rPr>
          <w:rFonts w:ascii="Trebuchet MS" w:hAnsi="Trebuchet MS"/>
          <w:color w:val="244061" w:themeColor="accent1" w:themeShade="80"/>
        </w:rPr>
        <w:t xml:space="preserve"> </w:t>
      </w:r>
      <w:proofErr w:type="spellStart"/>
      <w:r w:rsidR="00150838" w:rsidRPr="00DC031D">
        <w:rPr>
          <w:rFonts w:ascii="Trebuchet MS" w:hAnsi="Trebuchet MS"/>
          <w:color w:val="244061" w:themeColor="accent1" w:themeShade="80"/>
        </w:rPr>
        <w:t>și</w:t>
      </w:r>
      <w:proofErr w:type="spellEnd"/>
      <w:r w:rsidR="00150838" w:rsidRPr="00DC031D">
        <w:rPr>
          <w:rFonts w:ascii="Trebuchet MS" w:hAnsi="Trebuchet MS"/>
          <w:color w:val="244061" w:themeColor="accent1" w:themeShade="80"/>
        </w:rPr>
        <w:t xml:space="preserve"> </w:t>
      </w:r>
      <w:proofErr w:type="spellStart"/>
      <w:r w:rsidR="00150838" w:rsidRPr="00DC031D">
        <w:rPr>
          <w:rFonts w:ascii="Trebuchet MS" w:hAnsi="Trebuchet MS"/>
          <w:color w:val="244061" w:themeColor="accent1" w:themeShade="80"/>
        </w:rPr>
        <w:t>implementarea</w:t>
      </w:r>
      <w:proofErr w:type="spellEnd"/>
      <w:r w:rsidR="00150838" w:rsidRPr="00DC031D">
        <w:rPr>
          <w:rFonts w:ascii="Trebuchet MS" w:hAnsi="Trebuchet MS"/>
          <w:color w:val="244061" w:themeColor="accent1" w:themeShade="80"/>
        </w:rPr>
        <w:t xml:space="preserve"> </w:t>
      </w:r>
      <w:proofErr w:type="spellStart"/>
      <w:r w:rsidR="00150838" w:rsidRPr="00DC031D">
        <w:rPr>
          <w:rFonts w:ascii="Trebuchet MS" w:hAnsi="Trebuchet MS"/>
          <w:color w:val="244061" w:themeColor="accent1" w:themeShade="80"/>
        </w:rPr>
        <w:t>proiectelor</w:t>
      </w:r>
      <w:proofErr w:type="spellEnd"/>
      <w:r w:rsidR="00150838" w:rsidRPr="00DC031D">
        <w:rPr>
          <w:rFonts w:ascii="Trebuchet MS" w:hAnsi="Trebuchet MS"/>
          <w:color w:val="244061" w:themeColor="accent1" w:themeShade="80"/>
        </w:rPr>
        <w:t xml:space="preserve"> </w:t>
      </w:r>
      <w:proofErr w:type="spellStart"/>
      <w:r w:rsidR="00150838" w:rsidRPr="00DC031D">
        <w:rPr>
          <w:rFonts w:ascii="Trebuchet MS" w:hAnsi="Trebuchet MS"/>
          <w:color w:val="244061" w:themeColor="accent1" w:themeShade="80"/>
        </w:rPr>
        <w:t>aferente</w:t>
      </w:r>
      <w:proofErr w:type="spellEnd"/>
      <w:r w:rsidR="00150838" w:rsidRPr="00DC031D">
        <w:rPr>
          <w:rFonts w:ascii="Trebuchet MS" w:hAnsi="Trebuchet MS"/>
          <w:color w:val="244061" w:themeColor="accent1" w:themeShade="80"/>
        </w:rPr>
        <w:t xml:space="preserve"> SDL </w:t>
      </w:r>
      <w:proofErr w:type="spellStart"/>
      <w:r w:rsidR="00150838" w:rsidRPr="00DC031D">
        <w:rPr>
          <w:rFonts w:ascii="Trebuchet MS" w:hAnsi="Trebuchet MS"/>
          <w:color w:val="244061" w:themeColor="accent1" w:themeShade="80"/>
        </w:rPr>
        <w:t>selectate</w:t>
      </w:r>
      <w:bookmarkEnd w:id="50"/>
      <w:proofErr w:type="spellEnd"/>
      <w:r w:rsidR="00D66B4C" w:rsidRPr="00DC031D">
        <w:rPr>
          <w:rFonts w:ascii="Trebuchet MS" w:hAnsi="Trebuchet MS"/>
          <w:color w:val="244061" w:themeColor="accent1" w:themeShade="80"/>
        </w:rPr>
        <w:t>.</w:t>
      </w:r>
    </w:p>
    <w:p w14:paraId="1D10D378" w14:textId="77777777" w:rsidR="00D66B4C" w:rsidRPr="00DC031D" w:rsidRDefault="00D66B4C" w:rsidP="00150838">
      <w:pPr>
        <w:spacing w:after="120"/>
        <w:ind w:right="-630"/>
        <w:jc w:val="both"/>
        <w:rPr>
          <w:rFonts w:ascii="Trebuchet MS" w:hAnsi="Trebuchet MS"/>
          <w:color w:val="244061" w:themeColor="accent1" w:themeShade="80"/>
          <w:sz w:val="24"/>
          <w:szCs w:val="24"/>
        </w:rPr>
      </w:pPr>
    </w:p>
    <w:p w14:paraId="4D36497F" w14:textId="0F663974" w:rsidR="0000604D" w:rsidRPr="00DC031D" w:rsidRDefault="00BB5E6A" w:rsidP="00737326">
      <w:pPr>
        <w:pStyle w:val="Heading2"/>
        <w:jc w:val="both"/>
        <w:rPr>
          <w:rFonts w:ascii="Trebuchet MS" w:hAnsi="Trebuchet MS"/>
          <w:b/>
          <w:bCs/>
          <w:color w:val="244061" w:themeColor="accent1" w:themeShade="80"/>
          <w:sz w:val="24"/>
          <w:szCs w:val="24"/>
        </w:rPr>
      </w:pPr>
      <w:bookmarkStart w:id="51" w:name="_Toc135760159"/>
      <w:r w:rsidRPr="00DC031D">
        <w:rPr>
          <w:rFonts w:ascii="Trebuchet MS" w:hAnsi="Trebuchet MS"/>
          <w:b/>
          <w:bCs/>
          <w:color w:val="244061" w:themeColor="accent1" w:themeShade="80"/>
          <w:sz w:val="24"/>
          <w:szCs w:val="24"/>
        </w:rPr>
        <w:t>1</w:t>
      </w:r>
      <w:r w:rsidR="00E41FAC" w:rsidRPr="00DC031D">
        <w:rPr>
          <w:rFonts w:ascii="Trebuchet MS" w:hAnsi="Trebuchet MS"/>
          <w:b/>
          <w:bCs/>
          <w:color w:val="244061" w:themeColor="accent1" w:themeShade="80"/>
          <w:sz w:val="24"/>
          <w:szCs w:val="24"/>
        </w:rPr>
        <w:t>.1</w:t>
      </w:r>
      <w:r w:rsidRPr="00DC031D">
        <w:rPr>
          <w:rFonts w:ascii="Trebuchet MS" w:hAnsi="Trebuchet MS"/>
          <w:b/>
          <w:bCs/>
          <w:color w:val="244061" w:themeColor="accent1" w:themeShade="80"/>
          <w:sz w:val="24"/>
          <w:szCs w:val="24"/>
        </w:rPr>
        <w:t xml:space="preserve"> </w:t>
      </w:r>
      <w:r w:rsidR="003147AD" w:rsidRPr="00DC031D">
        <w:rPr>
          <w:rFonts w:ascii="Trebuchet MS" w:hAnsi="Trebuchet MS"/>
          <w:b/>
          <w:bCs/>
          <w:color w:val="244061" w:themeColor="accent1" w:themeShade="80"/>
          <w:sz w:val="24"/>
          <w:szCs w:val="24"/>
        </w:rPr>
        <w:t xml:space="preserve">Etapa 1. </w:t>
      </w:r>
      <w:proofErr w:type="spellStart"/>
      <w:r w:rsidR="00C93EBE" w:rsidRPr="00DC031D">
        <w:rPr>
          <w:rFonts w:ascii="Trebuchet MS" w:hAnsi="Trebuchet MS"/>
          <w:b/>
          <w:bCs/>
          <w:color w:val="244061" w:themeColor="accent1" w:themeShade="80"/>
          <w:sz w:val="24"/>
          <w:szCs w:val="24"/>
        </w:rPr>
        <w:t>S</w:t>
      </w:r>
      <w:r w:rsidR="00846B03" w:rsidRPr="00DC031D">
        <w:rPr>
          <w:rFonts w:ascii="Trebuchet MS" w:hAnsi="Trebuchet MS"/>
          <w:b/>
          <w:bCs/>
          <w:color w:val="244061" w:themeColor="accent1" w:themeShade="80"/>
          <w:sz w:val="24"/>
          <w:szCs w:val="24"/>
        </w:rPr>
        <w:t>prijin</w:t>
      </w:r>
      <w:proofErr w:type="spellEnd"/>
      <w:r w:rsidR="00846B03" w:rsidRPr="00DC031D">
        <w:rPr>
          <w:rFonts w:ascii="Trebuchet MS" w:hAnsi="Trebuchet MS"/>
          <w:b/>
          <w:bCs/>
          <w:color w:val="244061" w:themeColor="accent1" w:themeShade="80"/>
          <w:sz w:val="24"/>
          <w:szCs w:val="24"/>
        </w:rPr>
        <w:t xml:space="preserve"> </w:t>
      </w:r>
      <w:proofErr w:type="spellStart"/>
      <w:r w:rsidR="00846B03" w:rsidRPr="00DC031D">
        <w:rPr>
          <w:rFonts w:ascii="Trebuchet MS" w:hAnsi="Trebuchet MS"/>
          <w:b/>
          <w:bCs/>
          <w:color w:val="244061" w:themeColor="accent1" w:themeShade="80"/>
          <w:sz w:val="24"/>
          <w:szCs w:val="24"/>
        </w:rPr>
        <w:t>pregătitor</w:t>
      </w:r>
      <w:proofErr w:type="spellEnd"/>
      <w:r w:rsidR="00846B03" w:rsidRPr="00DC031D">
        <w:rPr>
          <w:rFonts w:ascii="Trebuchet MS" w:hAnsi="Trebuchet MS"/>
          <w:b/>
          <w:bCs/>
          <w:color w:val="244061" w:themeColor="accent1" w:themeShade="80"/>
          <w:sz w:val="24"/>
          <w:szCs w:val="24"/>
        </w:rPr>
        <w:t xml:space="preserve"> </w:t>
      </w:r>
      <w:proofErr w:type="spellStart"/>
      <w:r w:rsidR="00846B03" w:rsidRPr="00DC031D">
        <w:rPr>
          <w:rFonts w:ascii="Trebuchet MS" w:hAnsi="Trebuchet MS"/>
          <w:b/>
          <w:bCs/>
          <w:color w:val="244061" w:themeColor="accent1" w:themeShade="80"/>
          <w:sz w:val="24"/>
          <w:szCs w:val="24"/>
        </w:rPr>
        <w:t>acordat</w:t>
      </w:r>
      <w:proofErr w:type="spellEnd"/>
      <w:r w:rsidR="00846B03" w:rsidRPr="00DC031D">
        <w:rPr>
          <w:rFonts w:ascii="Trebuchet MS" w:hAnsi="Trebuchet MS"/>
          <w:b/>
          <w:bCs/>
          <w:color w:val="244061" w:themeColor="accent1" w:themeShade="80"/>
          <w:sz w:val="24"/>
          <w:szCs w:val="24"/>
        </w:rPr>
        <w:t xml:space="preserve"> GAL-</w:t>
      </w:r>
      <w:proofErr w:type="spellStart"/>
      <w:r w:rsidR="00846B03" w:rsidRPr="00DC031D">
        <w:rPr>
          <w:rFonts w:ascii="Trebuchet MS" w:hAnsi="Trebuchet MS"/>
          <w:b/>
          <w:bCs/>
          <w:color w:val="244061" w:themeColor="accent1" w:themeShade="80"/>
          <w:sz w:val="24"/>
          <w:szCs w:val="24"/>
        </w:rPr>
        <w:t>urilor</w:t>
      </w:r>
      <w:proofErr w:type="spellEnd"/>
      <w:r w:rsidR="00846B03" w:rsidRPr="00DC031D">
        <w:rPr>
          <w:rFonts w:ascii="Trebuchet MS" w:hAnsi="Trebuchet MS"/>
          <w:b/>
          <w:bCs/>
          <w:color w:val="244061" w:themeColor="accent1" w:themeShade="80"/>
          <w:sz w:val="24"/>
          <w:szCs w:val="24"/>
        </w:rPr>
        <w:t xml:space="preserve"> </w:t>
      </w:r>
      <w:proofErr w:type="spellStart"/>
      <w:r w:rsidR="00846B03" w:rsidRPr="00DC031D">
        <w:rPr>
          <w:rFonts w:ascii="Trebuchet MS" w:hAnsi="Trebuchet MS"/>
          <w:b/>
          <w:bCs/>
          <w:color w:val="244061" w:themeColor="accent1" w:themeShade="80"/>
          <w:sz w:val="24"/>
          <w:szCs w:val="24"/>
        </w:rPr>
        <w:t>pentru</w:t>
      </w:r>
      <w:proofErr w:type="spellEnd"/>
      <w:r w:rsidR="00846B03" w:rsidRPr="00DC031D">
        <w:rPr>
          <w:rFonts w:ascii="Trebuchet MS" w:hAnsi="Trebuchet MS"/>
          <w:b/>
          <w:bCs/>
          <w:color w:val="244061" w:themeColor="accent1" w:themeShade="80"/>
          <w:sz w:val="24"/>
          <w:szCs w:val="24"/>
        </w:rPr>
        <w:t xml:space="preserve"> </w:t>
      </w:r>
      <w:proofErr w:type="spellStart"/>
      <w:r w:rsidR="00846B03" w:rsidRPr="00DC031D">
        <w:rPr>
          <w:rFonts w:ascii="Trebuchet MS" w:hAnsi="Trebuchet MS"/>
          <w:b/>
          <w:bCs/>
          <w:color w:val="244061" w:themeColor="accent1" w:themeShade="80"/>
          <w:sz w:val="24"/>
          <w:szCs w:val="24"/>
        </w:rPr>
        <w:t>elaborarea</w:t>
      </w:r>
      <w:proofErr w:type="spellEnd"/>
      <w:r w:rsidR="00846B03" w:rsidRPr="00DC031D">
        <w:rPr>
          <w:rFonts w:ascii="Trebuchet MS" w:hAnsi="Trebuchet MS"/>
          <w:b/>
          <w:bCs/>
          <w:color w:val="244061" w:themeColor="accent1" w:themeShade="80"/>
          <w:sz w:val="24"/>
          <w:szCs w:val="24"/>
        </w:rPr>
        <w:t xml:space="preserve"> SDL</w:t>
      </w:r>
      <w:bookmarkEnd w:id="51"/>
    </w:p>
    <w:p w14:paraId="5032E15D" w14:textId="77777777" w:rsidR="002636E3" w:rsidRPr="00DC031D" w:rsidRDefault="002636E3" w:rsidP="00737326">
      <w:pPr>
        <w:ind w:right="-630"/>
        <w:jc w:val="both"/>
        <w:rPr>
          <w:rFonts w:ascii="Trebuchet MS" w:hAnsi="Trebuchet MS"/>
          <w:color w:val="244061" w:themeColor="accent1" w:themeShade="80"/>
        </w:rPr>
      </w:pPr>
    </w:p>
    <w:p w14:paraId="2051E886" w14:textId="5C418A1C" w:rsidR="000C0C99" w:rsidRPr="00DC031D" w:rsidRDefault="000C0C99" w:rsidP="00737326">
      <w:pPr>
        <w:ind w:right="-630"/>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Proiectele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cererile</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finanțare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vor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parcurge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aceleași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etape</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verificare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evaluare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selecție</w:t>
      </w:r>
      <w:proofErr w:type="spellEnd"/>
      <w:r w:rsidRPr="00DC031D">
        <w:rPr>
          <w:rFonts w:ascii="Trebuchet MS" w:hAnsi="Trebuchet MS"/>
          <w:color w:val="244061" w:themeColor="accent1" w:themeShade="80"/>
        </w:rPr>
        <w:t xml:space="preserve"> ca </w:t>
      </w:r>
      <w:proofErr w:type="spell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cele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depuse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cadrul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mecanismului</w:t>
      </w:r>
      <w:proofErr w:type="spellEnd"/>
      <w:r w:rsidRPr="00DC031D">
        <w:rPr>
          <w:rFonts w:ascii="Trebuchet MS" w:hAnsi="Trebuchet MS"/>
          <w:color w:val="244061" w:themeColor="accent1" w:themeShade="80"/>
        </w:rPr>
        <w:t xml:space="preserve"> </w:t>
      </w:r>
      <w:proofErr w:type="spellStart"/>
      <w:r w:rsidR="00C504C4" w:rsidRPr="00DC031D">
        <w:rPr>
          <w:rFonts w:ascii="Trebuchet MS" w:hAnsi="Trebuchet MS"/>
          <w:color w:val="244061" w:themeColor="accent1" w:themeShade="80"/>
        </w:rPr>
        <w:t>competitiv</w:t>
      </w:r>
      <w:proofErr w:type="spellEnd"/>
      <w:r w:rsidR="00C504C4" w:rsidRPr="00DC031D">
        <w:rPr>
          <w:rFonts w:ascii="Trebuchet MS" w:hAnsi="Trebuchet MS"/>
          <w:color w:val="244061" w:themeColor="accent1" w:themeShade="80"/>
        </w:rPr>
        <w:t xml:space="preserve">, pe </w:t>
      </w:r>
      <w:proofErr w:type="spellStart"/>
      <w:r w:rsidR="00C504C4" w:rsidRPr="00DC031D">
        <w:rPr>
          <w:rFonts w:ascii="Trebuchet MS" w:hAnsi="Trebuchet MS"/>
          <w:color w:val="244061" w:themeColor="accent1" w:themeShade="80"/>
        </w:rPr>
        <w:t>baza</w:t>
      </w:r>
      <w:proofErr w:type="spellEnd"/>
      <w:r w:rsidR="00C504C4" w:rsidRPr="00DC031D">
        <w:rPr>
          <w:rFonts w:ascii="Trebuchet MS" w:hAnsi="Trebuchet MS"/>
          <w:color w:val="244061" w:themeColor="accent1" w:themeShade="80"/>
        </w:rPr>
        <w:t xml:space="preserve"> </w:t>
      </w:r>
      <w:proofErr w:type="spellStart"/>
      <w:r w:rsidR="00C504C4" w:rsidRPr="00DC031D">
        <w:rPr>
          <w:rFonts w:ascii="Trebuchet MS" w:hAnsi="Trebuchet MS"/>
          <w:color w:val="244061" w:themeColor="accent1" w:themeShade="80"/>
        </w:rPr>
        <w:t>criteriilor</w:t>
      </w:r>
      <w:proofErr w:type="spellEnd"/>
      <w:r w:rsidR="00C504C4" w:rsidRPr="00DC031D">
        <w:rPr>
          <w:rFonts w:ascii="Trebuchet MS" w:hAnsi="Trebuchet MS"/>
          <w:color w:val="244061" w:themeColor="accent1" w:themeShade="80"/>
        </w:rPr>
        <w:t xml:space="preserve"> de </w:t>
      </w:r>
      <w:proofErr w:type="spellStart"/>
      <w:r w:rsidR="00C504C4" w:rsidRPr="00DC031D">
        <w:rPr>
          <w:rFonts w:ascii="Trebuchet MS" w:hAnsi="Trebuchet MS"/>
          <w:color w:val="244061" w:themeColor="accent1" w:themeShade="80"/>
        </w:rPr>
        <w:t>verificare</w:t>
      </w:r>
      <w:proofErr w:type="spellEnd"/>
      <w:r w:rsidR="00C504C4" w:rsidRPr="00DC031D">
        <w:rPr>
          <w:rFonts w:ascii="Trebuchet MS" w:hAnsi="Trebuchet MS"/>
          <w:color w:val="244061" w:themeColor="accent1" w:themeShade="80"/>
        </w:rPr>
        <w:t xml:space="preserve">/ </w:t>
      </w:r>
      <w:proofErr w:type="spellStart"/>
      <w:r w:rsidR="00C504C4" w:rsidRPr="00DC031D">
        <w:rPr>
          <w:rFonts w:ascii="Trebuchet MS" w:hAnsi="Trebuchet MS"/>
          <w:color w:val="244061" w:themeColor="accent1" w:themeShade="80"/>
        </w:rPr>
        <w:t>evaluare</w:t>
      </w:r>
      <w:proofErr w:type="spellEnd"/>
      <w:r w:rsidR="00C504C4" w:rsidRPr="00DC031D">
        <w:rPr>
          <w:rFonts w:ascii="Trebuchet MS" w:hAnsi="Trebuchet MS"/>
          <w:color w:val="244061" w:themeColor="accent1" w:themeShade="80"/>
        </w:rPr>
        <w:t xml:space="preserve"> </w:t>
      </w:r>
      <w:proofErr w:type="spellStart"/>
      <w:r w:rsidR="00C504C4" w:rsidRPr="00DC031D">
        <w:rPr>
          <w:rFonts w:ascii="Trebuchet MS" w:hAnsi="Trebuchet MS"/>
          <w:color w:val="244061" w:themeColor="accent1" w:themeShade="80"/>
        </w:rPr>
        <w:t>cuprinse</w:t>
      </w:r>
      <w:proofErr w:type="spellEnd"/>
      <w:r w:rsidR="00C504C4" w:rsidRPr="00DC031D">
        <w:rPr>
          <w:rFonts w:ascii="Trebuchet MS" w:hAnsi="Trebuchet MS"/>
          <w:color w:val="244061" w:themeColor="accent1" w:themeShade="80"/>
        </w:rPr>
        <w:t xml:space="preserve"> </w:t>
      </w:r>
      <w:proofErr w:type="spellStart"/>
      <w:r w:rsidR="00C504C4" w:rsidRPr="00DC031D">
        <w:rPr>
          <w:rFonts w:ascii="Trebuchet MS" w:hAnsi="Trebuchet MS"/>
          <w:color w:val="244061" w:themeColor="accent1" w:themeShade="80"/>
        </w:rPr>
        <w:t>în</w:t>
      </w:r>
      <w:proofErr w:type="spellEnd"/>
      <w:r w:rsidR="00C504C4" w:rsidRPr="00DC031D">
        <w:rPr>
          <w:rFonts w:ascii="Trebuchet MS" w:hAnsi="Trebuchet MS"/>
          <w:color w:val="244061" w:themeColor="accent1" w:themeShade="80"/>
        </w:rPr>
        <w:t xml:space="preserve"> </w:t>
      </w:r>
      <w:proofErr w:type="spellStart"/>
      <w:r w:rsidR="002636E3" w:rsidRPr="00DC031D">
        <w:rPr>
          <w:rFonts w:ascii="Trebuchet MS" w:hAnsi="Trebuchet MS"/>
          <w:i/>
          <w:iCs/>
          <w:color w:val="244061" w:themeColor="accent1" w:themeShade="80"/>
        </w:rPr>
        <w:t>Anexa</w:t>
      </w:r>
      <w:proofErr w:type="spellEnd"/>
      <w:r w:rsidR="002636E3" w:rsidRPr="00DC031D">
        <w:rPr>
          <w:rFonts w:ascii="Trebuchet MS" w:hAnsi="Trebuchet MS"/>
          <w:i/>
          <w:iCs/>
          <w:color w:val="244061" w:themeColor="accent1" w:themeShade="80"/>
        </w:rPr>
        <w:t xml:space="preserve"> 1</w:t>
      </w:r>
      <w:r w:rsidR="00BE2C56" w:rsidRPr="00DC031D">
        <w:rPr>
          <w:rFonts w:ascii="Trebuchet MS" w:hAnsi="Trebuchet MS"/>
          <w:i/>
          <w:iCs/>
          <w:color w:val="244061" w:themeColor="accent1" w:themeShade="80"/>
        </w:rPr>
        <w:t xml:space="preserve"> </w:t>
      </w:r>
      <w:proofErr w:type="gramStart"/>
      <w:r w:rsidR="00BE2C56" w:rsidRPr="00DC031D">
        <w:rPr>
          <w:rFonts w:ascii="Trebuchet MS" w:hAnsi="Trebuchet MS"/>
          <w:i/>
          <w:iCs/>
          <w:color w:val="244061" w:themeColor="accent1" w:themeShade="80"/>
        </w:rPr>
        <w:t xml:space="preserve">- </w:t>
      </w:r>
      <w:r w:rsidR="002636E3" w:rsidRPr="00DC031D">
        <w:rPr>
          <w:rFonts w:ascii="Trebuchet MS" w:hAnsi="Trebuchet MS"/>
          <w:i/>
          <w:iCs/>
          <w:color w:val="244061" w:themeColor="accent1" w:themeShade="80"/>
        </w:rPr>
        <w:t xml:space="preserve"> </w:t>
      </w:r>
      <w:proofErr w:type="spellStart"/>
      <w:r w:rsidR="002636E3" w:rsidRPr="00DC031D">
        <w:rPr>
          <w:rFonts w:ascii="Trebuchet MS" w:hAnsi="Trebuchet MS"/>
          <w:i/>
          <w:iCs/>
          <w:color w:val="244061" w:themeColor="accent1" w:themeShade="80"/>
        </w:rPr>
        <w:t>Criterii</w:t>
      </w:r>
      <w:proofErr w:type="spellEnd"/>
      <w:proofErr w:type="gramEnd"/>
      <w:r w:rsidR="002636E3" w:rsidRPr="00DC031D">
        <w:rPr>
          <w:rFonts w:ascii="Trebuchet MS" w:hAnsi="Trebuchet MS"/>
          <w:i/>
          <w:iCs/>
          <w:color w:val="244061" w:themeColor="accent1" w:themeShade="80"/>
        </w:rPr>
        <w:t xml:space="preserve"> de </w:t>
      </w:r>
      <w:proofErr w:type="spellStart"/>
      <w:r w:rsidR="002636E3" w:rsidRPr="00DC031D">
        <w:rPr>
          <w:rFonts w:ascii="Trebuchet MS" w:hAnsi="Trebuchet MS"/>
          <w:i/>
          <w:iCs/>
          <w:color w:val="244061" w:themeColor="accent1" w:themeShade="80"/>
        </w:rPr>
        <w:t>verificare</w:t>
      </w:r>
      <w:proofErr w:type="spellEnd"/>
      <w:r w:rsidR="002636E3" w:rsidRPr="00DC031D">
        <w:rPr>
          <w:rFonts w:ascii="Trebuchet MS" w:hAnsi="Trebuchet MS"/>
          <w:i/>
          <w:iCs/>
          <w:color w:val="244061" w:themeColor="accent1" w:themeShade="80"/>
        </w:rPr>
        <w:t xml:space="preserve"> a </w:t>
      </w:r>
      <w:proofErr w:type="spellStart"/>
      <w:r w:rsidR="002636E3" w:rsidRPr="00DC031D">
        <w:rPr>
          <w:rFonts w:ascii="Trebuchet MS" w:hAnsi="Trebuchet MS"/>
          <w:i/>
          <w:iCs/>
          <w:color w:val="244061" w:themeColor="accent1" w:themeShade="80"/>
        </w:rPr>
        <w:t>conformității</w:t>
      </w:r>
      <w:proofErr w:type="spellEnd"/>
      <w:r w:rsidR="002636E3" w:rsidRPr="00DC031D">
        <w:rPr>
          <w:rFonts w:ascii="Trebuchet MS" w:hAnsi="Trebuchet MS"/>
          <w:i/>
          <w:iCs/>
          <w:color w:val="244061" w:themeColor="accent1" w:themeShade="80"/>
        </w:rPr>
        <w:t xml:space="preserve"> administrative</w:t>
      </w:r>
      <w:r w:rsidR="002636E3" w:rsidRPr="00DC031D">
        <w:rPr>
          <w:rFonts w:ascii="Trebuchet MS" w:hAnsi="Trebuchet MS"/>
          <w:color w:val="244061" w:themeColor="accent1" w:themeShade="80"/>
        </w:rPr>
        <w:t xml:space="preserve">, </w:t>
      </w:r>
      <w:proofErr w:type="spellStart"/>
      <w:r w:rsidR="002636E3" w:rsidRPr="00DC031D">
        <w:rPr>
          <w:rFonts w:ascii="Trebuchet MS" w:hAnsi="Trebuchet MS"/>
          <w:i/>
          <w:iCs/>
          <w:color w:val="244061" w:themeColor="accent1" w:themeShade="80"/>
        </w:rPr>
        <w:t>Anexa</w:t>
      </w:r>
      <w:proofErr w:type="spellEnd"/>
      <w:r w:rsidR="002636E3" w:rsidRPr="00DC031D">
        <w:rPr>
          <w:rFonts w:ascii="Trebuchet MS" w:hAnsi="Trebuchet MS"/>
          <w:i/>
          <w:iCs/>
          <w:color w:val="244061" w:themeColor="accent1" w:themeShade="80"/>
        </w:rPr>
        <w:t xml:space="preserve"> 2 – </w:t>
      </w:r>
      <w:proofErr w:type="spellStart"/>
      <w:r w:rsidR="002636E3" w:rsidRPr="00DC031D">
        <w:rPr>
          <w:rFonts w:ascii="Trebuchet MS" w:hAnsi="Trebuchet MS"/>
          <w:i/>
          <w:iCs/>
          <w:color w:val="244061" w:themeColor="accent1" w:themeShade="80"/>
        </w:rPr>
        <w:t>Criteriile</w:t>
      </w:r>
      <w:proofErr w:type="spellEnd"/>
      <w:r w:rsidR="002636E3" w:rsidRPr="00DC031D">
        <w:rPr>
          <w:rFonts w:ascii="Trebuchet MS" w:hAnsi="Trebuchet MS"/>
          <w:i/>
          <w:iCs/>
          <w:color w:val="244061" w:themeColor="accent1" w:themeShade="80"/>
        </w:rPr>
        <w:t xml:space="preserve"> de </w:t>
      </w:r>
      <w:proofErr w:type="spellStart"/>
      <w:r w:rsidR="002636E3" w:rsidRPr="00DC031D">
        <w:rPr>
          <w:rFonts w:ascii="Trebuchet MS" w:hAnsi="Trebuchet MS"/>
          <w:i/>
          <w:iCs/>
          <w:color w:val="244061" w:themeColor="accent1" w:themeShade="80"/>
        </w:rPr>
        <w:t>evaluare</w:t>
      </w:r>
      <w:proofErr w:type="spellEnd"/>
      <w:r w:rsidR="002636E3" w:rsidRPr="00DC031D">
        <w:rPr>
          <w:rFonts w:ascii="Trebuchet MS" w:hAnsi="Trebuchet MS"/>
          <w:i/>
          <w:iCs/>
          <w:color w:val="244061" w:themeColor="accent1" w:themeShade="80"/>
        </w:rPr>
        <w:t xml:space="preserve"> </w:t>
      </w:r>
      <w:proofErr w:type="spellStart"/>
      <w:r w:rsidR="002636E3" w:rsidRPr="00DC031D">
        <w:rPr>
          <w:rFonts w:ascii="Trebuchet MS" w:hAnsi="Trebuchet MS"/>
          <w:i/>
          <w:iCs/>
          <w:color w:val="244061" w:themeColor="accent1" w:themeShade="80"/>
        </w:rPr>
        <w:t>şi</w:t>
      </w:r>
      <w:proofErr w:type="spellEnd"/>
      <w:r w:rsidR="002636E3" w:rsidRPr="00DC031D">
        <w:rPr>
          <w:rFonts w:ascii="Trebuchet MS" w:hAnsi="Trebuchet MS"/>
          <w:i/>
          <w:iCs/>
          <w:color w:val="244061" w:themeColor="accent1" w:themeShade="80"/>
        </w:rPr>
        <w:t xml:space="preserve"> </w:t>
      </w:r>
      <w:proofErr w:type="spellStart"/>
      <w:r w:rsidR="002636E3" w:rsidRPr="00DC031D">
        <w:rPr>
          <w:rFonts w:ascii="Trebuchet MS" w:hAnsi="Trebuchet MS"/>
          <w:i/>
          <w:iCs/>
          <w:color w:val="244061" w:themeColor="accent1" w:themeShade="80"/>
        </w:rPr>
        <w:t>selecţie</w:t>
      </w:r>
      <w:proofErr w:type="spellEnd"/>
      <w:r w:rsidR="002636E3" w:rsidRPr="00DC031D">
        <w:rPr>
          <w:rFonts w:ascii="Trebuchet MS" w:hAnsi="Trebuchet MS"/>
          <w:i/>
          <w:iCs/>
          <w:color w:val="244061" w:themeColor="accent1" w:themeShade="80"/>
        </w:rPr>
        <w:t xml:space="preserve"> </w:t>
      </w:r>
      <w:proofErr w:type="spellStart"/>
      <w:r w:rsidR="002636E3" w:rsidRPr="00DC031D">
        <w:rPr>
          <w:rFonts w:ascii="Trebuchet MS" w:hAnsi="Trebuchet MS"/>
          <w:i/>
          <w:iCs/>
          <w:color w:val="244061" w:themeColor="accent1" w:themeShade="80"/>
        </w:rPr>
        <w:t>tehnică</w:t>
      </w:r>
      <w:proofErr w:type="spellEnd"/>
      <w:r w:rsidR="002636E3" w:rsidRPr="00DC031D">
        <w:rPr>
          <w:rFonts w:ascii="Trebuchet MS" w:hAnsi="Trebuchet MS"/>
          <w:i/>
          <w:iCs/>
          <w:color w:val="244061" w:themeColor="accent1" w:themeShade="80"/>
        </w:rPr>
        <w:t xml:space="preserve"> </w:t>
      </w:r>
      <w:proofErr w:type="spellStart"/>
      <w:r w:rsidR="002636E3" w:rsidRPr="00DC031D">
        <w:rPr>
          <w:rFonts w:ascii="Trebuchet MS" w:hAnsi="Trebuchet MS"/>
          <w:i/>
          <w:iCs/>
          <w:color w:val="244061" w:themeColor="accent1" w:themeShade="80"/>
        </w:rPr>
        <w:t>şi</w:t>
      </w:r>
      <w:proofErr w:type="spellEnd"/>
      <w:r w:rsidR="002636E3" w:rsidRPr="00DC031D">
        <w:rPr>
          <w:rFonts w:ascii="Trebuchet MS" w:hAnsi="Trebuchet MS"/>
          <w:i/>
          <w:iCs/>
          <w:color w:val="244061" w:themeColor="accent1" w:themeShade="80"/>
        </w:rPr>
        <w:t xml:space="preserve"> </w:t>
      </w:r>
      <w:proofErr w:type="spellStart"/>
      <w:r w:rsidR="002636E3" w:rsidRPr="00DC031D">
        <w:rPr>
          <w:rFonts w:ascii="Trebuchet MS" w:hAnsi="Trebuchet MS"/>
          <w:i/>
          <w:iCs/>
          <w:color w:val="244061" w:themeColor="accent1" w:themeShade="80"/>
        </w:rPr>
        <w:t>financiară</w:t>
      </w:r>
      <w:proofErr w:type="spellEnd"/>
      <w:r w:rsidR="002636E3" w:rsidRPr="00DC031D">
        <w:rPr>
          <w:rFonts w:ascii="Trebuchet MS" w:hAnsi="Trebuchet MS"/>
          <w:i/>
          <w:iCs/>
          <w:color w:val="244061" w:themeColor="accent1" w:themeShade="80"/>
        </w:rPr>
        <w:t xml:space="preserve"> </w:t>
      </w:r>
      <w:proofErr w:type="spellStart"/>
      <w:r w:rsidR="002636E3" w:rsidRPr="00DC031D">
        <w:rPr>
          <w:rFonts w:ascii="Trebuchet MS" w:hAnsi="Trebuchet MS"/>
          <w:i/>
          <w:iCs/>
          <w:color w:val="244061" w:themeColor="accent1" w:themeShade="80"/>
        </w:rPr>
        <w:t>preliminară</w:t>
      </w:r>
      <w:proofErr w:type="spellEnd"/>
      <w:r w:rsidR="002636E3" w:rsidRPr="00DC031D">
        <w:rPr>
          <w:rFonts w:ascii="Trebuchet MS" w:hAnsi="Trebuchet MS"/>
          <w:color w:val="244061" w:themeColor="accent1" w:themeShade="80"/>
        </w:rPr>
        <w:t xml:space="preserve"> si </w:t>
      </w:r>
      <w:proofErr w:type="spellStart"/>
      <w:r w:rsidR="002636E3" w:rsidRPr="00DC031D">
        <w:rPr>
          <w:rFonts w:ascii="Trebuchet MS" w:hAnsi="Trebuchet MS"/>
          <w:color w:val="244061" w:themeColor="accent1" w:themeShade="80"/>
        </w:rPr>
        <w:t>în</w:t>
      </w:r>
      <w:proofErr w:type="spellEnd"/>
      <w:r w:rsidR="002636E3" w:rsidRPr="00DC031D">
        <w:rPr>
          <w:rFonts w:ascii="Trebuchet MS" w:hAnsi="Trebuchet MS"/>
          <w:color w:val="244061" w:themeColor="accent1" w:themeShade="80"/>
        </w:rPr>
        <w:t xml:space="preserve"> </w:t>
      </w:r>
      <w:proofErr w:type="spellStart"/>
      <w:r w:rsidR="002636E3" w:rsidRPr="00DC031D">
        <w:rPr>
          <w:rFonts w:ascii="Trebuchet MS" w:hAnsi="Trebuchet MS"/>
          <w:i/>
          <w:iCs/>
          <w:color w:val="244061" w:themeColor="accent1" w:themeShade="80"/>
        </w:rPr>
        <w:t>Anexa</w:t>
      </w:r>
      <w:proofErr w:type="spellEnd"/>
      <w:r w:rsidR="002636E3" w:rsidRPr="00DC031D">
        <w:rPr>
          <w:rFonts w:ascii="Trebuchet MS" w:hAnsi="Trebuchet MS"/>
          <w:i/>
          <w:iCs/>
          <w:color w:val="244061" w:themeColor="accent1" w:themeShade="80"/>
        </w:rPr>
        <w:t xml:space="preserve"> </w:t>
      </w:r>
      <w:r w:rsidR="00611719" w:rsidRPr="00DC031D">
        <w:rPr>
          <w:rFonts w:ascii="Trebuchet MS" w:hAnsi="Trebuchet MS"/>
          <w:i/>
          <w:iCs/>
          <w:color w:val="244061" w:themeColor="accent1" w:themeShade="80"/>
        </w:rPr>
        <w:t>7</w:t>
      </w:r>
      <w:r w:rsidR="001B035B" w:rsidRPr="00DC031D">
        <w:rPr>
          <w:rFonts w:ascii="Trebuchet MS" w:hAnsi="Trebuchet MS"/>
          <w:i/>
          <w:iCs/>
          <w:color w:val="244061" w:themeColor="accent1" w:themeShade="80"/>
        </w:rPr>
        <w:t xml:space="preserve"> </w:t>
      </w:r>
      <w:r w:rsidR="002636E3" w:rsidRPr="00DC031D">
        <w:rPr>
          <w:rFonts w:ascii="Trebuchet MS" w:hAnsi="Trebuchet MS"/>
          <w:i/>
          <w:iCs/>
          <w:color w:val="244061" w:themeColor="accent1" w:themeShade="80"/>
        </w:rPr>
        <w:t xml:space="preserve">- </w:t>
      </w:r>
      <w:proofErr w:type="spellStart"/>
      <w:r w:rsidR="002636E3" w:rsidRPr="00DC031D">
        <w:rPr>
          <w:rFonts w:ascii="Trebuchet MS" w:hAnsi="Trebuchet MS"/>
          <w:i/>
          <w:iCs/>
          <w:color w:val="244061" w:themeColor="accent1" w:themeShade="80"/>
        </w:rPr>
        <w:t>Criterii</w:t>
      </w:r>
      <w:proofErr w:type="spellEnd"/>
      <w:r w:rsidR="002636E3" w:rsidRPr="00DC031D">
        <w:rPr>
          <w:rFonts w:ascii="Trebuchet MS" w:hAnsi="Trebuchet MS"/>
          <w:i/>
          <w:iCs/>
          <w:color w:val="244061" w:themeColor="accent1" w:themeShade="80"/>
        </w:rPr>
        <w:t xml:space="preserve"> de </w:t>
      </w:r>
      <w:proofErr w:type="spellStart"/>
      <w:r w:rsidR="002636E3" w:rsidRPr="00DC031D">
        <w:rPr>
          <w:rFonts w:ascii="Trebuchet MS" w:hAnsi="Trebuchet MS"/>
          <w:i/>
          <w:iCs/>
          <w:color w:val="244061" w:themeColor="accent1" w:themeShade="80"/>
        </w:rPr>
        <w:t>evaluare</w:t>
      </w:r>
      <w:proofErr w:type="spellEnd"/>
      <w:r w:rsidR="002636E3" w:rsidRPr="00DC031D">
        <w:rPr>
          <w:rFonts w:ascii="Trebuchet MS" w:hAnsi="Trebuchet MS"/>
          <w:i/>
          <w:iCs/>
          <w:color w:val="244061" w:themeColor="accent1" w:themeShade="80"/>
        </w:rPr>
        <w:t xml:space="preserve"> </w:t>
      </w:r>
      <w:proofErr w:type="spellStart"/>
      <w:r w:rsidR="002636E3" w:rsidRPr="00DC031D">
        <w:rPr>
          <w:rFonts w:ascii="Trebuchet MS" w:hAnsi="Trebuchet MS"/>
          <w:i/>
          <w:iCs/>
          <w:color w:val="244061" w:themeColor="accent1" w:themeShade="80"/>
        </w:rPr>
        <w:t>tehnică</w:t>
      </w:r>
      <w:proofErr w:type="spellEnd"/>
      <w:r w:rsidR="002636E3" w:rsidRPr="00DC031D">
        <w:rPr>
          <w:rFonts w:ascii="Trebuchet MS" w:hAnsi="Trebuchet MS"/>
          <w:i/>
          <w:iCs/>
          <w:color w:val="244061" w:themeColor="accent1" w:themeShade="80"/>
        </w:rPr>
        <w:t xml:space="preserve"> </w:t>
      </w:r>
      <w:proofErr w:type="spellStart"/>
      <w:r w:rsidR="002636E3" w:rsidRPr="00DC031D">
        <w:rPr>
          <w:rFonts w:ascii="Trebuchet MS" w:hAnsi="Trebuchet MS"/>
          <w:i/>
          <w:iCs/>
          <w:color w:val="244061" w:themeColor="accent1" w:themeShade="80"/>
        </w:rPr>
        <w:t>şi</w:t>
      </w:r>
      <w:proofErr w:type="spellEnd"/>
      <w:r w:rsidR="002636E3" w:rsidRPr="00DC031D">
        <w:rPr>
          <w:rFonts w:ascii="Trebuchet MS" w:hAnsi="Trebuchet MS"/>
          <w:i/>
          <w:iCs/>
          <w:color w:val="244061" w:themeColor="accent1" w:themeShade="80"/>
        </w:rPr>
        <w:t xml:space="preserve"> </w:t>
      </w:r>
      <w:proofErr w:type="spellStart"/>
      <w:r w:rsidR="002636E3" w:rsidRPr="00DC031D">
        <w:rPr>
          <w:rFonts w:ascii="Trebuchet MS" w:hAnsi="Trebuchet MS"/>
          <w:i/>
          <w:iCs/>
          <w:color w:val="244061" w:themeColor="accent1" w:themeShade="80"/>
        </w:rPr>
        <w:t>financiară</w:t>
      </w:r>
      <w:proofErr w:type="spellEnd"/>
      <w:r w:rsidR="002636E3" w:rsidRPr="00DC031D">
        <w:rPr>
          <w:rFonts w:ascii="Trebuchet MS" w:hAnsi="Trebuchet MS"/>
          <w:i/>
          <w:iCs/>
          <w:color w:val="244061" w:themeColor="accent1" w:themeShade="80"/>
        </w:rPr>
        <w:t xml:space="preserve"> </w:t>
      </w:r>
      <w:proofErr w:type="spellStart"/>
      <w:r w:rsidR="002636E3" w:rsidRPr="00DC031D">
        <w:rPr>
          <w:rFonts w:ascii="Trebuchet MS" w:hAnsi="Trebuchet MS"/>
          <w:i/>
          <w:iCs/>
          <w:color w:val="244061" w:themeColor="accent1" w:themeShade="80"/>
        </w:rPr>
        <w:t>calitativă</w:t>
      </w:r>
      <w:proofErr w:type="spellEnd"/>
      <w:r w:rsidR="002636E3" w:rsidRPr="00DC031D">
        <w:rPr>
          <w:rFonts w:ascii="Trebuchet MS" w:hAnsi="Trebuchet MS"/>
          <w:i/>
          <w:iCs/>
          <w:color w:val="244061" w:themeColor="accent1" w:themeShade="80"/>
        </w:rPr>
        <w:t xml:space="preserve"> – P01 DLRC - </w:t>
      </w:r>
      <w:proofErr w:type="spellStart"/>
      <w:r w:rsidR="002636E3" w:rsidRPr="00DC031D">
        <w:rPr>
          <w:rFonts w:ascii="Trebuchet MS" w:hAnsi="Trebuchet MS"/>
          <w:i/>
          <w:iCs/>
          <w:color w:val="244061" w:themeColor="accent1" w:themeShade="80"/>
        </w:rPr>
        <w:t>Sprijin</w:t>
      </w:r>
      <w:proofErr w:type="spellEnd"/>
      <w:r w:rsidR="002636E3" w:rsidRPr="00DC031D">
        <w:rPr>
          <w:rFonts w:ascii="Trebuchet MS" w:hAnsi="Trebuchet MS"/>
          <w:i/>
          <w:iCs/>
          <w:color w:val="244061" w:themeColor="accent1" w:themeShade="80"/>
        </w:rPr>
        <w:t xml:space="preserve"> </w:t>
      </w:r>
      <w:proofErr w:type="spellStart"/>
      <w:r w:rsidR="002636E3" w:rsidRPr="00DC031D">
        <w:rPr>
          <w:rFonts w:ascii="Trebuchet MS" w:hAnsi="Trebuchet MS"/>
          <w:i/>
          <w:iCs/>
          <w:color w:val="244061" w:themeColor="accent1" w:themeShade="80"/>
        </w:rPr>
        <w:t>Pregătitor</w:t>
      </w:r>
      <w:proofErr w:type="spellEnd"/>
      <w:r w:rsidR="002636E3" w:rsidRPr="00DC031D">
        <w:rPr>
          <w:rFonts w:ascii="Trebuchet MS" w:hAnsi="Trebuchet MS"/>
          <w:color w:val="244061" w:themeColor="accent1" w:themeShade="80"/>
        </w:rPr>
        <w:t xml:space="preserve">.  </w:t>
      </w:r>
    </w:p>
    <w:p w14:paraId="5D1BC394" w14:textId="77777777" w:rsidR="00EE655C" w:rsidRPr="00DC031D" w:rsidRDefault="00EE655C" w:rsidP="00737326">
      <w:pPr>
        <w:tabs>
          <w:tab w:val="left" w:pos="10032"/>
          <w:tab w:val="left" w:pos="10089"/>
        </w:tabs>
        <w:spacing w:before="60" w:after="60"/>
        <w:ind w:right="-615"/>
        <w:jc w:val="both"/>
        <w:rPr>
          <w:rFonts w:ascii="Trebuchet MS" w:hAnsi="Trebuchet MS"/>
          <w:color w:val="244061" w:themeColor="accent1" w:themeShade="80"/>
        </w:rPr>
      </w:pPr>
    </w:p>
    <w:p w14:paraId="72C4F6DB" w14:textId="0B683E0E" w:rsidR="004170F5" w:rsidRPr="00B73AF4" w:rsidRDefault="003147AD" w:rsidP="002636E3">
      <w:pPr>
        <w:pStyle w:val="Heading2"/>
        <w:rPr>
          <w:rFonts w:ascii="Trebuchet MS" w:hAnsi="Trebuchet MS"/>
          <w:b/>
          <w:bCs/>
          <w:color w:val="244061" w:themeColor="accent1" w:themeShade="80"/>
          <w:sz w:val="24"/>
          <w:szCs w:val="24"/>
          <w:lang w:val="it-IT"/>
        </w:rPr>
      </w:pPr>
      <w:bookmarkStart w:id="52" w:name="_Toc135760160"/>
      <w:r w:rsidRPr="00B73AF4">
        <w:rPr>
          <w:rFonts w:ascii="Trebuchet MS" w:hAnsi="Trebuchet MS"/>
          <w:b/>
          <w:bCs/>
          <w:color w:val="244061" w:themeColor="accent1" w:themeShade="80"/>
          <w:sz w:val="24"/>
          <w:szCs w:val="24"/>
          <w:lang w:val="it-IT"/>
        </w:rPr>
        <w:t>1.2.</w:t>
      </w:r>
      <w:r w:rsidR="004170F5" w:rsidRPr="00B73AF4">
        <w:rPr>
          <w:rFonts w:ascii="Trebuchet MS" w:hAnsi="Trebuchet MS"/>
          <w:b/>
          <w:bCs/>
          <w:color w:val="244061" w:themeColor="accent1" w:themeShade="80"/>
          <w:sz w:val="24"/>
          <w:szCs w:val="24"/>
          <w:lang w:val="it-IT"/>
        </w:rPr>
        <w:t xml:space="preserve"> </w:t>
      </w:r>
      <w:r w:rsidR="002636E3" w:rsidRPr="00B73AF4">
        <w:rPr>
          <w:rFonts w:ascii="Trebuchet MS" w:hAnsi="Trebuchet MS"/>
          <w:b/>
          <w:bCs/>
          <w:color w:val="244061" w:themeColor="accent1" w:themeShade="80"/>
          <w:sz w:val="24"/>
          <w:szCs w:val="24"/>
          <w:lang w:val="it-IT"/>
        </w:rPr>
        <w:t xml:space="preserve">Etapa 2 </w:t>
      </w:r>
      <w:r w:rsidR="00B85641" w:rsidRPr="00B73AF4">
        <w:rPr>
          <w:rFonts w:ascii="Trebuchet MS" w:hAnsi="Trebuchet MS"/>
          <w:b/>
          <w:bCs/>
          <w:color w:val="244061" w:themeColor="accent1" w:themeShade="80"/>
          <w:sz w:val="24"/>
          <w:szCs w:val="24"/>
          <w:lang w:val="it-IT"/>
        </w:rPr>
        <w:t>Depunerea</w:t>
      </w:r>
      <w:r w:rsidR="004170F5" w:rsidRPr="00B73AF4">
        <w:rPr>
          <w:rFonts w:ascii="Trebuchet MS" w:hAnsi="Trebuchet MS"/>
          <w:b/>
          <w:bCs/>
          <w:color w:val="244061" w:themeColor="accent1" w:themeShade="80"/>
          <w:sz w:val="24"/>
          <w:szCs w:val="24"/>
          <w:lang w:val="it-IT"/>
        </w:rPr>
        <w:t xml:space="preserve">, evaluarea și </w:t>
      </w:r>
      <w:r w:rsidR="00EE655C" w:rsidRPr="00B73AF4">
        <w:rPr>
          <w:rFonts w:ascii="Trebuchet MS" w:hAnsi="Trebuchet MS"/>
          <w:b/>
          <w:bCs/>
          <w:color w:val="244061" w:themeColor="accent1" w:themeShade="80"/>
          <w:sz w:val="24"/>
          <w:szCs w:val="24"/>
          <w:lang w:val="it-IT"/>
        </w:rPr>
        <w:t>s</w:t>
      </w:r>
      <w:r w:rsidR="004170F5" w:rsidRPr="00B73AF4">
        <w:rPr>
          <w:rFonts w:ascii="Trebuchet MS" w:hAnsi="Trebuchet MS"/>
          <w:b/>
          <w:bCs/>
          <w:color w:val="244061" w:themeColor="accent1" w:themeShade="80"/>
          <w:sz w:val="24"/>
          <w:szCs w:val="24"/>
          <w:lang w:val="it-IT"/>
        </w:rPr>
        <w:t>elecția S</w:t>
      </w:r>
      <w:r w:rsidR="00B85641" w:rsidRPr="00B73AF4">
        <w:rPr>
          <w:rFonts w:ascii="Trebuchet MS" w:hAnsi="Trebuchet MS"/>
          <w:b/>
          <w:bCs/>
          <w:color w:val="244061" w:themeColor="accent1" w:themeShade="80"/>
          <w:sz w:val="24"/>
          <w:szCs w:val="24"/>
          <w:lang w:val="it-IT"/>
        </w:rPr>
        <w:t>DL</w:t>
      </w:r>
      <w:bookmarkEnd w:id="52"/>
    </w:p>
    <w:p w14:paraId="3E5C41D1" w14:textId="77777777" w:rsidR="00B85641" w:rsidRPr="00B73AF4" w:rsidRDefault="007D293B" w:rsidP="00B85641">
      <w:pPr>
        <w:spacing w:before="120" w:after="0"/>
        <w:jc w:val="both"/>
        <w:rPr>
          <w:rFonts w:ascii="Trebuchet MS" w:eastAsia="Trebuchet MS" w:hAnsi="Trebuchet MS" w:cs="Trebuchet MS"/>
          <w:color w:val="244061" w:themeColor="accent1" w:themeShade="80"/>
          <w:lang w:val="it-IT"/>
        </w:rPr>
      </w:pPr>
      <w:r w:rsidRPr="00B73AF4">
        <w:rPr>
          <w:rFonts w:ascii="Trebuchet MS" w:eastAsia="Trebuchet MS" w:hAnsi="Trebuchet MS" w:cs="Trebuchet MS"/>
          <w:color w:val="244061" w:themeColor="accent1" w:themeShade="80"/>
          <w:lang w:val="it-IT"/>
        </w:rPr>
        <w:t xml:space="preserve">Procesul de evaluare și selecție SDL se desfășoară în </w:t>
      </w:r>
      <w:r w:rsidR="00B85641" w:rsidRPr="00B73AF4">
        <w:rPr>
          <w:rFonts w:ascii="Trebuchet MS" w:eastAsia="Trebuchet MS" w:hAnsi="Trebuchet MS" w:cs="Trebuchet MS"/>
          <w:color w:val="244061" w:themeColor="accent1" w:themeShade="80"/>
          <w:lang w:val="it-IT"/>
        </w:rPr>
        <w:t>conformitate cu prevederile Ghidului specific privind depunerea și selecția Strategiilor de Dezvoltare Locală.</w:t>
      </w:r>
    </w:p>
    <w:p w14:paraId="2875DC11" w14:textId="180A4E75" w:rsidR="00BE19AD" w:rsidRPr="00B73AF4" w:rsidRDefault="00B85641" w:rsidP="00B85641">
      <w:pPr>
        <w:spacing w:before="120" w:after="0"/>
        <w:jc w:val="both"/>
        <w:rPr>
          <w:rFonts w:ascii="Trebuchet MS" w:eastAsia="Trebuchet MS" w:hAnsi="Trebuchet MS" w:cs="Trebuchet MS"/>
          <w:iCs/>
          <w:color w:val="244061" w:themeColor="accent1" w:themeShade="80"/>
          <w:u w:val="single"/>
          <w:lang w:val="it-IT"/>
        </w:rPr>
      </w:pPr>
      <w:r w:rsidRPr="00B73AF4">
        <w:rPr>
          <w:rFonts w:ascii="Trebuchet MS" w:eastAsia="Trebuchet MS" w:hAnsi="Trebuchet MS" w:cs="Trebuchet MS"/>
          <w:color w:val="244061" w:themeColor="accent1" w:themeShade="80"/>
          <w:lang w:val="it-IT"/>
        </w:rPr>
        <w:t xml:space="preserve"> </w:t>
      </w:r>
    </w:p>
    <w:p w14:paraId="56638321" w14:textId="554C200A" w:rsidR="005E2D9B" w:rsidRPr="00B73AF4" w:rsidRDefault="005E2D9B" w:rsidP="00737326">
      <w:pPr>
        <w:spacing w:before="120" w:after="120"/>
        <w:ind w:right="-615"/>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Selecția SDL se va face în ordinea descrescătoare a punctajului obținut, până la epuizarea bugetului </w:t>
      </w:r>
      <w:r w:rsidR="000636BC"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 xml:space="preserve"> disponibil pentru implementarea proiectelor aferente SDL. În situația în care bugetul unei strategii nu poate fi acoperit integral </w:t>
      </w:r>
      <w:r w:rsidR="00D7319B" w:rsidRPr="00B73AF4">
        <w:rPr>
          <w:rFonts w:ascii="Trebuchet MS" w:hAnsi="Trebuchet MS"/>
          <w:color w:val="244061" w:themeColor="accent1" w:themeShade="80"/>
          <w:lang w:val="it-IT"/>
        </w:rPr>
        <w:t xml:space="preserve">prin finantarea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 xml:space="preserve"> ca urmare a epuizării sumelor disponibile, SDL poate fi selectată pentru finanțare numai dacă GAL-ul se angajează să acopere </w:t>
      </w:r>
      <w:r w:rsidRPr="00B73AF4">
        <w:rPr>
          <w:rFonts w:ascii="Trebuchet MS" w:hAnsi="Trebuchet MS"/>
          <w:b/>
          <w:color w:val="244061" w:themeColor="accent1" w:themeShade="80"/>
          <w:lang w:val="it-IT"/>
        </w:rPr>
        <w:t>din alte surse</w:t>
      </w:r>
      <w:r w:rsidRPr="00B73AF4">
        <w:rPr>
          <w:rFonts w:ascii="Trebuchet MS" w:hAnsi="Trebuchet MS"/>
          <w:color w:val="244061" w:themeColor="accent1" w:themeShade="80"/>
          <w:lang w:val="it-IT"/>
        </w:rPr>
        <w:t xml:space="preserve"> diferența de sumă neacoperită, așa cum este descris în SDL.</w:t>
      </w:r>
    </w:p>
    <w:p w14:paraId="1C5F1F0C" w14:textId="5A9FDAFD" w:rsidR="005E2D9B" w:rsidRPr="00B73AF4" w:rsidRDefault="005E2D9B" w:rsidP="00737326">
      <w:pPr>
        <w:spacing w:after="0"/>
        <w:ind w:right="-615"/>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Rezultatele procesului de evaluare, punctajul final obținut de fiecare SDL și selectarea SDL pentru finanțare se aprobă la nivelul </w:t>
      </w:r>
      <w:r w:rsidR="003D57A6" w:rsidRPr="00B73AF4">
        <w:rPr>
          <w:rFonts w:ascii="Trebuchet MS" w:hAnsi="Trebuchet MS"/>
          <w:color w:val="244061" w:themeColor="accent1" w:themeShade="80"/>
          <w:lang w:val="it-IT"/>
        </w:rPr>
        <w:t>comitetului de selecție</w:t>
      </w:r>
      <w:r w:rsidRPr="00B73AF4">
        <w:rPr>
          <w:rFonts w:ascii="Trebuchet MS" w:hAnsi="Trebuchet MS"/>
          <w:color w:val="244061" w:themeColor="accent1" w:themeShade="80"/>
          <w:lang w:val="it-IT"/>
        </w:rPr>
        <w:t xml:space="preserve">. </w:t>
      </w:r>
    </w:p>
    <w:p w14:paraId="0836BF78" w14:textId="77777777" w:rsidR="005E2D9B" w:rsidRPr="00B73AF4" w:rsidRDefault="005E2D9B" w:rsidP="00737326">
      <w:pPr>
        <w:spacing w:before="60" w:after="0"/>
        <w:ind w:right="-615"/>
        <w:jc w:val="both"/>
        <w:rPr>
          <w:rFonts w:ascii="Trebuchet MS" w:hAnsi="Trebuchet MS"/>
          <w:b/>
          <w:color w:val="244061" w:themeColor="accent1" w:themeShade="80"/>
          <w:lang w:val="it-IT"/>
        </w:rPr>
      </w:pPr>
      <w:r w:rsidRPr="00B73AF4">
        <w:rPr>
          <w:rFonts w:ascii="Trebuchet MS" w:hAnsi="Trebuchet MS"/>
          <w:b/>
          <w:color w:val="244061" w:themeColor="accent1" w:themeShade="80"/>
          <w:lang w:val="it-IT"/>
        </w:rPr>
        <w:t>Comunicarea rezultatelor</w:t>
      </w:r>
    </w:p>
    <w:p w14:paraId="45D58396" w14:textId="375C033C" w:rsidR="006E5207" w:rsidRPr="00B73AF4" w:rsidRDefault="005E2D9B" w:rsidP="00737326">
      <w:pPr>
        <w:ind w:right="-615"/>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Participanții la evaluare vor fi notificați în scris prin mail/fax asupra rezultatului procesului de evaluare și asupra punctajului final obținut, a poziției obținute în ierarhia rezultatelor și a selectării sau neselectării SDL pentru finanțare.</w:t>
      </w:r>
    </w:p>
    <w:p w14:paraId="65C7797B" w14:textId="77777777" w:rsidR="005E2D9B" w:rsidRPr="00B73AF4" w:rsidRDefault="005E2D9B" w:rsidP="00737326">
      <w:pPr>
        <w:spacing w:before="60" w:after="0"/>
        <w:ind w:right="-615"/>
        <w:jc w:val="both"/>
        <w:rPr>
          <w:rFonts w:ascii="Trebuchet MS" w:hAnsi="Trebuchet MS"/>
          <w:b/>
          <w:color w:val="244061" w:themeColor="accent1" w:themeShade="80"/>
          <w:lang w:val="it-IT"/>
        </w:rPr>
      </w:pPr>
      <w:bookmarkStart w:id="53" w:name="_Toc445807227"/>
      <w:bookmarkStart w:id="54" w:name="_Toc445807253"/>
      <w:bookmarkStart w:id="55" w:name="_Toc445808256"/>
      <w:bookmarkStart w:id="56" w:name="_Toc447713831"/>
      <w:bookmarkStart w:id="57" w:name="_Toc476642102"/>
      <w:r w:rsidRPr="00B73AF4">
        <w:rPr>
          <w:rFonts w:ascii="Trebuchet MS" w:hAnsi="Trebuchet MS"/>
          <w:b/>
          <w:color w:val="244061" w:themeColor="accent1" w:themeShade="80"/>
          <w:lang w:val="it-IT"/>
        </w:rPr>
        <w:t>Contestații</w:t>
      </w:r>
      <w:bookmarkEnd w:id="53"/>
      <w:bookmarkEnd w:id="54"/>
      <w:bookmarkEnd w:id="55"/>
      <w:bookmarkEnd w:id="56"/>
      <w:bookmarkEnd w:id="57"/>
    </w:p>
    <w:p w14:paraId="308C4ED5" w14:textId="671C3A94" w:rsidR="005E2D9B" w:rsidRPr="00B73AF4" w:rsidRDefault="005E2D9B" w:rsidP="00737326">
      <w:pPr>
        <w:spacing w:after="0"/>
        <w:ind w:right="-615"/>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Rezultatul evaluării poate fi contestat o singură dată. În cadrul contestațiilor vor fi menționate în clar criteriile care sunt contestate.  </w:t>
      </w:r>
    </w:p>
    <w:p w14:paraId="11B9117B" w14:textId="2FAE37B9" w:rsidR="005E2D9B" w:rsidRPr="00B73AF4" w:rsidRDefault="005E2D9B" w:rsidP="00737326">
      <w:pPr>
        <w:spacing w:after="0"/>
        <w:ind w:right="-615"/>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Procesul de soluţionare a contestațiilor se desfășoară la nivelul unei </w:t>
      </w:r>
      <w:r w:rsidRPr="00B73AF4">
        <w:rPr>
          <w:rFonts w:ascii="Trebuchet MS" w:hAnsi="Trebuchet MS"/>
          <w:i/>
          <w:color w:val="244061" w:themeColor="accent1" w:themeShade="80"/>
          <w:lang w:val="it-IT"/>
        </w:rPr>
        <w:t>Comisii de soluționare a contestațiilor</w:t>
      </w:r>
      <w:r w:rsidRPr="00B73AF4">
        <w:rPr>
          <w:rFonts w:ascii="Trebuchet MS" w:hAnsi="Trebuchet MS"/>
          <w:color w:val="244061" w:themeColor="accent1" w:themeShade="80"/>
          <w:lang w:val="it-IT"/>
        </w:rPr>
        <w:t xml:space="preserve"> formată din reprezentanți ai </w:t>
      </w:r>
      <w:r w:rsidR="003D57A6" w:rsidRPr="00B73AF4">
        <w:rPr>
          <w:rFonts w:ascii="Trebuchet MS" w:hAnsi="Trebuchet MS"/>
          <w:color w:val="244061" w:themeColor="accent1" w:themeShade="80"/>
          <w:lang w:val="it-IT"/>
        </w:rPr>
        <w:t xml:space="preserve">AM </w:t>
      </w:r>
      <w:r w:rsidR="0075231E" w:rsidRPr="00B73AF4">
        <w:rPr>
          <w:rFonts w:ascii="Trebuchet MS" w:hAnsi="Trebuchet MS"/>
          <w:color w:val="244061" w:themeColor="accent1" w:themeShade="80"/>
          <w:lang w:val="it-IT"/>
        </w:rPr>
        <w:t>PIDS</w:t>
      </w:r>
      <w:r w:rsidR="003D57A6" w:rsidRPr="00B73AF4">
        <w:rPr>
          <w:rFonts w:ascii="Trebuchet MS" w:hAnsi="Trebuchet MS"/>
          <w:color w:val="244061" w:themeColor="accent1" w:themeShade="80"/>
          <w:lang w:val="it-IT"/>
        </w:rPr>
        <w:t>/OI</w:t>
      </w:r>
      <w:r w:rsidRPr="00B73AF4">
        <w:rPr>
          <w:rFonts w:ascii="Trebuchet MS" w:hAnsi="Trebuchet MS"/>
          <w:color w:val="244061" w:themeColor="accent1" w:themeShade="80"/>
          <w:lang w:val="it-IT"/>
        </w:rPr>
        <w:t xml:space="preserve">. Vor fi reevaluate doar criteriile contestate. </w:t>
      </w:r>
    </w:p>
    <w:p w14:paraId="03E055D5" w14:textId="77777777" w:rsidR="005E2D9B" w:rsidRPr="00B73AF4" w:rsidRDefault="005E2D9B" w:rsidP="00737326">
      <w:pPr>
        <w:spacing w:after="0"/>
        <w:ind w:right="-615"/>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Punctajul final al SDL va fi recalculat luând în considerare punctajele acordate în urma soluționării contestațiilor.  </w:t>
      </w:r>
    </w:p>
    <w:p w14:paraId="50497E0E" w14:textId="3583670B" w:rsidR="005E2D9B" w:rsidRPr="00B73AF4" w:rsidRDefault="005E2D9B" w:rsidP="00737326">
      <w:pPr>
        <w:spacing w:after="0"/>
        <w:ind w:right="-615"/>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Decizia </w:t>
      </w:r>
      <w:r w:rsidR="000076EC" w:rsidRPr="00B73AF4">
        <w:rPr>
          <w:rFonts w:ascii="Trebuchet MS" w:hAnsi="Trebuchet MS"/>
          <w:color w:val="244061" w:themeColor="accent1" w:themeShade="80"/>
          <w:lang w:val="it-IT"/>
        </w:rPr>
        <w:t>Comitetului</w:t>
      </w:r>
      <w:r w:rsidRPr="00B73AF4">
        <w:rPr>
          <w:rFonts w:ascii="Trebuchet MS" w:hAnsi="Trebuchet MS"/>
          <w:color w:val="244061" w:themeColor="accent1" w:themeShade="80"/>
          <w:lang w:val="it-IT"/>
        </w:rPr>
        <w:t xml:space="preserve"> de soluționare a contestațiilor este definitivă. </w:t>
      </w:r>
    </w:p>
    <w:p w14:paraId="29D94E03" w14:textId="56B20DE7" w:rsidR="005E2D9B" w:rsidRPr="00B73AF4" w:rsidRDefault="005E2D9B" w:rsidP="00737326">
      <w:pPr>
        <w:spacing w:after="120"/>
        <w:ind w:right="-615"/>
        <w:jc w:val="both"/>
        <w:rPr>
          <w:rFonts w:ascii="Trebuchet MS" w:hAnsi="Trebuchet MS"/>
          <w:bCs/>
          <w:iCs/>
          <w:color w:val="244061" w:themeColor="accent1" w:themeShade="80"/>
          <w:lang w:val="it-IT"/>
        </w:rPr>
      </w:pPr>
      <w:r w:rsidRPr="00B73AF4">
        <w:rPr>
          <w:rFonts w:ascii="Trebuchet MS" w:hAnsi="Trebuchet MS"/>
          <w:bCs/>
          <w:iCs/>
          <w:color w:val="244061" w:themeColor="accent1" w:themeShade="80"/>
          <w:lang w:val="it-IT"/>
        </w:rPr>
        <w:t>Lista finală a SDL care vor beneficia de finanțare în cadrul mecanismului DLRC va fi publicată în urma soluționării contestațiilor</w:t>
      </w:r>
    </w:p>
    <w:p w14:paraId="7B6D5405" w14:textId="3478CEF7" w:rsidR="0034134E" w:rsidRPr="00B73AF4" w:rsidRDefault="0034134E" w:rsidP="00737326">
      <w:pPr>
        <w:ind w:right="-630"/>
        <w:jc w:val="both"/>
        <w:rPr>
          <w:rFonts w:ascii="Trebuchet MS" w:eastAsia="Trebuchet MS" w:hAnsi="Trebuchet MS" w:cs="Trebuchet MS"/>
          <w:bCs/>
          <w:color w:val="244061" w:themeColor="accent1" w:themeShade="80"/>
          <w:lang w:val="it-IT"/>
        </w:rPr>
      </w:pPr>
    </w:p>
    <w:p w14:paraId="19A89EF8" w14:textId="3C3DFF1C" w:rsidR="0034134E" w:rsidRPr="00B73AF4" w:rsidRDefault="000F0C8E" w:rsidP="00737326">
      <w:pPr>
        <w:pStyle w:val="Heading2"/>
        <w:jc w:val="both"/>
        <w:rPr>
          <w:rFonts w:ascii="Trebuchet MS" w:eastAsia="Trebuchet MS" w:hAnsi="Trebuchet MS" w:cs="Trebuchet MS"/>
          <w:b/>
          <w:color w:val="244061" w:themeColor="accent1" w:themeShade="80"/>
          <w:sz w:val="22"/>
          <w:szCs w:val="22"/>
          <w:lang w:val="it-IT"/>
        </w:rPr>
      </w:pPr>
      <w:bookmarkStart w:id="58" w:name="_Toc135760161"/>
      <w:r w:rsidRPr="00B73AF4">
        <w:rPr>
          <w:rFonts w:ascii="Trebuchet MS" w:eastAsia="Trebuchet MS" w:hAnsi="Trebuchet MS" w:cs="Trebuchet MS"/>
          <w:b/>
          <w:color w:val="244061" w:themeColor="accent1" w:themeShade="80"/>
          <w:sz w:val="22"/>
          <w:szCs w:val="22"/>
          <w:lang w:val="it-IT"/>
        </w:rPr>
        <w:lastRenderedPageBreak/>
        <w:t>1.</w:t>
      </w:r>
      <w:r w:rsidR="002636E3" w:rsidRPr="00B73AF4">
        <w:rPr>
          <w:rFonts w:ascii="Trebuchet MS" w:eastAsia="Trebuchet MS" w:hAnsi="Trebuchet MS" w:cs="Trebuchet MS"/>
          <w:b/>
          <w:color w:val="244061" w:themeColor="accent1" w:themeShade="80"/>
          <w:sz w:val="22"/>
          <w:szCs w:val="22"/>
          <w:lang w:val="it-IT"/>
        </w:rPr>
        <w:t>3.</w:t>
      </w:r>
      <w:r w:rsidR="00ED0EB7" w:rsidRPr="00B73AF4">
        <w:rPr>
          <w:rFonts w:ascii="Trebuchet MS" w:eastAsia="Trebuchet MS" w:hAnsi="Trebuchet MS" w:cs="Trebuchet MS"/>
          <w:b/>
          <w:color w:val="244061" w:themeColor="accent1" w:themeShade="80"/>
          <w:sz w:val="22"/>
          <w:szCs w:val="22"/>
          <w:lang w:val="it-IT"/>
        </w:rPr>
        <w:t xml:space="preserve"> </w:t>
      </w:r>
      <w:r w:rsidR="0034134E" w:rsidRPr="00B73AF4">
        <w:rPr>
          <w:rFonts w:ascii="Trebuchet MS" w:eastAsia="Trebuchet MS" w:hAnsi="Trebuchet MS" w:cs="Trebuchet MS"/>
          <w:b/>
          <w:color w:val="244061" w:themeColor="accent1" w:themeShade="80"/>
          <w:sz w:val="22"/>
          <w:szCs w:val="22"/>
          <w:lang w:val="it-IT"/>
        </w:rPr>
        <w:t xml:space="preserve">Etapa </w:t>
      </w:r>
      <w:r w:rsidR="002636E3" w:rsidRPr="00B73AF4">
        <w:rPr>
          <w:rFonts w:ascii="Trebuchet MS" w:eastAsia="Trebuchet MS" w:hAnsi="Trebuchet MS" w:cs="Trebuchet MS"/>
          <w:b/>
          <w:color w:val="244061" w:themeColor="accent1" w:themeShade="80"/>
          <w:sz w:val="22"/>
          <w:szCs w:val="22"/>
          <w:lang w:val="it-IT"/>
        </w:rPr>
        <w:t>3</w:t>
      </w:r>
      <w:r w:rsidR="00ED0EB7" w:rsidRPr="00B73AF4">
        <w:rPr>
          <w:rFonts w:ascii="Trebuchet MS" w:eastAsia="Trebuchet MS" w:hAnsi="Trebuchet MS" w:cs="Trebuchet MS"/>
          <w:b/>
          <w:color w:val="244061" w:themeColor="accent1" w:themeShade="80"/>
          <w:sz w:val="22"/>
          <w:szCs w:val="22"/>
          <w:lang w:val="it-IT"/>
        </w:rPr>
        <w:t xml:space="preserve"> </w:t>
      </w:r>
      <w:r w:rsidRPr="00B73AF4">
        <w:rPr>
          <w:rFonts w:ascii="Trebuchet MS" w:eastAsia="Trebuchet MS" w:hAnsi="Trebuchet MS" w:cs="Trebuchet MS"/>
          <w:b/>
          <w:color w:val="244061" w:themeColor="accent1" w:themeShade="80"/>
          <w:sz w:val="22"/>
          <w:szCs w:val="22"/>
          <w:lang w:val="it-IT"/>
        </w:rPr>
        <w:t>Selectarea și implementarea proiectelor aferente SDL selectate</w:t>
      </w:r>
      <w:bookmarkEnd w:id="58"/>
      <w:r w:rsidR="0034134E" w:rsidRPr="00B73AF4">
        <w:rPr>
          <w:rFonts w:ascii="Trebuchet MS" w:eastAsia="Trebuchet MS" w:hAnsi="Trebuchet MS" w:cs="Trebuchet MS"/>
          <w:b/>
          <w:color w:val="244061" w:themeColor="accent1" w:themeShade="80"/>
          <w:sz w:val="22"/>
          <w:szCs w:val="22"/>
          <w:lang w:val="it-IT"/>
        </w:rPr>
        <w:t xml:space="preserve"> </w:t>
      </w:r>
    </w:p>
    <w:p w14:paraId="690B2F6C" w14:textId="77777777" w:rsidR="00ED0EB7" w:rsidRPr="00B73AF4" w:rsidRDefault="00ED0EB7" w:rsidP="00737326">
      <w:pPr>
        <w:ind w:right="-630"/>
        <w:jc w:val="both"/>
        <w:rPr>
          <w:rFonts w:ascii="Trebuchet MS" w:hAnsi="Trebuchet MS"/>
          <w:color w:val="244061" w:themeColor="accent1" w:themeShade="80"/>
          <w:lang w:val="it-IT"/>
        </w:rPr>
      </w:pPr>
    </w:p>
    <w:p w14:paraId="6ACACACA" w14:textId="5F660CF0" w:rsidR="00B11F35" w:rsidRPr="00B73AF4" w:rsidRDefault="00C75595" w:rsidP="00737326">
      <w:pPr>
        <w:ind w:right="-630"/>
        <w:jc w:val="both"/>
        <w:rPr>
          <w:rFonts w:ascii="Trebuchet MS" w:hAnsi="Trebuchet MS"/>
          <w:b/>
          <w:color w:val="244061" w:themeColor="accent1" w:themeShade="80"/>
          <w:lang w:val="it-IT"/>
        </w:rPr>
      </w:pPr>
      <w:r w:rsidRPr="00B73AF4">
        <w:rPr>
          <w:rFonts w:ascii="Trebuchet MS" w:hAnsi="Trebuchet MS"/>
          <w:color w:val="244061" w:themeColor="accent1" w:themeShade="80"/>
          <w:lang w:val="it-IT"/>
        </w:rPr>
        <w:t xml:space="preserve">- </w:t>
      </w:r>
      <w:r w:rsidR="00B11F35" w:rsidRPr="00B73AF4">
        <w:rPr>
          <w:rFonts w:ascii="Trebuchet MS" w:hAnsi="Trebuchet MS"/>
          <w:b/>
          <w:color w:val="244061" w:themeColor="accent1" w:themeShade="80"/>
          <w:lang w:val="it-IT"/>
        </w:rPr>
        <w:t>Evaluarea și selecția fișelor de proiecte de către GAL-uri</w:t>
      </w:r>
    </w:p>
    <w:p w14:paraId="35AE4E3D" w14:textId="49D0182D" w:rsidR="00C75595" w:rsidRPr="00B73AF4" w:rsidRDefault="00C75595" w:rsidP="00737326">
      <w:pPr>
        <w:ind w:right="-630"/>
        <w:jc w:val="both"/>
        <w:rPr>
          <w:rFonts w:ascii="Trebuchet MS" w:hAnsi="Trebuchet MS"/>
          <w:b/>
          <w:color w:val="244061" w:themeColor="accent1" w:themeShade="80"/>
          <w:lang w:val="it-IT"/>
        </w:rPr>
      </w:pPr>
      <w:r w:rsidRPr="00B73AF4">
        <w:rPr>
          <w:rFonts w:ascii="Trebuchet MS" w:hAnsi="Trebuchet MS"/>
          <w:b/>
          <w:color w:val="244061" w:themeColor="accent1" w:themeShade="80"/>
          <w:lang w:val="it-IT"/>
        </w:rPr>
        <w:t xml:space="preserve">- Avizarea de către AM </w:t>
      </w:r>
      <w:r w:rsidR="0075231E" w:rsidRPr="00B73AF4">
        <w:rPr>
          <w:rFonts w:ascii="Trebuchet MS" w:hAnsi="Trebuchet MS"/>
          <w:b/>
          <w:color w:val="244061" w:themeColor="accent1" w:themeShade="80"/>
          <w:lang w:val="it-IT"/>
        </w:rPr>
        <w:t>PIDS</w:t>
      </w:r>
      <w:r w:rsidR="00612487" w:rsidRPr="00B73AF4">
        <w:rPr>
          <w:rFonts w:ascii="Trebuchet MS" w:hAnsi="Trebuchet MS"/>
          <w:b/>
          <w:color w:val="244061" w:themeColor="accent1" w:themeShade="80"/>
          <w:lang w:val="it-IT"/>
        </w:rPr>
        <w:t>/OIR</w:t>
      </w:r>
      <w:r w:rsidRPr="00B73AF4">
        <w:rPr>
          <w:rFonts w:ascii="Trebuchet MS" w:hAnsi="Trebuchet MS"/>
          <w:b/>
          <w:color w:val="244061" w:themeColor="accent1" w:themeShade="80"/>
          <w:lang w:val="it-IT"/>
        </w:rPr>
        <w:t xml:space="preserve"> a fișelor de proiecte selectate de GAL-uri</w:t>
      </w:r>
    </w:p>
    <w:p w14:paraId="2EE994D9" w14:textId="49C90557" w:rsidR="00C75595" w:rsidRPr="00B73AF4" w:rsidRDefault="000F0C8E" w:rsidP="00737326">
      <w:pPr>
        <w:ind w:right="-630"/>
        <w:jc w:val="both"/>
        <w:rPr>
          <w:rFonts w:ascii="Trebuchet MS" w:hAnsi="Trebuchet MS"/>
          <w:b/>
          <w:color w:val="244061" w:themeColor="accent1" w:themeShade="80"/>
          <w:lang w:val="it-IT"/>
        </w:rPr>
      </w:pPr>
      <w:r w:rsidRPr="00B73AF4">
        <w:rPr>
          <w:rFonts w:ascii="Trebuchet MS" w:hAnsi="Trebuchet MS"/>
          <w:b/>
          <w:color w:val="244061" w:themeColor="accent1" w:themeShade="80"/>
          <w:lang w:val="it-IT"/>
        </w:rPr>
        <w:t xml:space="preserve">1.3.1. </w:t>
      </w:r>
      <w:r w:rsidR="00C75595" w:rsidRPr="00B73AF4">
        <w:rPr>
          <w:rFonts w:ascii="Trebuchet MS" w:hAnsi="Trebuchet MS"/>
          <w:b/>
          <w:color w:val="244061" w:themeColor="accent1" w:themeShade="80"/>
          <w:lang w:val="it-IT"/>
        </w:rPr>
        <w:t>Evaluarea și selecția fișelor de proiecte de către GAL-uri</w:t>
      </w:r>
    </w:p>
    <w:p w14:paraId="00D291A3" w14:textId="2731D17F" w:rsidR="00B11F35" w:rsidRPr="00B73AF4" w:rsidRDefault="00B11F35" w:rsidP="00737326">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GAL-urile lansează apeluri de fișe proiecte pentru intervențiile din cadrul Strategiilor de Dezvoltare Locală. Documentele de programare (ghidul solicitantului și apelul de proiecte) vor fi avizate de OI</w:t>
      </w:r>
      <w:r w:rsidR="002D1C3C" w:rsidRPr="00B73AF4">
        <w:rPr>
          <w:rFonts w:ascii="Trebuchet MS" w:hAnsi="Trebuchet MS"/>
          <w:color w:val="244061" w:themeColor="accent1" w:themeShade="80"/>
          <w:lang w:val="it-IT"/>
        </w:rPr>
        <w:t>/AM</w:t>
      </w:r>
      <w:r w:rsidRPr="00B73AF4">
        <w:rPr>
          <w:rFonts w:ascii="Trebuchet MS" w:hAnsi="Trebuchet MS"/>
          <w:color w:val="244061" w:themeColor="accent1" w:themeShade="80"/>
          <w:lang w:val="it-IT"/>
        </w:rPr>
        <w:t xml:space="preserve"> </w:t>
      </w:r>
      <w:r w:rsidR="0075231E" w:rsidRPr="00B73AF4">
        <w:rPr>
          <w:rFonts w:ascii="Trebuchet MS" w:hAnsi="Trebuchet MS"/>
          <w:color w:val="244061" w:themeColor="accent1" w:themeShade="80"/>
          <w:lang w:val="it-IT"/>
        </w:rPr>
        <w:t>PIDS</w:t>
      </w:r>
      <w:r w:rsidR="002D1C3C" w:rsidRPr="00B73AF4">
        <w:rPr>
          <w:rFonts w:ascii="Trebuchet MS" w:hAnsi="Trebuchet MS"/>
          <w:color w:val="244061" w:themeColor="accent1" w:themeShade="80"/>
          <w:lang w:val="it-IT"/>
        </w:rPr>
        <w:t>.</w:t>
      </w:r>
    </w:p>
    <w:p w14:paraId="2929BD35" w14:textId="295EBDFD" w:rsidR="00B11F35" w:rsidRPr="00B73AF4" w:rsidRDefault="00B11F35" w:rsidP="00737326">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GAL-urile vor realiza evaluarea și selecția fișelor de proiecte, depuse de potențialii beneficiari, pe baza unei proceduri de evaluare și selecție aplicabilă intervențiilor din SDL, elaborată de către GAL în baza Orientărilor pentru GAL privind implementarea SDL, procedura aprobată de AGA/CD /Reprezentant legal al GAL, în conformitate cu prevederile statutare și procedurile interne ale GAL și avizată de </w:t>
      </w:r>
      <w:r w:rsidR="006D6AD9" w:rsidRPr="00B73AF4">
        <w:rPr>
          <w:rFonts w:ascii="Trebuchet MS" w:hAnsi="Trebuchet MS"/>
          <w:color w:val="244061" w:themeColor="accent1" w:themeShade="80"/>
          <w:lang w:val="it-IT"/>
        </w:rPr>
        <w:t xml:space="preserve">AM </w:t>
      </w:r>
      <w:r w:rsidR="0075231E" w:rsidRPr="00B73AF4">
        <w:rPr>
          <w:rFonts w:ascii="Trebuchet MS" w:hAnsi="Trebuchet MS"/>
          <w:color w:val="244061" w:themeColor="accent1" w:themeShade="80"/>
          <w:lang w:val="it-IT"/>
        </w:rPr>
        <w:t>PIDS</w:t>
      </w:r>
      <w:r w:rsidR="002C62F4" w:rsidRPr="00B73AF4">
        <w:rPr>
          <w:rFonts w:ascii="Trebuchet MS" w:hAnsi="Trebuchet MS"/>
          <w:color w:val="244061" w:themeColor="accent1" w:themeShade="80"/>
          <w:lang w:val="it-IT"/>
        </w:rPr>
        <w:t>.</w:t>
      </w:r>
    </w:p>
    <w:p w14:paraId="414C6D6D" w14:textId="2078450F" w:rsidR="00B11F35" w:rsidRPr="00B73AF4" w:rsidRDefault="00B11F35" w:rsidP="00737326">
      <w:pPr>
        <w:ind w:right="-630"/>
        <w:jc w:val="both"/>
        <w:rPr>
          <w:rFonts w:ascii="Trebuchet MS" w:hAnsi="Trebuchet MS"/>
          <w:b/>
          <w:color w:val="244061" w:themeColor="accent1" w:themeShade="80"/>
          <w:lang w:val="it-IT"/>
        </w:rPr>
      </w:pPr>
      <w:r w:rsidRPr="00B73AF4">
        <w:rPr>
          <w:rFonts w:ascii="Trebuchet MS" w:hAnsi="Trebuchet MS"/>
          <w:b/>
          <w:color w:val="244061" w:themeColor="accent1" w:themeShade="80"/>
          <w:lang w:val="it-IT"/>
        </w:rPr>
        <w:t>Fișele de proiecte vor fi evaluate și selectate de către Comitetul de Selecție (CS) al GAL, conform etapelor de mai jos:</w:t>
      </w:r>
    </w:p>
    <w:p w14:paraId="2C0EC567" w14:textId="30269CD2" w:rsidR="00B11F35" w:rsidRPr="00B73AF4" w:rsidRDefault="00EA1DFF" w:rsidP="00737326">
      <w:pPr>
        <w:ind w:right="-630"/>
        <w:jc w:val="both"/>
        <w:rPr>
          <w:rFonts w:ascii="Trebuchet MS" w:hAnsi="Trebuchet MS"/>
          <w:color w:val="244061" w:themeColor="accent1" w:themeShade="80"/>
          <w:lang w:val="it-IT"/>
        </w:rPr>
      </w:pPr>
      <w:r w:rsidRPr="00B73AF4">
        <w:rPr>
          <w:rFonts w:ascii="Trebuchet MS" w:hAnsi="Trebuchet MS"/>
          <w:b/>
          <w:color w:val="244061" w:themeColor="accent1" w:themeShade="80"/>
          <w:lang w:val="it-IT"/>
        </w:rPr>
        <w:t>a.</w:t>
      </w:r>
      <w:r w:rsidRPr="00B73AF4">
        <w:rPr>
          <w:rFonts w:ascii="Trebuchet MS" w:hAnsi="Trebuchet MS"/>
          <w:b/>
          <w:color w:val="244061" w:themeColor="accent1" w:themeShade="80"/>
          <w:lang w:val="it-IT"/>
        </w:rPr>
        <w:tab/>
      </w:r>
      <w:r w:rsidRPr="00B73AF4">
        <w:rPr>
          <w:rFonts w:ascii="Trebuchet MS" w:hAnsi="Trebuchet MS"/>
          <w:color w:val="244061" w:themeColor="accent1" w:themeShade="80"/>
          <w:lang w:val="it-IT"/>
        </w:rPr>
        <w:t>Ver</w:t>
      </w:r>
      <w:r w:rsidR="004C7C9F" w:rsidRPr="00B73AF4">
        <w:rPr>
          <w:rFonts w:ascii="Trebuchet MS" w:hAnsi="Trebuchet MS"/>
          <w:color w:val="244061" w:themeColor="accent1" w:themeShade="80"/>
          <w:lang w:val="it-IT"/>
        </w:rPr>
        <w:t>i</w:t>
      </w:r>
      <w:r w:rsidRPr="00B73AF4">
        <w:rPr>
          <w:rFonts w:ascii="Trebuchet MS" w:hAnsi="Trebuchet MS"/>
          <w:color w:val="244061" w:themeColor="accent1" w:themeShade="80"/>
          <w:lang w:val="it-IT"/>
        </w:rPr>
        <w:t xml:space="preserve">ficarea </w:t>
      </w:r>
      <w:r w:rsidR="00B11F35" w:rsidRPr="00B73AF4">
        <w:rPr>
          <w:rFonts w:ascii="Trebuchet MS" w:hAnsi="Trebuchet MS"/>
          <w:color w:val="244061" w:themeColor="accent1" w:themeShade="80"/>
          <w:lang w:val="it-IT"/>
        </w:rPr>
        <w:t>conformităţii administrative (etapa CA), utilizând Grila de verificare aferentă etapei CA, anexată ghidului specific elaborat de GAL în cadrul apelului respectiv;</w:t>
      </w:r>
    </w:p>
    <w:p w14:paraId="4DB7D7A2" w14:textId="77777777" w:rsidR="00B11F35" w:rsidRPr="00B73AF4" w:rsidRDefault="00EA1DFF" w:rsidP="00737326">
      <w:pPr>
        <w:ind w:right="-630"/>
        <w:jc w:val="both"/>
        <w:rPr>
          <w:rFonts w:ascii="Trebuchet MS" w:hAnsi="Trebuchet MS"/>
          <w:color w:val="244061" w:themeColor="accent1" w:themeShade="80"/>
          <w:lang w:val="it-IT"/>
        </w:rPr>
      </w:pPr>
      <w:r w:rsidRPr="00B73AF4">
        <w:rPr>
          <w:rFonts w:ascii="Trebuchet MS" w:hAnsi="Trebuchet MS"/>
          <w:b/>
          <w:color w:val="244061" w:themeColor="accent1" w:themeShade="80"/>
          <w:lang w:val="it-IT"/>
        </w:rPr>
        <w:t>b.</w:t>
      </w:r>
      <w:r w:rsidRPr="00B73AF4">
        <w:rPr>
          <w:rFonts w:ascii="Trebuchet MS" w:hAnsi="Trebuchet MS"/>
          <w:b/>
          <w:color w:val="244061" w:themeColor="accent1" w:themeShade="80"/>
          <w:lang w:val="it-IT"/>
        </w:rPr>
        <w:tab/>
      </w:r>
      <w:r w:rsidRPr="00B73AF4">
        <w:rPr>
          <w:rFonts w:ascii="Trebuchet MS" w:hAnsi="Trebuchet MS"/>
          <w:color w:val="244061" w:themeColor="accent1" w:themeShade="80"/>
          <w:lang w:val="it-IT"/>
        </w:rPr>
        <w:t xml:space="preserve">Verificarea </w:t>
      </w:r>
      <w:r w:rsidR="00B11F35" w:rsidRPr="00B73AF4">
        <w:rPr>
          <w:rFonts w:ascii="Trebuchet MS" w:hAnsi="Trebuchet MS"/>
          <w:color w:val="244061" w:themeColor="accent1" w:themeShade="80"/>
          <w:lang w:val="it-IT"/>
        </w:rPr>
        <w:t>și acordarea de punctaje criteriilor de prioritizare și selecție - etapa de evaluare tehnică și financiară (ETF), utilizând Grila de verificare aferentă etapei ETF, anexată ghidului specific elaborat de GA</w:t>
      </w:r>
      <w:r w:rsidRPr="00B73AF4">
        <w:rPr>
          <w:rFonts w:ascii="Trebuchet MS" w:hAnsi="Trebuchet MS"/>
          <w:color w:val="244061" w:themeColor="accent1" w:themeShade="80"/>
          <w:lang w:val="it-IT"/>
        </w:rPr>
        <w:t>L în cadrul apelului respectiv.</w:t>
      </w:r>
    </w:p>
    <w:p w14:paraId="20D84C2D" w14:textId="3C5EBB6C" w:rsidR="00B11F35" w:rsidRPr="00B73AF4" w:rsidRDefault="00B11F35" w:rsidP="00737326">
      <w:pPr>
        <w:ind w:right="-630"/>
        <w:jc w:val="both"/>
        <w:rPr>
          <w:rFonts w:ascii="Trebuchet MS" w:hAnsi="Trebuchet MS"/>
          <w:bCs/>
          <w:iCs/>
          <w:color w:val="244061" w:themeColor="accent1" w:themeShade="80"/>
          <w:lang w:val="it-IT"/>
        </w:rPr>
      </w:pPr>
      <w:r w:rsidRPr="00B73AF4">
        <w:rPr>
          <w:rFonts w:ascii="Trebuchet MS" w:hAnsi="Trebuchet MS"/>
          <w:bCs/>
          <w:iCs/>
          <w:color w:val="244061" w:themeColor="accent1" w:themeShade="80"/>
          <w:lang w:val="it-IT"/>
        </w:rPr>
        <w:t>Pe parcursul procesului de evaluare și selecție a fișelor de proiecte</w:t>
      </w:r>
      <w:r w:rsidR="000F0C8E" w:rsidRPr="00B73AF4">
        <w:rPr>
          <w:rFonts w:ascii="Trebuchet MS" w:hAnsi="Trebuchet MS"/>
          <w:bCs/>
          <w:iCs/>
          <w:color w:val="244061" w:themeColor="accent1" w:themeShade="80"/>
          <w:lang w:val="it-IT"/>
        </w:rPr>
        <w:t>,</w:t>
      </w:r>
      <w:r w:rsidRPr="00B73AF4">
        <w:rPr>
          <w:rFonts w:ascii="Trebuchet MS" w:hAnsi="Trebuchet MS"/>
          <w:bCs/>
          <w:iCs/>
          <w:color w:val="244061" w:themeColor="accent1" w:themeShade="80"/>
          <w:lang w:val="it-IT"/>
        </w:rPr>
        <w:t xml:space="preserve"> CS al GAL poate </w:t>
      </w:r>
      <w:r w:rsidR="00E04016" w:rsidRPr="00B73AF4">
        <w:rPr>
          <w:rFonts w:ascii="Trebuchet MS" w:hAnsi="Trebuchet MS"/>
          <w:bCs/>
          <w:iCs/>
          <w:color w:val="244061" w:themeColor="accent1" w:themeShade="80"/>
          <w:lang w:val="it-IT"/>
        </w:rPr>
        <w:t xml:space="preserve">transmite </w:t>
      </w:r>
      <w:r w:rsidRPr="00B73AF4">
        <w:rPr>
          <w:rFonts w:ascii="Trebuchet MS" w:hAnsi="Trebuchet MS"/>
          <w:bCs/>
          <w:iCs/>
          <w:color w:val="244061" w:themeColor="accent1" w:themeShade="80"/>
          <w:lang w:val="it-IT"/>
        </w:rPr>
        <w:t xml:space="preserve">solicitări de clarificări pentru fiecare etapă </w:t>
      </w:r>
      <w:r w:rsidR="00D66B4C" w:rsidRPr="00B73AF4">
        <w:rPr>
          <w:rFonts w:ascii="Trebuchet MS" w:hAnsi="Trebuchet MS"/>
          <w:bCs/>
          <w:iCs/>
          <w:color w:val="244061" w:themeColor="accent1" w:themeShade="80"/>
          <w:lang w:val="it-IT"/>
        </w:rPr>
        <w:t>a procesului de evaluare</w:t>
      </w:r>
      <w:r w:rsidRPr="00B73AF4">
        <w:rPr>
          <w:rFonts w:ascii="Trebuchet MS" w:hAnsi="Trebuchet MS"/>
          <w:bCs/>
          <w:iCs/>
          <w:color w:val="244061" w:themeColor="accent1" w:themeShade="80"/>
          <w:lang w:val="it-IT"/>
        </w:rPr>
        <w:t>.</w:t>
      </w:r>
    </w:p>
    <w:p w14:paraId="24EF2A86" w14:textId="77777777" w:rsidR="00B11F35" w:rsidRPr="00B73AF4" w:rsidRDefault="00B11F35" w:rsidP="00737326">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După încheierea procesului de evaluare şi selecţie, CS al GAL va emite un </w:t>
      </w:r>
      <w:r w:rsidRPr="00B73AF4">
        <w:rPr>
          <w:rFonts w:ascii="Trebuchet MS" w:hAnsi="Trebuchet MS"/>
          <w:b/>
          <w:i/>
          <w:color w:val="244061" w:themeColor="accent1" w:themeShade="80"/>
          <w:lang w:val="it-IT"/>
        </w:rPr>
        <w:t>Raport de Selecţie</w:t>
      </w:r>
      <w:r w:rsidRPr="00B73AF4">
        <w:rPr>
          <w:rFonts w:ascii="Trebuchet MS" w:hAnsi="Trebuchet MS"/>
          <w:color w:val="244061" w:themeColor="accent1" w:themeShade="80"/>
          <w:lang w:val="it-IT"/>
        </w:rPr>
        <w:t>, în care vor fi înscrise propunerile de fișe de proiecte retrase, neeligibile, eligibile neselectate şi eligibile selectate, valoarea acestora, numele solicitanţilor, iar pentru propunerile de fișe de proiecte eligibile punctajul obţinut pentru fiecare criteriu de selecţie.</w:t>
      </w:r>
    </w:p>
    <w:p w14:paraId="3D809AAB" w14:textId="1C2DB819" w:rsidR="00B11F35" w:rsidRPr="00DC031D" w:rsidRDefault="00B11F35" w:rsidP="00737326">
      <w:pPr>
        <w:ind w:right="-630"/>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Fișele</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proiecte</w:t>
      </w:r>
      <w:proofErr w:type="spellEnd"/>
      <w:r w:rsidRPr="00DC031D">
        <w:rPr>
          <w:rFonts w:ascii="Trebuchet MS" w:hAnsi="Trebuchet MS"/>
          <w:color w:val="244061" w:themeColor="accent1" w:themeShade="80"/>
        </w:rPr>
        <w:t xml:space="preserve"> care au </w:t>
      </w:r>
      <w:proofErr w:type="spellStart"/>
      <w:r w:rsidRPr="00DC031D">
        <w:rPr>
          <w:rFonts w:ascii="Trebuchet MS" w:hAnsi="Trebuchet MS"/>
          <w:color w:val="244061" w:themeColor="accent1" w:themeShade="80"/>
        </w:rPr>
        <w:t>obținut</w:t>
      </w:r>
      <w:proofErr w:type="spellEnd"/>
      <w:r w:rsidRPr="00DC031D">
        <w:rPr>
          <w:rFonts w:ascii="Trebuchet MS" w:hAnsi="Trebuchet MS"/>
          <w:color w:val="244061" w:themeColor="accent1" w:themeShade="80"/>
        </w:rPr>
        <w:t xml:space="preserve"> cel </w:t>
      </w:r>
      <w:proofErr w:type="spellStart"/>
      <w:r w:rsidRPr="00DC031D">
        <w:rPr>
          <w:rFonts w:ascii="Trebuchet MS" w:hAnsi="Trebuchet MS"/>
          <w:color w:val="244061" w:themeColor="accent1" w:themeShade="80"/>
        </w:rPr>
        <w:t>puțin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punctajul</w:t>
      </w:r>
      <w:proofErr w:type="spellEnd"/>
      <w:r w:rsidRPr="00DC031D">
        <w:rPr>
          <w:rFonts w:ascii="Trebuchet MS" w:hAnsi="Trebuchet MS"/>
          <w:color w:val="244061" w:themeColor="accent1" w:themeShade="80"/>
        </w:rPr>
        <w:t xml:space="preserve"> minim, </w:t>
      </w:r>
      <w:proofErr w:type="spellStart"/>
      <w:r w:rsidRPr="00DC031D">
        <w:rPr>
          <w:rFonts w:ascii="Trebuchet MS" w:hAnsi="Trebuchet MS"/>
          <w:color w:val="244061" w:themeColor="accent1" w:themeShade="80"/>
        </w:rPr>
        <w:t>dar</w:t>
      </w:r>
      <w:proofErr w:type="spellEnd"/>
      <w:r w:rsidRPr="00DC031D">
        <w:rPr>
          <w:rFonts w:ascii="Trebuchet MS" w:hAnsi="Trebuchet MS"/>
          <w:color w:val="244061" w:themeColor="accent1" w:themeShade="80"/>
        </w:rPr>
        <w:t xml:space="preserve"> care nu au </w:t>
      </w:r>
      <w:proofErr w:type="spellStart"/>
      <w:r w:rsidRPr="00DC031D">
        <w:rPr>
          <w:rFonts w:ascii="Trebuchet MS" w:hAnsi="Trebuchet MS"/>
          <w:color w:val="244061" w:themeColor="accent1" w:themeShade="80"/>
        </w:rPr>
        <w:t>fost</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selectate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pentru</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finanțare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cadrul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b/>
          <w:i/>
          <w:color w:val="244061" w:themeColor="accent1" w:themeShade="80"/>
        </w:rPr>
        <w:t>Raportului</w:t>
      </w:r>
      <w:proofErr w:type="spellEnd"/>
      <w:r w:rsidRPr="00DC031D">
        <w:rPr>
          <w:rFonts w:ascii="Trebuchet MS" w:hAnsi="Trebuchet MS"/>
          <w:b/>
          <w:i/>
          <w:color w:val="244061" w:themeColor="accent1" w:themeShade="80"/>
        </w:rPr>
        <w:t xml:space="preserve"> de </w:t>
      </w:r>
      <w:proofErr w:type="spellStart"/>
      <w:r w:rsidRPr="00DC031D">
        <w:rPr>
          <w:rFonts w:ascii="Trebuchet MS" w:hAnsi="Trebuchet MS"/>
          <w:b/>
          <w:i/>
          <w:color w:val="244061" w:themeColor="accent1" w:themeShade="80"/>
        </w:rPr>
        <w:t>selecție</w:t>
      </w:r>
      <w:proofErr w:type="spellEnd"/>
      <w:r w:rsidRPr="00DC031D">
        <w:rPr>
          <w:rFonts w:ascii="Trebuchet MS" w:hAnsi="Trebuchet MS"/>
          <w:color w:val="244061" w:themeColor="accent1" w:themeShade="80"/>
        </w:rPr>
        <w:t xml:space="preserve"> ca </w:t>
      </w:r>
      <w:proofErr w:type="spellStart"/>
      <w:r w:rsidRPr="00DC031D">
        <w:rPr>
          <w:rFonts w:ascii="Trebuchet MS" w:hAnsi="Trebuchet MS"/>
          <w:color w:val="244061" w:themeColor="accent1" w:themeShade="80"/>
        </w:rPr>
        <w:t>urmare</w:t>
      </w:r>
      <w:proofErr w:type="spellEnd"/>
      <w:r w:rsidRPr="00DC031D">
        <w:rPr>
          <w:rFonts w:ascii="Trebuchet MS" w:hAnsi="Trebuchet MS"/>
          <w:color w:val="244061" w:themeColor="accent1" w:themeShade="80"/>
        </w:rPr>
        <w:t xml:space="preserve"> </w:t>
      </w:r>
      <w:proofErr w:type="gramStart"/>
      <w:r w:rsidRPr="00DC031D">
        <w:rPr>
          <w:rFonts w:ascii="Trebuchet MS" w:hAnsi="Trebuchet MS"/>
          <w:color w:val="244061" w:themeColor="accent1" w:themeShade="80"/>
        </w:rPr>
        <w:t>a</w:t>
      </w:r>
      <w:proofErr w:type="gram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epuizării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bugetului</w:t>
      </w:r>
      <w:proofErr w:type="spellEnd"/>
      <w:r w:rsidRPr="00DC031D">
        <w:rPr>
          <w:rFonts w:ascii="Trebuchet MS" w:hAnsi="Trebuchet MS"/>
          <w:color w:val="244061" w:themeColor="accent1" w:themeShade="80"/>
        </w:rPr>
        <w:t xml:space="preserve"> la </w:t>
      </w:r>
      <w:proofErr w:type="spellStart"/>
      <w:r w:rsidRPr="00DC031D">
        <w:rPr>
          <w:rFonts w:ascii="Trebuchet MS" w:hAnsi="Trebuchet MS"/>
          <w:color w:val="244061" w:themeColor="accent1" w:themeShade="80"/>
        </w:rPr>
        <w:t>nivelul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apelului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vor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constitui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lista</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rezervă</w:t>
      </w:r>
      <w:proofErr w:type="spellEnd"/>
      <w:r w:rsidRPr="00DC031D">
        <w:rPr>
          <w:rFonts w:ascii="Trebuchet MS" w:hAnsi="Trebuchet MS"/>
          <w:color w:val="244061" w:themeColor="accent1" w:themeShade="80"/>
        </w:rPr>
        <w:t xml:space="preserve"> la </w:t>
      </w:r>
      <w:proofErr w:type="spellStart"/>
      <w:r w:rsidRPr="00DC031D">
        <w:rPr>
          <w:rFonts w:ascii="Trebuchet MS" w:hAnsi="Trebuchet MS"/>
          <w:color w:val="244061" w:themeColor="accent1" w:themeShade="80"/>
        </w:rPr>
        <w:t>nivelul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apelului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respectiv</w:t>
      </w:r>
      <w:proofErr w:type="spellEnd"/>
      <w:r w:rsidRPr="00DC031D">
        <w:rPr>
          <w:rFonts w:ascii="Trebuchet MS" w:hAnsi="Trebuchet MS"/>
          <w:color w:val="244061" w:themeColor="accent1" w:themeShade="80"/>
        </w:rPr>
        <w:t>.</w:t>
      </w:r>
    </w:p>
    <w:p w14:paraId="09BA5662" w14:textId="5A0A7363" w:rsidR="00B11F35" w:rsidRPr="00B73AF4" w:rsidRDefault="00B11F35" w:rsidP="00FC0DC4">
      <w:pPr>
        <w:rPr>
          <w:rFonts w:ascii="Trebuchet MS" w:hAnsi="Trebuchet MS"/>
          <w:b/>
          <w:color w:val="244061" w:themeColor="accent1" w:themeShade="80"/>
          <w:lang w:val="it-IT"/>
        </w:rPr>
      </w:pPr>
      <w:r w:rsidRPr="00B73AF4">
        <w:rPr>
          <w:rFonts w:ascii="Trebuchet MS" w:hAnsi="Trebuchet MS"/>
          <w:b/>
          <w:color w:val="244061" w:themeColor="accent1" w:themeShade="80"/>
          <w:lang w:val="it-IT"/>
        </w:rPr>
        <w:t>Avizarea de către</w:t>
      </w:r>
      <w:r w:rsidR="006D6AD9" w:rsidRPr="00B73AF4">
        <w:rPr>
          <w:rFonts w:ascii="Trebuchet MS" w:hAnsi="Trebuchet MS"/>
          <w:b/>
          <w:color w:val="244061" w:themeColor="accent1" w:themeShade="80"/>
          <w:lang w:val="it-IT"/>
        </w:rPr>
        <w:t xml:space="preserve"> </w:t>
      </w:r>
      <w:r w:rsidR="00C75595" w:rsidRPr="00B73AF4">
        <w:rPr>
          <w:rFonts w:ascii="Trebuchet MS" w:hAnsi="Trebuchet MS"/>
          <w:b/>
          <w:color w:val="244061" w:themeColor="accent1" w:themeShade="80"/>
          <w:lang w:val="it-IT"/>
        </w:rPr>
        <w:t xml:space="preserve">Comitetul </w:t>
      </w:r>
      <w:r w:rsidR="00401BB2" w:rsidRPr="00B73AF4">
        <w:rPr>
          <w:rFonts w:ascii="Trebuchet MS" w:hAnsi="Trebuchet MS"/>
          <w:b/>
          <w:color w:val="244061" w:themeColor="accent1" w:themeShade="80"/>
          <w:lang w:val="it-IT"/>
        </w:rPr>
        <w:t xml:space="preserve">de selecție </w:t>
      </w:r>
      <w:r w:rsidR="00851DC2" w:rsidRPr="00B73AF4">
        <w:rPr>
          <w:rFonts w:ascii="Trebuchet MS" w:hAnsi="Trebuchet MS"/>
          <w:b/>
          <w:color w:val="244061" w:themeColor="accent1" w:themeShade="80"/>
          <w:lang w:val="it-IT"/>
        </w:rPr>
        <w:t>constituit la nivelul AM PIDS</w:t>
      </w:r>
      <w:r w:rsidR="00334869" w:rsidRPr="00B73AF4">
        <w:rPr>
          <w:rFonts w:ascii="Trebuchet MS" w:hAnsi="Trebuchet MS"/>
          <w:b/>
          <w:color w:val="244061" w:themeColor="accent1" w:themeShade="80"/>
          <w:lang w:val="it-IT"/>
        </w:rPr>
        <w:t xml:space="preserve"> </w:t>
      </w:r>
      <w:r w:rsidRPr="00B73AF4">
        <w:rPr>
          <w:rFonts w:ascii="Trebuchet MS" w:hAnsi="Trebuchet MS"/>
          <w:b/>
          <w:color w:val="244061" w:themeColor="accent1" w:themeShade="80"/>
          <w:lang w:val="it-IT"/>
        </w:rPr>
        <w:t>a fișelor de proiecte selectate de GAL-uri</w:t>
      </w:r>
    </w:p>
    <w:p w14:paraId="4C90B349" w14:textId="78A9FAEC" w:rsidR="00B11F35" w:rsidRPr="00B73AF4" w:rsidRDefault="006D6AD9" w:rsidP="00737326">
      <w:pPr>
        <w:spacing w:after="0"/>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lastRenderedPageBreak/>
        <w:t xml:space="preserve">AM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 xml:space="preserve"> </w:t>
      </w:r>
      <w:r w:rsidR="00B11F35" w:rsidRPr="00B73AF4">
        <w:rPr>
          <w:rFonts w:ascii="Trebuchet MS" w:hAnsi="Trebuchet MS"/>
          <w:color w:val="244061" w:themeColor="accent1" w:themeShade="80"/>
          <w:lang w:val="it-IT"/>
        </w:rPr>
        <w:t xml:space="preserve">va verifica și aviza pachetele de fișe de proiecte selectate de GAL, utilizând o grilă de avizare. </w:t>
      </w:r>
    </w:p>
    <w:p w14:paraId="663ACE82" w14:textId="2C0C2AB1" w:rsidR="00B11F35" w:rsidRPr="00B73AF4" w:rsidRDefault="006D6AD9" w:rsidP="00737326">
      <w:pPr>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AM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 xml:space="preserve"> </w:t>
      </w:r>
      <w:r w:rsidR="00B11F35" w:rsidRPr="00B73AF4">
        <w:rPr>
          <w:rFonts w:ascii="Trebuchet MS" w:hAnsi="Trebuchet MS"/>
          <w:color w:val="244061" w:themeColor="accent1" w:themeShade="80"/>
          <w:lang w:val="it-IT"/>
        </w:rPr>
        <w:t>va solicita clarificări/ sau va respinge pachetul de fișe de proiecte în următoarele situații:</w:t>
      </w:r>
    </w:p>
    <w:p w14:paraId="79114D01" w14:textId="77777777" w:rsidR="00B11F35" w:rsidRPr="00B73AF4" w:rsidRDefault="00B11F35">
      <w:pPr>
        <w:pStyle w:val="ListParagraph"/>
        <w:numPr>
          <w:ilvl w:val="0"/>
          <w:numId w:val="1"/>
        </w:numPr>
        <w:spacing w:after="0" w:line="240" w:lineRule="auto"/>
        <w:ind w:left="540" w:right="-630" w:hanging="54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În situația nerespectării uneia/sau mai multor cerințe referitoare la eligibilitatea beneficiarilor, eligibilitatea intervențiilor, activităților, cheltuielilor;</w:t>
      </w:r>
    </w:p>
    <w:p w14:paraId="27C42244" w14:textId="5FE63B0C" w:rsidR="00A40D9A" w:rsidRPr="00B73AF4" w:rsidRDefault="00B11F35">
      <w:pPr>
        <w:pStyle w:val="ListParagraph"/>
        <w:numPr>
          <w:ilvl w:val="0"/>
          <w:numId w:val="1"/>
        </w:numPr>
        <w:spacing w:after="0" w:line="240" w:lineRule="auto"/>
        <w:ind w:left="540" w:right="-630" w:hanging="54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În cazul în care în pachetul de fișe de proiecte există fișe de proiecte care nu prezintă satisfăcător modalitatea de asigurare a complementarității între intervențiile tip FEDR și FSE</w:t>
      </w:r>
      <w:r w:rsidR="00F22209" w:rsidRPr="00B73AF4">
        <w:rPr>
          <w:rFonts w:ascii="Trebuchet MS" w:hAnsi="Trebuchet MS"/>
          <w:color w:val="244061" w:themeColor="accent1" w:themeShade="80"/>
          <w:lang w:val="it-IT"/>
        </w:rPr>
        <w:t>+</w:t>
      </w:r>
      <w:r w:rsidRPr="00B73AF4">
        <w:rPr>
          <w:rFonts w:ascii="Trebuchet MS" w:hAnsi="Trebuchet MS"/>
          <w:color w:val="244061" w:themeColor="accent1" w:themeShade="80"/>
          <w:lang w:val="it-IT"/>
        </w:rPr>
        <w:t xml:space="preserve"> din cadrul SDL.</w:t>
      </w:r>
    </w:p>
    <w:p w14:paraId="32AF4D5D" w14:textId="77777777" w:rsidR="00FC0DC4" w:rsidRPr="00B73AF4" w:rsidRDefault="00FC0DC4" w:rsidP="00FC0DC4">
      <w:pPr>
        <w:rPr>
          <w:rFonts w:ascii="Trebuchet MS" w:hAnsi="Trebuchet MS"/>
          <w:b/>
          <w:color w:val="244061" w:themeColor="accent1" w:themeShade="80"/>
          <w:lang w:val="it-IT"/>
        </w:rPr>
      </w:pPr>
    </w:p>
    <w:p w14:paraId="3E3826A8" w14:textId="35590205" w:rsidR="00EA1DFF" w:rsidRPr="00B73AF4" w:rsidRDefault="00EA1DFF" w:rsidP="00FC0DC4">
      <w:pPr>
        <w:rPr>
          <w:rFonts w:ascii="Trebuchet MS" w:hAnsi="Trebuchet MS"/>
          <w:b/>
          <w:color w:val="244061" w:themeColor="accent1" w:themeShade="80"/>
          <w:lang w:val="it-IT"/>
        </w:rPr>
      </w:pPr>
      <w:r w:rsidRPr="00B73AF4">
        <w:rPr>
          <w:rFonts w:ascii="Trebuchet MS" w:hAnsi="Trebuchet MS"/>
          <w:b/>
          <w:color w:val="244061" w:themeColor="accent1" w:themeShade="80"/>
          <w:lang w:val="it-IT"/>
        </w:rPr>
        <w:t>Verificarea cererilor de finanțare depuse în sistemul MySMIS</w:t>
      </w:r>
    </w:p>
    <w:p w14:paraId="0B2FD2A0" w14:textId="07883F05" w:rsidR="00EA1DFF" w:rsidRPr="00B73AF4" w:rsidRDefault="00EA1DFF" w:rsidP="00737326">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AM</w:t>
      </w:r>
      <w:r w:rsidR="00396B58" w:rsidRPr="00B73AF4">
        <w:rPr>
          <w:rFonts w:ascii="Trebuchet MS" w:hAnsi="Trebuchet MS"/>
          <w:color w:val="244061" w:themeColor="accent1" w:themeShade="80"/>
          <w:lang w:val="it-IT"/>
        </w:rPr>
        <w:t xml:space="preserve"> </w:t>
      </w:r>
      <w:r w:rsidR="0075231E" w:rsidRPr="00B73AF4">
        <w:rPr>
          <w:rFonts w:ascii="Trebuchet MS" w:hAnsi="Trebuchet MS"/>
          <w:color w:val="244061" w:themeColor="accent1" w:themeShade="80"/>
          <w:lang w:val="it-IT"/>
        </w:rPr>
        <w:t>PIDS</w:t>
      </w:r>
      <w:r w:rsidR="00396B58" w:rsidRPr="00B73AF4">
        <w:rPr>
          <w:rFonts w:ascii="Trebuchet MS" w:hAnsi="Trebuchet MS"/>
          <w:color w:val="244061" w:themeColor="accent1" w:themeShade="80"/>
          <w:lang w:val="it-IT"/>
        </w:rPr>
        <w:t xml:space="preserve"> </w:t>
      </w:r>
      <w:r w:rsidRPr="00B73AF4">
        <w:rPr>
          <w:rFonts w:ascii="Trebuchet MS" w:hAnsi="Trebuchet MS"/>
          <w:color w:val="244061" w:themeColor="accent1" w:themeShade="80"/>
          <w:lang w:val="it-IT"/>
        </w:rPr>
        <w:t xml:space="preserve">va deschide sesiuni de depunere în sistemul informatic MySMIS pentru depunerea cererilor de finanțare aferente exclusiv fișelor de proiecte din cadrul intervențiilor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 xml:space="preserve">, fișe de proiecte care au fost anterior selectate de GAL și avizate de </w:t>
      </w:r>
      <w:r w:rsidR="004504AF" w:rsidRPr="00B73AF4">
        <w:rPr>
          <w:rFonts w:ascii="Trebuchet MS" w:hAnsi="Trebuchet MS"/>
          <w:color w:val="244061" w:themeColor="accent1" w:themeShade="80"/>
          <w:lang w:val="it-IT"/>
        </w:rPr>
        <w:t xml:space="preserve">AM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w:t>
      </w:r>
    </w:p>
    <w:p w14:paraId="44B00490" w14:textId="5368AC93" w:rsidR="00EA1DFF" w:rsidRPr="00B73AF4" w:rsidRDefault="00EA1DFF" w:rsidP="00737326">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Cererile de finanțare </w:t>
      </w:r>
      <w:r w:rsidR="0075231E" w:rsidRPr="00B73AF4">
        <w:rPr>
          <w:rFonts w:ascii="Trebuchet MS" w:hAnsi="Trebuchet MS"/>
          <w:color w:val="244061" w:themeColor="accent1" w:themeShade="80"/>
          <w:lang w:val="it-IT"/>
        </w:rPr>
        <w:t>PIDS</w:t>
      </w:r>
      <w:r w:rsidR="00396B58" w:rsidRPr="00B73AF4">
        <w:rPr>
          <w:rFonts w:ascii="Trebuchet MS" w:hAnsi="Trebuchet MS"/>
          <w:color w:val="244061" w:themeColor="accent1" w:themeShade="80"/>
          <w:lang w:val="it-IT"/>
        </w:rPr>
        <w:t xml:space="preserve"> </w:t>
      </w:r>
      <w:r w:rsidRPr="00B73AF4">
        <w:rPr>
          <w:rFonts w:ascii="Trebuchet MS" w:hAnsi="Trebuchet MS"/>
          <w:color w:val="244061" w:themeColor="accent1" w:themeShade="80"/>
          <w:lang w:val="it-IT"/>
        </w:rPr>
        <w:t>ale căror fișe de proiecte au fost selectate de GAL-uri,</w:t>
      </w:r>
      <w:r w:rsidR="002D1C3C" w:rsidRPr="00B73AF4">
        <w:rPr>
          <w:rFonts w:ascii="Trebuchet MS" w:hAnsi="Trebuchet MS"/>
          <w:color w:val="244061" w:themeColor="accent1" w:themeShade="80"/>
          <w:lang w:val="it-IT"/>
        </w:rPr>
        <w:t xml:space="preserve"> </w:t>
      </w:r>
      <w:r w:rsidRPr="00B73AF4">
        <w:rPr>
          <w:rFonts w:ascii="Trebuchet MS" w:hAnsi="Trebuchet MS"/>
          <w:color w:val="244061" w:themeColor="accent1" w:themeShade="80"/>
          <w:lang w:val="it-IT"/>
        </w:rPr>
        <w:t xml:space="preserve">conform procedurilor proprii de evaluare și selecție, avizate de </w:t>
      </w:r>
      <w:r w:rsidR="004504AF" w:rsidRPr="00B73AF4">
        <w:rPr>
          <w:rFonts w:ascii="Trebuchet MS" w:hAnsi="Trebuchet MS"/>
          <w:color w:val="244061" w:themeColor="accent1" w:themeShade="80"/>
          <w:lang w:val="it-IT"/>
        </w:rPr>
        <w:t xml:space="preserve">AM </w:t>
      </w:r>
      <w:r w:rsidR="0075231E" w:rsidRPr="00B73AF4">
        <w:rPr>
          <w:rFonts w:ascii="Trebuchet MS" w:hAnsi="Trebuchet MS"/>
          <w:color w:val="244061" w:themeColor="accent1" w:themeShade="80"/>
          <w:lang w:val="it-IT"/>
        </w:rPr>
        <w:t>PIDS</w:t>
      </w:r>
      <w:r w:rsidR="004504AF" w:rsidRPr="00B73AF4">
        <w:rPr>
          <w:rFonts w:ascii="Trebuchet MS" w:hAnsi="Trebuchet MS"/>
          <w:color w:val="244061" w:themeColor="accent1" w:themeShade="80"/>
          <w:lang w:val="it-IT"/>
        </w:rPr>
        <w:t xml:space="preserve"> </w:t>
      </w:r>
      <w:r w:rsidRPr="00B73AF4">
        <w:rPr>
          <w:rFonts w:ascii="Trebuchet MS" w:hAnsi="Trebuchet MS"/>
          <w:color w:val="244061" w:themeColor="accent1" w:themeShade="80"/>
          <w:lang w:val="it-IT"/>
        </w:rPr>
        <w:t>și încărcate în sistemul informatic MySMIS</w:t>
      </w:r>
      <w:r w:rsidR="00D7319B" w:rsidRPr="00B73AF4">
        <w:rPr>
          <w:rFonts w:ascii="Trebuchet MS" w:hAnsi="Trebuchet MS"/>
          <w:color w:val="244061" w:themeColor="accent1" w:themeShade="80"/>
          <w:lang w:val="it-IT"/>
        </w:rPr>
        <w:t>,</w:t>
      </w:r>
      <w:r w:rsidRPr="00B73AF4">
        <w:rPr>
          <w:rFonts w:ascii="Trebuchet MS" w:hAnsi="Trebuchet MS"/>
          <w:color w:val="244061" w:themeColor="accent1" w:themeShade="80"/>
          <w:lang w:val="it-IT"/>
        </w:rPr>
        <w:t xml:space="preserve"> vor respecta condițiile prevăzute în Ghidul </w:t>
      </w:r>
      <w:r w:rsidR="002D1C3C" w:rsidRPr="00B73AF4">
        <w:rPr>
          <w:rFonts w:ascii="Trebuchet MS" w:hAnsi="Trebuchet MS"/>
          <w:color w:val="244061" w:themeColor="accent1" w:themeShade="80"/>
          <w:lang w:val="it-IT"/>
        </w:rPr>
        <w:t>Solicitantului</w:t>
      </w:r>
      <w:r w:rsidR="00D41240" w:rsidRPr="00B73AF4">
        <w:rPr>
          <w:rFonts w:ascii="Trebuchet MS" w:hAnsi="Trebuchet MS"/>
          <w:color w:val="244061" w:themeColor="accent1" w:themeShade="80"/>
          <w:lang w:val="it-IT"/>
        </w:rPr>
        <w:t xml:space="preserve"> - </w:t>
      </w:r>
      <w:r w:rsidR="002D1C3C" w:rsidRPr="00B73AF4">
        <w:rPr>
          <w:rFonts w:ascii="Trebuchet MS" w:hAnsi="Trebuchet MS"/>
          <w:color w:val="244061" w:themeColor="accent1" w:themeShade="80"/>
          <w:lang w:val="it-IT"/>
        </w:rPr>
        <w:t xml:space="preserve">Condiții Specifice </w:t>
      </w:r>
      <w:r w:rsidRPr="00B73AF4">
        <w:rPr>
          <w:rFonts w:ascii="Trebuchet MS" w:hAnsi="Trebuchet MS"/>
          <w:color w:val="244061" w:themeColor="accent1" w:themeShade="80"/>
          <w:lang w:val="it-IT"/>
        </w:rPr>
        <w:t xml:space="preserve">aferent </w:t>
      </w:r>
      <w:r w:rsidR="004504AF" w:rsidRPr="00B73AF4">
        <w:rPr>
          <w:rFonts w:ascii="Trebuchet MS" w:hAnsi="Trebuchet MS"/>
          <w:color w:val="244061" w:themeColor="accent1" w:themeShade="80"/>
          <w:lang w:val="it-IT"/>
        </w:rPr>
        <w:t>fiecărui apel</w:t>
      </w:r>
      <w:r w:rsidR="00D7319B" w:rsidRPr="00B73AF4">
        <w:rPr>
          <w:rFonts w:ascii="Trebuchet MS" w:hAnsi="Trebuchet MS"/>
          <w:color w:val="244061" w:themeColor="accent1" w:themeShade="80"/>
          <w:lang w:val="it-IT"/>
        </w:rPr>
        <w:t xml:space="preserve"> de proiecte</w:t>
      </w:r>
      <w:r w:rsidR="004504AF" w:rsidRPr="00B73AF4">
        <w:rPr>
          <w:rFonts w:ascii="Trebuchet MS" w:hAnsi="Trebuchet MS"/>
          <w:color w:val="244061" w:themeColor="accent1" w:themeShade="80"/>
          <w:lang w:val="it-IT"/>
        </w:rPr>
        <w:t>.</w:t>
      </w:r>
    </w:p>
    <w:p w14:paraId="2FABEA3F" w14:textId="436337F9" w:rsidR="00EA1DFF" w:rsidRPr="00B73AF4" w:rsidRDefault="00EA1DFF" w:rsidP="00737326">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AM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/OI</w:t>
      </w:r>
      <w:r w:rsidR="00396B58" w:rsidRPr="00B73AF4">
        <w:rPr>
          <w:rFonts w:ascii="Trebuchet MS" w:hAnsi="Trebuchet MS"/>
          <w:color w:val="244061" w:themeColor="accent1" w:themeShade="80"/>
          <w:lang w:val="it-IT"/>
        </w:rPr>
        <w:t xml:space="preserve"> </w:t>
      </w:r>
      <w:r w:rsidRPr="00B73AF4">
        <w:rPr>
          <w:rFonts w:ascii="Trebuchet MS" w:hAnsi="Trebuchet MS"/>
          <w:color w:val="244061" w:themeColor="accent1" w:themeShade="80"/>
          <w:lang w:val="it-IT"/>
        </w:rPr>
        <w:t xml:space="preserve">verifică cererile de finanțare încărcate în MYSMIS conform </w:t>
      </w:r>
      <w:r w:rsidR="00D41240" w:rsidRPr="00B73AF4">
        <w:rPr>
          <w:rFonts w:ascii="Trebuchet MS" w:hAnsi="Trebuchet MS"/>
          <w:color w:val="244061" w:themeColor="accent1" w:themeShade="80"/>
          <w:lang w:val="it-IT"/>
        </w:rPr>
        <w:t>criteriilor din</w:t>
      </w:r>
      <w:r w:rsidR="00D41240" w:rsidRPr="00B73AF4">
        <w:rPr>
          <w:color w:val="244061" w:themeColor="accent1" w:themeShade="80"/>
          <w:lang w:val="it-IT"/>
        </w:rPr>
        <w:t xml:space="preserve"> </w:t>
      </w:r>
      <w:r w:rsidR="00D41240" w:rsidRPr="00B73AF4">
        <w:rPr>
          <w:rFonts w:ascii="Trebuchet MS" w:hAnsi="Trebuchet MS"/>
          <w:i/>
          <w:iCs/>
          <w:color w:val="244061" w:themeColor="accent1" w:themeShade="80"/>
          <w:lang w:val="it-IT"/>
        </w:rPr>
        <w:t>Anexa 1</w:t>
      </w:r>
      <w:r w:rsidR="00C205C3" w:rsidRPr="00B73AF4">
        <w:rPr>
          <w:rFonts w:ascii="Trebuchet MS" w:hAnsi="Trebuchet MS"/>
          <w:i/>
          <w:iCs/>
          <w:color w:val="244061" w:themeColor="accent1" w:themeShade="80"/>
          <w:lang w:val="it-IT"/>
        </w:rPr>
        <w:t xml:space="preserve"> -</w:t>
      </w:r>
      <w:r w:rsidR="00D41240" w:rsidRPr="00B73AF4">
        <w:rPr>
          <w:rFonts w:ascii="Trebuchet MS" w:hAnsi="Trebuchet MS"/>
          <w:i/>
          <w:iCs/>
          <w:color w:val="244061" w:themeColor="accent1" w:themeShade="80"/>
          <w:lang w:val="it-IT"/>
        </w:rPr>
        <w:t xml:space="preserve"> Criterii de verificare </w:t>
      </w:r>
      <w:bookmarkStart w:id="59" w:name="_Hlk127298100"/>
      <w:r w:rsidR="00D41240" w:rsidRPr="00B73AF4">
        <w:rPr>
          <w:rFonts w:ascii="Trebuchet MS" w:hAnsi="Trebuchet MS"/>
          <w:i/>
          <w:iCs/>
          <w:color w:val="244061" w:themeColor="accent1" w:themeShade="80"/>
          <w:lang w:val="it-IT"/>
        </w:rPr>
        <w:t>a conformității administrative</w:t>
      </w:r>
      <w:r w:rsidR="00D41240" w:rsidRPr="00B73AF4">
        <w:rPr>
          <w:rFonts w:ascii="Trebuchet MS" w:hAnsi="Trebuchet MS"/>
          <w:color w:val="244061" w:themeColor="accent1" w:themeShade="80"/>
          <w:lang w:val="it-IT"/>
        </w:rPr>
        <w:t xml:space="preserve">, din </w:t>
      </w:r>
      <w:r w:rsidR="00D41240" w:rsidRPr="00B73AF4">
        <w:rPr>
          <w:rFonts w:ascii="Trebuchet MS" w:hAnsi="Trebuchet MS"/>
          <w:i/>
          <w:iCs/>
          <w:color w:val="244061" w:themeColor="accent1" w:themeShade="80"/>
          <w:lang w:val="it-IT"/>
        </w:rPr>
        <w:t>Anexa 2 – Criteriile de evaluare şi selecţie tehnică şi financiară</w:t>
      </w:r>
      <w:bookmarkEnd w:id="59"/>
      <w:r w:rsidR="00D41240" w:rsidRPr="00B73AF4">
        <w:rPr>
          <w:rFonts w:ascii="Trebuchet MS" w:hAnsi="Trebuchet MS"/>
          <w:i/>
          <w:iCs/>
          <w:color w:val="244061" w:themeColor="accent1" w:themeShade="80"/>
          <w:lang w:val="it-IT"/>
        </w:rPr>
        <w:t xml:space="preserve"> preliminară</w:t>
      </w:r>
      <w:r w:rsidR="00D41240" w:rsidRPr="00B73AF4">
        <w:rPr>
          <w:rFonts w:ascii="Trebuchet MS" w:hAnsi="Trebuchet MS"/>
          <w:color w:val="244061" w:themeColor="accent1" w:themeShade="80"/>
          <w:lang w:val="it-IT"/>
        </w:rPr>
        <w:t xml:space="preserve">si din </w:t>
      </w:r>
      <w:r w:rsidR="00D41240" w:rsidRPr="00B73AF4">
        <w:rPr>
          <w:rFonts w:ascii="Trebuchet MS" w:hAnsi="Trebuchet MS"/>
          <w:i/>
          <w:iCs/>
          <w:color w:val="244061" w:themeColor="accent1" w:themeShade="80"/>
          <w:lang w:val="it-IT"/>
        </w:rPr>
        <w:t xml:space="preserve">Anexa </w:t>
      </w:r>
      <w:r w:rsidR="00611719" w:rsidRPr="00B73AF4">
        <w:rPr>
          <w:rFonts w:ascii="Trebuchet MS" w:hAnsi="Trebuchet MS"/>
          <w:i/>
          <w:iCs/>
          <w:color w:val="244061" w:themeColor="accent1" w:themeShade="80"/>
          <w:lang w:val="it-IT"/>
        </w:rPr>
        <w:t>8</w:t>
      </w:r>
      <w:r w:rsidR="001B035B" w:rsidRPr="00B73AF4">
        <w:rPr>
          <w:rFonts w:ascii="Trebuchet MS" w:hAnsi="Trebuchet MS"/>
          <w:i/>
          <w:iCs/>
          <w:color w:val="244061" w:themeColor="accent1" w:themeShade="80"/>
          <w:lang w:val="it-IT"/>
        </w:rPr>
        <w:t xml:space="preserve"> </w:t>
      </w:r>
      <w:r w:rsidR="00D41240" w:rsidRPr="00B73AF4">
        <w:rPr>
          <w:rFonts w:ascii="Trebuchet MS" w:hAnsi="Trebuchet MS"/>
          <w:i/>
          <w:iCs/>
          <w:color w:val="244061" w:themeColor="accent1" w:themeShade="80"/>
          <w:lang w:val="it-IT"/>
        </w:rPr>
        <w:t>- Criterii de verificare tehnică şi financiară calitativă – DLRC (proiecte)</w:t>
      </w:r>
      <w:r w:rsidRPr="00B73AF4">
        <w:rPr>
          <w:rFonts w:ascii="Trebuchet MS" w:hAnsi="Trebuchet MS"/>
          <w:color w:val="244061" w:themeColor="accent1" w:themeShade="80"/>
          <w:lang w:val="it-IT"/>
        </w:rPr>
        <w:t>, înainte de contractarea acestora, pentru a se asigura de eligibilitatea acestora și de respectarea procedurii de evaluare și selecție la nivelul GAL.</w:t>
      </w:r>
    </w:p>
    <w:p w14:paraId="714635DF" w14:textId="77777777" w:rsidR="00EA1DFF" w:rsidRPr="00B73AF4" w:rsidRDefault="00EA1DFF" w:rsidP="00737326">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Verificarea cererilor de finanțare se va realiza prin sistem de tipul „DA”, „NU” sau „NA”, iar motivul încadrării în fiecare din cele 3 opțiuni va fi justificat corespunzător în câmpul de comentarii dedicat.</w:t>
      </w:r>
    </w:p>
    <w:p w14:paraId="2D8D94B0" w14:textId="1DC8F978" w:rsidR="00A40D9A" w:rsidRPr="00B73AF4" w:rsidRDefault="00EA1DFF" w:rsidP="00737326">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Numai cererile de finanţare care au obţinut „DA” și/sau „NA” pentru toate criteriile din Grilele de verificare </w:t>
      </w:r>
      <w:r w:rsidR="00D41240" w:rsidRPr="00B73AF4">
        <w:rPr>
          <w:rFonts w:ascii="Trebuchet MS" w:hAnsi="Trebuchet MS"/>
          <w:color w:val="244061" w:themeColor="accent1" w:themeShade="80"/>
          <w:lang w:val="it-IT"/>
        </w:rPr>
        <w:t xml:space="preserve">a conformității administrative si de evaluare şi selecţie tehnică şi financiară </w:t>
      </w:r>
      <w:r w:rsidRPr="00B73AF4">
        <w:rPr>
          <w:rFonts w:ascii="Trebuchet MS" w:hAnsi="Trebuchet MS"/>
          <w:color w:val="244061" w:themeColor="accent1" w:themeShade="80"/>
          <w:lang w:val="it-IT"/>
        </w:rPr>
        <w:t>sunt admise în etapa de contractare.</w:t>
      </w:r>
    </w:p>
    <w:p w14:paraId="44478DC0" w14:textId="37BD5952" w:rsidR="00163DC5" w:rsidRPr="00B73AF4" w:rsidRDefault="00163DC5">
      <w:pPr>
        <w:numPr>
          <w:ilvl w:val="0"/>
          <w:numId w:val="13"/>
        </w:numPr>
        <w:spacing w:after="0" w:line="240" w:lineRule="auto"/>
        <w:ind w:right="-630"/>
        <w:contextualSpacing/>
        <w:jc w:val="both"/>
        <w:outlineLvl w:val="0"/>
        <w:rPr>
          <w:rFonts w:ascii="Trebuchet MS" w:hAnsi="Trebuchet MS"/>
          <w:b/>
          <w:bCs/>
          <w:color w:val="244061" w:themeColor="accent1" w:themeShade="80"/>
          <w:sz w:val="24"/>
          <w:szCs w:val="24"/>
          <w:lang w:val="it-IT"/>
        </w:rPr>
      </w:pPr>
      <w:bookmarkStart w:id="60" w:name="_Toc135760162"/>
      <w:bookmarkEnd w:id="47"/>
      <w:r w:rsidRPr="00B73AF4">
        <w:rPr>
          <w:rFonts w:ascii="Trebuchet MS" w:hAnsi="Trebuchet MS"/>
          <w:b/>
          <w:bCs/>
          <w:color w:val="244061" w:themeColor="accent1" w:themeShade="80"/>
          <w:sz w:val="24"/>
          <w:szCs w:val="24"/>
          <w:lang w:val="it-IT"/>
        </w:rPr>
        <w:t>Prioritatea P02 - Dezvoltare locală plasată sub responsabilitatea comunității (rural)</w:t>
      </w:r>
      <w:bookmarkEnd w:id="60"/>
      <w:r w:rsidRPr="00B73AF4">
        <w:rPr>
          <w:rFonts w:ascii="Trebuchet MS" w:hAnsi="Trebuchet MS"/>
          <w:b/>
          <w:bCs/>
          <w:color w:val="244061" w:themeColor="accent1" w:themeShade="80"/>
          <w:sz w:val="24"/>
          <w:szCs w:val="24"/>
          <w:lang w:val="it-IT"/>
        </w:rPr>
        <w:t xml:space="preserve">  </w:t>
      </w:r>
    </w:p>
    <w:p w14:paraId="0815DB5D" w14:textId="77777777" w:rsidR="00163DC5" w:rsidRPr="00B73AF4" w:rsidRDefault="00163DC5" w:rsidP="00163DC5">
      <w:pPr>
        <w:spacing w:after="0" w:line="240" w:lineRule="auto"/>
        <w:ind w:right="-630"/>
        <w:jc w:val="both"/>
        <w:rPr>
          <w:rFonts w:ascii="Trebuchet MS" w:hAnsi="Trebuchet MS"/>
          <w:color w:val="244061" w:themeColor="accent1" w:themeShade="80"/>
          <w:lang w:val="it-IT"/>
        </w:rPr>
      </w:pPr>
    </w:p>
    <w:p w14:paraId="1E04DBE4" w14:textId="2846EA6B" w:rsidR="00D37527" w:rsidRPr="00B73AF4" w:rsidRDefault="00D37527" w:rsidP="00163DC5">
      <w:pPr>
        <w:ind w:right="-630"/>
        <w:jc w:val="both"/>
        <w:rPr>
          <w:rFonts w:ascii="Trebuchet MS" w:hAnsi="Trebuchet MS"/>
          <w:color w:val="244061" w:themeColor="accent1" w:themeShade="80"/>
          <w:lang w:val="it-IT"/>
        </w:rPr>
      </w:pPr>
      <w:bookmarkStart w:id="61" w:name="_Hlk127360136"/>
      <w:r w:rsidRPr="00B73AF4">
        <w:rPr>
          <w:rFonts w:ascii="Trebuchet MS" w:hAnsi="Trebuchet MS"/>
          <w:color w:val="244061" w:themeColor="accent1" w:themeShade="80"/>
          <w:lang w:val="it-IT"/>
        </w:rPr>
        <w:t xml:space="preserve">Implementarea mecanismului DLRC pentru zonele mici urbane și rurale se va realiza prin finanțare complementară a Strategiilor de Dezvoltare Locală (SDL) din două programe (Planul Național </w:t>
      </w:r>
      <w:r w:rsidR="009F0F29" w:rsidRPr="00B73AF4">
        <w:rPr>
          <w:rFonts w:ascii="Trebuchet MS" w:hAnsi="Trebuchet MS"/>
          <w:color w:val="244061" w:themeColor="accent1" w:themeShade="80"/>
          <w:lang w:val="it-IT"/>
        </w:rPr>
        <w:t>Strategic</w:t>
      </w:r>
      <w:r w:rsidR="00D564C8" w:rsidRPr="00B73AF4">
        <w:rPr>
          <w:rFonts w:ascii="Trebuchet MS" w:hAnsi="Trebuchet MS"/>
          <w:color w:val="244061" w:themeColor="accent1" w:themeShade="80"/>
          <w:lang w:val="it-IT"/>
        </w:rPr>
        <w:t xml:space="preserve"> - componenta LEADER</w:t>
      </w:r>
      <w:r w:rsidR="009F0F29" w:rsidRPr="00B73AF4">
        <w:rPr>
          <w:rFonts w:ascii="Trebuchet MS" w:hAnsi="Trebuchet MS"/>
          <w:color w:val="244061" w:themeColor="accent1" w:themeShade="80"/>
          <w:lang w:val="it-IT"/>
        </w:rPr>
        <w:t xml:space="preserve"> </w:t>
      </w:r>
      <w:r w:rsidRPr="00B73AF4">
        <w:rPr>
          <w:rFonts w:ascii="Trebuchet MS" w:hAnsi="Trebuchet MS"/>
          <w:color w:val="244061" w:themeColor="accent1" w:themeShade="80"/>
          <w:lang w:val="it-IT"/>
        </w:rPr>
        <w:t xml:space="preserve">și Programul Incluziune și Demnitate Socială), iar responsabilitatea pentru selectarea SDL va fi împărțită între cele două autorități de management. În ceea ce privește criteriile de eligibilitate și selecție, AM PNS stabilește și aprobă criteriile și metodologia de verificare pentru toate SDL transmise, iar AM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 xml:space="preserve"> stabilește și aprobă criteriile suplimentare specifice operațiunilor finanțate de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 xml:space="preserve"> și metodologia de verificare a acestora. SDL vor fi depuse la AM PNS</w:t>
      </w:r>
      <w:r w:rsidR="0003457C" w:rsidRPr="00B73AF4">
        <w:rPr>
          <w:rFonts w:ascii="Trebuchet MS" w:hAnsi="Trebuchet MS"/>
          <w:color w:val="244061" w:themeColor="accent1" w:themeShade="80"/>
          <w:lang w:val="it-IT"/>
        </w:rPr>
        <w:t>.</w:t>
      </w:r>
    </w:p>
    <w:bookmarkEnd w:id="61"/>
    <w:p w14:paraId="43EE12D5" w14:textId="40861B26" w:rsidR="0003457C" w:rsidRPr="00B73AF4" w:rsidRDefault="0003457C" w:rsidP="00163DC5">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lastRenderedPageBreak/>
        <w:t>Pentru perioada 2021-2027, evaluarea în cadrul DLRC – localități din mediul rural și mic urban (orașe și municipii sub 20.000 locuitori), acoperite de GAL-urile rurale, se va derula în mai multe etape.</w:t>
      </w:r>
    </w:p>
    <w:p w14:paraId="63B0B64B" w14:textId="760CBE50" w:rsidR="00B96555" w:rsidRPr="00DC031D" w:rsidRDefault="00163DC5" w:rsidP="00163DC5">
      <w:pPr>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În conformitate cu articolul 33 din Regulamentul </w:t>
      </w:r>
      <w:r w:rsidR="00334869" w:rsidRPr="00DC031D">
        <w:rPr>
          <w:rFonts w:ascii="Trebuchet MS" w:hAnsi="Trebuchet MS"/>
          <w:color w:val="244061" w:themeColor="accent1" w:themeShade="80"/>
          <w:lang w:val="ro-RO"/>
        </w:rPr>
        <w:t>2021/1060</w:t>
      </w:r>
      <w:r w:rsidRPr="00DC031D">
        <w:rPr>
          <w:rFonts w:ascii="Trebuchet MS" w:hAnsi="Trebuchet MS"/>
          <w:color w:val="244061" w:themeColor="accent1" w:themeShade="80"/>
          <w:lang w:val="ro-RO"/>
        </w:rPr>
        <w:t xml:space="preserve">, Grupurile de Acțiune Locală au responsabilitatea </w:t>
      </w:r>
      <w:r w:rsidRPr="00B73AF4">
        <w:rPr>
          <w:rFonts w:ascii="Trebuchet MS" w:hAnsi="Trebuchet MS" w:cs="Segoe UI"/>
          <w:color w:val="244061" w:themeColor="accent1" w:themeShade="80"/>
          <w:lang w:val="it-IT"/>
        </w:rPr>
        <w:t>selectării operațiunilor, stabilirii cuantumului sprijinului și prezentării propunerilor către organismul responsabil pentru verificarea finală</w:t>
      </w:r>
      <w:r w:rsidRPr="00B73AF4">
        <w:rPr>
          <w:rFonts w:ascii="Segoe UI" w:hAnsi="Segoe UI" w:cs="Segoe UI"/>
          <w:color w:val="244061" w:themeColor="accent1" w:themeShade="80"/>
          <w:lang w:val="it-IT"/>
        </w:rPr>
        <w:t xml:space="preserve"> </w:t>
      </w:r>
      <w:r w:rsidRPr="00B73AF4">
        <w:rPr>
          <w:rFonts w:ascii="Trebuchet MS" w:hAnsi="Trebuchet MS" w:cs="Segoe UI"/>
          <w:color w:val="244061" w:themeColor="accent1" w:themeShade="80"/>
          <w:lang w:val="it-IT"/>
        </w:rPr>
        <w:t>a eligibilității înainte de aprobare</w:t>
      </w:r>
      <w:r w:rsidRPr="00DC031D">
        <w:rPr>
          <w:rFonts w:ascii="Trebuchet MS" w:hAnsi="Trebuchet MS"/>
          <w:color w:val="244061" w:themeColor="accent1" w:themeShade="80"/>
          <w:lang w:val="ro-RO"/>
        </w:rPr>
        <w:t>.</w:t>
      </w:r>
    </w:p>
    <w:p w14:paraId="0D4E5096" w14:textId="2CA73C7B" w:rsidR="00B96555" w:rsidRPr="00B73AF4" w:rsidRDefault="00B96555" w:rsidP="00B96555">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Pentru perioada 2021-2027, evaluarea în cadrul DLRC – localități din mediul rural și mic urban (orașe și municipii sub 20.000 locuitori), acoperite de GAL-urile rurale, se va derula în mai multe etape, similar cu cele prevazute pentru P01-DLRC urban, din care Etapa 1. Sprijin pregătitor acordat GAL-urilor ru</w:t>
      </w:r>
      <w:r w:rsidR="00464199" w:rsidRPr="00B73AF4">
        <w:rPr>
          <w:rFonts w:ascii="Trebuchet MS" w:hAnsi="Trebuchet MS"/>
          <w:color w:val="244061" w:themeColor="accent1" w:themeShade="80"/>
          <w:lang w:val="it-IT"/>
        </w:rPr>
        <w:t>r</w:t>
      </w:r>
      <w:r w:rsidRPr="00B73AF4">
        <w:rPr>
          <w:rFonts w:ascii="Trebuchet MS" w:hAnsi="Trebuchet MS"/>
          <w:color w:val="244061" w:themeColor="accent1" w:themeShade="80"/>
          <w:lang w:val="it-IT"/>
        </w:rPr>
        <w:t xml:space="preserve">ale pentru elaborarea SDL și Etapa 2. Depunerea, evaluarea și selecția SDL se vor derula la nivelul AM PNS, cu participarea AM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 xml:space="preserve">, iar Etapa 3. Selectarea și implementarea proiectelor aferente SDL selectate se va desfasura </w:t>
      </w:r>
      <w:r w:rsidR="006C749D" w:rsidRPr="00B73AF4">
        <w:rPr>
          <w:rFonts w:ascii="Trebuchet MS" w:hAnsi="Trebuchet MS"/>
          <w:color w:val="244061" w:themeColor="accent1" w:themeShade="80"/>
          <w:lang w:val="it-IT"/>
        </w:rPr>
        <w:t>de</w:t>
      </w:r>
      <w:r w:rsidR="00BE2C56" w:rsidRPr="00B73AF4">
        <w:rPr>
          <w:rFonts w:ascii="Trebuchet MS" w:hAnsi="Trebuchet MS"/>
          <w:color w:val="244061" w:themeColor="accent1" w:themeShade="80"/>
          <w:lang w:val="it-IT"/>
        </w:rPr>
        <w:t xml:space="preserve"> </w:t>
      </w:r>
      <w:r w:rsidR="006C749D" w:rsidRPr="00B73AF4">
        <w:rPr>
          <w:rFonts w:ascii="Trebuchet MS" w:hAnsi="Trebuchet MS"/>
          <w:color w:val="244061" w:themeColor="accent1" w:themeShade="80"/>
          <w:lang w:val="it-IT"/>
        </w:rPr>
        <w:t xml:space="preserve">asemenea </w:t>
      </w:r>
      <w:r w:rsidRPr="00B73AF4">
        <w:rPr>
          <w:rFonts w:ascii="Trebuchet MS" w:hAnsi="Trebuchet MS"/>
          <w:color w:val="244061" w:themeColor="accent1" w:themeShade="80"/>
          <w:lang w:val="it-IT"/>
        </w:rPr>
        <w:t>la nivelul AM P</w:t>
      </w:r>
      <w:r w:rsidR="006C749D" w:rsidRPr="00B73AF4">
        <w:rPr>
          <w:rFonts w:ascii="Trebuchet MS" w:hAnsi="Trebuchet MS"/>
          <w:color w:val="244061" w:themeColor="accent1" w:themeShade="80"/>
          <w:lang w:val="it-IT"/>
        </w:rPr>
        <w:t>NS</w:t>
      </w:r>
      <w:r w:rsidRPr="00B73AF4">
        <w:rPr>
          <w:rFonts w:ascii="Trebuchet MS" w:hAnsi="Trebuchet MS"/>
          <w:color w:val="244061" w:themeColor="accent1" w:themeShade="80"/>
          <w:lang w:val="it-IT"/>
        </w:rPr>
        <w:t xml:space="preserve">, </w:t>
      </w:r>
      <w:r w:rsidR="006C749D" w:rsidRPr="00B73AF4">
        <w:rPr>
          <w:rFonts w:ascii="Trebuchet MS" w:hAnsi="Trebuchet MS"/>
          <w:color w:val="244061" w:themeColor="accent1" w:themeShade="80"/>
          <w:lang w:val="it-IT"/>
        </w:rPr>
        <w:t xml:space="preserve">cu participarea AM </w:t>
      </w:r>
      <w:r w:rsidR="0075231E" w:rsidRPr="00B73AF4">
        <w:rPr>
          <w:rFonts w:ascii="Trebuchet MS" w:hAnsi="Trebuchet MS"/>
          <w:color w:val="244061" w:themeColor="accent1" w:themeShade="80"/>
          <w:lang w:val="it-IT"/>
        </w:rPr>
        <w:t>PIDS</w:t>
      </w:r>
      <w:r w:rsidR="006C749D" w:rsidRPr="00B73AF4">
        <w:rPr>
          <w:rFonts w:ascii="Trebuchet MS" w:hAnsi="Trebuchet MS"/>
          <w:color w:val="244061" w:themeColor="accent1" w:themeShade="80"/>
          <w:lang w:val="it-IT"/>
        </w:rPr>
        <w:t xml:space="preserve">, până la etapa de verificare a cererilor de finanțare depuse în sistemul MySMIS, corespunzator </w:t>
      </w:r>
      <w:r w:rsidRPr="00B73AF4">
        <w:rPr>
          <w:rFonts w:ascii="Trebuchet MS" w:hAnsi="Trebuchet MS"/>
          <w:color w:val="244061" w:themeColor="accent1" w:themeShade="80"/>
          <w:lang w:val="it-IT"/>
        </w:rPr>
        <w:t xml:space="preserve">operațiunilor finanțate de </w:t>
      </w:r>
      <w:r w:rsidR="0075231E" w:rsidRPr="00B73AF4">
        <w:rPr>
          <w:rFonts w:ascii="Trebuchet MS" w:hAnsi="Trebuchet MS"/>
          <w:color w:val="244061" w:themeColor="accent1" w:themeShade="80"/>
          <w:lang w:val="it-IT"/>
        </w:rPr>
        <w:t>PIDS</w:t>
      </w:r>
      <w:r w:rsidR="006C749D" w:rsidRPr="00B73AF4">
        <w:rPr>
          <w:rFonts w:ascii="Trebuchet MS" w:hAnsi="Trebuchet MS"/>
          <w:color w:val="244061" w:themeColor="accent1" w:themeShade="80"/>
          <w:lang w:val="it-IT"/>
        </w:rPr>
        <w:t xml:space="preserve">, care se va desfasura la nivelul AM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w:t>
      </w:r>
    </w:p>
    <w:p w14:paraId="5B0CA752" w14:textId="77777777" w:rsidR="0002754A" w:rsidRPr="00B73AF4" w:rsidRDefault="0002754A" w:rsidP="00B96555">
      <w:pPr>
        <w:ind w:right="-630"/>
        <w:jc w:val="both"/>
        <w:rPr>
          <w:rFonts w:ascii="Trebuchet MS" w:hAnsi="Trebuchet MS"/>
          <w:color w:val="244061" w:themeColor="accent1" w:themeShade="80"/>
          <w:lang w:val="it-IT"/>
        </w:rPr>
      </w:pPr>
    </w:p>
    <w:p w14:paraId="19DB8AEF" w14:textId="477945C3" w:rsidR="00163DC5" w:rsidRPr="00B73AF4" w:rsidRDefault="00163DC5" w:rsidP="00163DC5">
      <w:pPr>
        <w:ind w:right="-630"/>
        <w:jc w:val="both"/>
        <w:rPr>
          <w:rFonts w:ascii="Trebuchet MS" w:hAnsi="Trebuchet MS"/>
          <w:b/>
          <w:color w:val="244061" w:themeColor="accent1" w:themeShade="80"/>
          <w:lang w:val="it-IT"/>
        </w:rPr>
      </w:pPr>
      <w:r w:rsidRPr="00B73AF4">
        <w:rPr>
          <w:rFonts w:ascii="Trebuchet MS" w:hAnsi="Trebuchet MS"/>
          <w:b/>
          <w:color w:val="244061" w:themeColor="accent1" w:themeShade="80"/>
          <w:lang w:val="it-IT"/>
        </w:rPr>
        <w:t>1. Evaluarea și selecția fișelor de proiecte de către GAL-uri</w:t>
      </w:r>
    </w:p>
    <w:p w14:paraId="166DA03C" w14:textId="0DB09C54" w:rsidR="00163DC5" w:rsidRPr="00B73AF4" w:rsidRDefault="00163DC5" w:rsidP="00163DC5">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GAL-urile lansează apeluri de fișe proiecte pentru intervențiile din cadrul Strategiilor de Dezvoltare Locală. Documentele de programare (ghidul solicitantului și apelul de proiecte) vor fi avizate de </w:t>
      </w:r>
      <w:r w:rsidR="006C749D" w:rsidRPr="00B73AF4">
        <w:rPr>
          <w:rFonts w:ascii="Trebuchet MS" w:hAnsi="Trebuchet MS"/>
          <w:color w:val="244061" w:themeColor="accent1" w:themeShade="80"/>
          <w:lang w:val="it-IT"/>
        </w:rPr>
        <w:t xml:space="preserve">de AM PNS/AM </w:t>
      </w:r>
      <w:r w:rsidR="0075231E" w:rsidRPr="00B73AF4">
        <w:rPr>
          <w:rFonts w:ascii="Trebuchet MS" w:hAnsi="Trebuchet MS"/>
          <w:color w:val="244061" w:themeColor="accent1" w:themeShade="80"/>
          <w:lang w:val="it-IT"/>
        </w:rPr>
        <w:t>PIDS</w:t>
      </w:r>
      <w:r w:rsidR="006C749D" w:rsidRPr="00B73AF4">
        <w:rPr>
          <w:rFonts w:ascii="Trebuchet MS" w:hAnsi="Trebuchet MS"/>
          <w:color w:val="244061" w:themeColor="accent1" w:themeShade="80"/>
          <w:lang w:val="it-IT"/>
        </w:rPr>
        <w:t>/OI, în funcție de tipul intervenției lansate (PNS/</w:t>
      </w:r>
      <w:r w:rsidR="0075231E" w:rsidRPr="00B73AF4">
        <w:rPr>
          <w:rFonts w:ascii="Trebuchet MS" w:hAnsi="Trebuchet MS"/>
          <w:color w:val="244061" w:themeColor="accent1" w:themeShade="80"/>
          <w:lang w:val="it-IT"/>
        </w:rPr>
        <w:t>PIDS</w:t>
      </w:r>
      <w:r w:rsidR="006C749D" w:rsidRPr="00B73AF4">
        <w:rPr>
          <w:rFonts w:ascii="Trebuchet MS" w:hAnsi="Trebuchet MS"/>
          <w:color w:val="244061" w:themeColor="accent1" w:themeShade="80"/>
          <w:lang w:val="it-IT"/>
        </w:rPr>
        <w:t>)</w:t>
      </w:r>
      <w:r w:rsidRPr="00B73AF4">
        <w:rPr>
          <w:rFonts w:ascii="Trebuchet MS" w:hAnsi="Trebuchet MS"/>
          <w:color w:val="244061" w:themeColor="accent1" w:themeShade="80"/>
          <w:lang w:val="it-IT"/>
        </w:rPr>
        <w:t>.</w:t>
      </w:r>
    </w:p>
    <w:p w14:paraId="06A8D420" w14:textId="4B6A0055" w:rsidR="00163DC5" w:rsidRPr="00B73AF4" w:rsidRDefault="00163DC5" w:rsidP="00163DC5">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GAL-urile vor realiza evaluarea și selecția fișelor de proiecte, depuse de potențialii beneficiari, pe baza unei proceduri de evaluare și selecție aplicabilă intervențiilor din SDL, elaborată de către GAL în baza Orientărilor pentru GAL privind implementarea SDL, procedura aprobată de AGA/CD /Reprezentant legal al GAL, în conformitate cu prevederile statutare și procedurile interne ale GAL și avizată de </w:t>
      </w:r>
      <w:r w:rsidR="006C749D" w:rsidRPr="00B73AF4">
        <w:rPr>
          <w:rFonts w:ascii="Trebuchet MS" w:hAnsi="Trebuchet MS"/>
          <w:color w:val="244061" w:themeColor="accent1" w:themeShade="80"/>
          <w:lang w:val="it-IT"/>
        </w:rPr>
        <w:t xml:space="preserve">CCS Restrâns (organism tehnic format din reprezentanți AM PNS și </w:t>
      </w:r>
      <w:r w:rsidRPr="00B73AF4">
        <w:rPr>
          <w:rFonts w:ascii="Trebuchet MS" w:hAnsi="Trebuchet MS"/>
          <w:color w:val="244061" w:themeColor="accent1" w:themeShade="80"/>
          <w:lang w:val="it-IT"/>
        </w:rPr>
        <w:t xml:space="preserve">AM </w:t>
      </w:r>
      <w:r w:rsidR="0075231E" w:rsidRPr="00B73AF4">
        <w:rPr>
          <w:rFonts w:ascii="Trebuchet MS" w:hAnsi="Trebuchet MS"/>
          <w:color w:val="244061" w:themeColor="accent1" w:themeShade="80"/>
          <w:lang w:val="it-IT"/>
        </w:rPr>
        <w:t>PIDS</w:t>
      </w:r>
      <w:r w:rsidR="006C749D" w:rsidRPr="00B73AF4">
        <w:rPr>
          <w:rFonts w:ascii="Trebuchet MS" w:hAnsi="Trebuchet MS"/>
          <w:color w:val="244061" w:themeColor="accent1" w:themeShade="80"/>
          <w:lang w:val="it-IT"/>
        </w:rPr>
        <w:t>)</w:t>
      </w:r>
      <w:r w:rsidRPr="00B73AF4">
        <w:rPr>
          <w:rFonts w:ascii="Trebuchet MS" w:hAnsi="Trebuchet MS"/>
          <w:color w:val="244061" w:themeColor="accent1" w:themeShade="80"/>
          <w:lang w:val="it-IT"/>
        </w:rPr>
        <w:t>.</w:t>
      </w:r>
    </w:p>
    <w:p w14:paraId="15DE7731" w14:textId="77777777" w:rsidR="00163DC5" w:rsidRPr="00B73AF4" w:rsidRDefault="00163DC5" w:rsidP="00163DC5">
      <w:pPr>
        <w:ind w:right="-630"/>
        <w:jc w:val="both"/>
        <w:rPr>
          <w:rFonts w:ascii="Trebuchet MS" w:hAnsi="Trebuchet MS"/>
          <w:b/>
          <w:color w:val="244061" w:themeColor="accent1" w:themeShade="80"/>
          <w:lang w:val="it-IT"/>
        </w:rPr>
      </w:pPr>
      <w:r w:rsidRPr="00B73AF4">
        <w:rPr>
          <w:rFonts w:ascii="Trebuchet MS" w:hAnsi="Trebuchet MS"/>
          <w:b/>
          <w:color w:val="244061" w:themeColor="accent1" w:themeShade="80"/>
          <w:lang w:val="it-IT"/>
        </w:rPr>
        <w:t>Fișele de proiecte vor fi evaluate și selectate de către Comitetul de Selecție (CS) al GAL, conform etapelor de mai jos:</w:t>
      </w:r>
    </w:p>
    <w:p w14:paraId="128F42AF" w14:textId="77777777" w:rsidR="00163DC5" w:rsidRPr="00B73AF4" w:rsidRDefault="00163DC5" w:rsidP="00163DC5">
      <w:pPr>
        <w:ind w:right="-630"/>
        <w:jc w:val="both"/>
        <w:rPr>
          <w:rFonts w:ascii="Trebuchet MS" w:hAnsi="Trebuchet MS"/>
          <w:color w:val="244061" w:themeColor="accent1" w:themeShade="80"/>
          <w:lang w:val="it-IT"/>
        </w:rPr>
      </w:pPr>
      <w:r w:rsidRPr="00B73AF4">
        <w:rPr>
          <w:rFonts w:ascii="Trebuchet MS" w:hAnsi="Trebuchet MS"/>
          <w:b/>
          <w:color w:val="244061" w:themeColor="accent1" w:themeShade="80"/>
          <w:lang w:val="it-IT"/>
        </w:rPr>
        <w:t>a.</w:t>
      </w:r>
      <w:r w:rsidRPr="00B73AF4">
        <w:rPr>
          <w:rFonts w:ascii="Trebuchet MS" w:hAnsi="Trebuchet MS"/>
          <w:b/>
          <w:color w:val="244061" w:themeColor="accent1" w:themeShade="80"/>
          <w:lang w:val="it-IT"/>
        </w:rPr>
        <w:tab/>
      </w:r>
      <w:r w:rsidRPr="00B73AF4">
        <w:rPr>
          <w:rFonts w:ascii="Trebuchet MS" w:hAnsi="Trebuchet MS"/>
          <w:color w:val="244061" w:themeColor="accent1" w:themeShade="80"/>
          <w:lang w:val="it-IT"/>
        </w:rPr>
        <w:t>Verificarea conformităţii administrative (etapa CA), utilizând Grila de verificare aferentă etapei CA, anexată ghidului specific elaborat de GAL în cadrul apelului respectiv;</w:t>
      </w:r>
    </w:p>
    <w:p w14:paraId="1CFDE9AD" w14:textId="77777777" w:rsidR="00163DC5" w:rsidRPr="00B73AF4" w:rsidRDefault="00163DC5" w:rsidP="00163DC5">
      <w:pPr>
        <w:ind w:right="-630"/>
        <w:jc w:val="both"/>
        <w:rPr>
          <w:rFonts w:ascii="Trebuchet MS" w:hAnsi="Trebuchet MS"/>
          <w:color w:val="244061" w:themeColor="accent1" w:themeShade="80"/>
          <w:lang w:val="it-IT"/>
        </w:rPr>
      </w:pPr>
      <w:r w:rsidRPr="00B73AF4">
        <w:rPr>
          <w:rFonts w:ascii="Trebuchet MS" w:hAnsi="Trebuchet MS"/>
          <w:b/>
          <w:color w:val="244061" w:themeColor="accent1" w:themeShade="80"/>
          <w:lang w:val="it-IT"/>
        </w:rPr>
        <w:t>b.</w:t>
      </w:r>
      <w:r w:rsidRPr="00B73AF4">
        <w:rPr>
          <w:rFonts w:ascii="Trebuchet MS" w:hAnsi="Trebuchet MS"/>
          <w:b/>
          <w:color w:val="244061" w:themeColor="accent1" w:themeShade="80"/>
          <w:lang w:val="it-IT"/>
        </w:rPr>
        <w:tab/>
      </w:r>
      <w:r w:rsidRPr="00B73AF4">
        <w:rPr>
          <w:rFonts w:ascii="Trebuchet MS" w:hAnsi="Trebuchet MS"/>
          <w:color w:val="244061" w:themeColor="accent1" w:themeShade="80"/>
          <w:lang w:val="it-IT"/>
        </w:rPr>
        <w:t>Verificarea și acordarea de punctaje criteriilor de prioritizare și selecție - etapa de evaluare tehnică și financiară (ETF), utilizând Grila de verificare aferentă etapei ETF, anexată ghidului specific elaborat de GAL în cadrul apelului respectiv.</w:t>
      </w:r>
    </w:p>
    <w:p w14:paraId="53FA4ADE" w14:textId="2F15F0F4" w:rsidR="00163DC5" w:rsidRPr="00B73AF4" w:rsidRDefault="00163DC5" w:rsidP="00163DC5">
      <w:pPr>
        <w:ind w:right="-630"/>
        <w:jc w:val="both"/>
        <w:rPr>
          <w:rFonts w:ascii="Trebuchet MS" w:hAnsi="Trebuchet MS"/>
          <w:bCs/>
          <w:iCs/>
          <w:color w:val="244061" w:themeColor="accent1" w:themeShade="80"/>
          <w:lang w:val="it-IT"/>
        </w:rPr>
      </w:pPr>
      <w:r w:rsidRPr="00B73AF4">
        <w:rPr>
          <w:rFonts w:ascii="Trebuchet MS" w:hAnsi="Trebuchet MS"/>
          <w:bCs/>
          <w:iCs/>
          <w:color w:val="244061" w:themeColor="accent1" w:themeShade="80"/>
          <w:lang w:val="it-IT"/>
        </w:rPr>
        <w:t xml:space="preserve">Pe parcursul procesului de evaluare și selecție a fișelor de proiecte, CS al GAL poate solicita clarificări pentru fiecare etapă </w:t>
      </w:r>
      <w:r w:rsidR="00370EB3" w:rsidRPr="00B73AF4">
        <w:rPr>
          <w:rFonts w:ascii="Trebuchet MS" w:hAnsi="Trebuchet MS"/>
          <w:bCs/>
          <w:iCs/>
          <w:color w:val="244061" w:themeColor="accent1" w:themeShade="80"/>
          <w:lang w:val="it-IT"/>
        </w:rPr>
        <w:t>a procesului de evaluare</w:t>
      </w:r>
      <w:r w:rsidRPr="00B73AF4">
        <w:rPr>
          <w:rFonts w:ascii="Trebuchet MS" w:hAnsi="Trebuchet MS"/>
          <w:bCs/>
          <w:iCs/>
          <w:color w:val="244061" w:themeColor="accent1" w:themeShade="80"/>
          <w:lang w:val="it-IT"/>
        </w:rPr>
        <w:t>.</w:t>
      </w:r>
    </w:p>
    <w:p w14:paraId="44170941" w14:textId="77777777" w:rsidR="00163DC5" w:rsidRPr="00B73AF4" w:rsidRDefault="00163DC5" w:rsidP="00163DC5">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lastRenderedPageBreak/>
        <w:t xml:space="preserve">După încheierea procesului de evaluare şi selecţie, CS al GAL va emite un </w:t>
      </w:r>
      <w:r w:rsidRPr="00B73AF4">
        <w:rPr>
          <w:rFonts w:ascii="Trebuchet MS" w:hAnsi="Trebuchet MS"/>
          <w:b/>
          <w:i/>
          <w:color w:val="244061" w:themeColor="accent1" w:themeShade="80"/>
          <w:lang w:val="it-IT"/>
        </w:rPr>
        <w:t>Raport de Selecţie</w:t>
      </w:r>
      <w:r w:rsidRPr="00B73AF4">
        <w:rPr>
          <w:rFonts w:ascii="Trebuchet MS" w:hAnsi="Trebuchet MS"/>
          <w:color w:val="244061" w:themeColor="accent1" w:themeShade="80"/>
          <w:lang w:val="it-IT"/>
        </w:rPr>
        <w:t>, în care vor fi înscrise propunerile de fișe de proiecte retrase, neeligibile, eligibile neselectate şi eligibile selectate, valoarea acestora, numele solicitanţilor, iar pentru propunerile de fișe de proiecte eligibile punctajul obţinut pentru fiecare criteriu de selecţie.</w:t>
      </w:r>
    </w:p>
    <w:p w14:paraId="42CADDF3" w14:textId="77777777" w:rsidR="00163DC5" w:rsidRPr="00DC031D" w:rsidRDefault="00163DC5" w:rsidP="00163DC5">
      <w:pPr>
        <w:ind w:right="-630"/>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Fișele</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proiecte</w:t>
      </w:r>
      <w:proofErr w:type="spellEnd"/>
      <w:r w:rsidRPr="00DC031D">
        <w:rPr>
          <w:rFonts w:ascii="Trebuchet MS" w:hAnsi="Trebuchet MS"/>
          <w:color w:val="244061" w:themeColor="accent1" w:themeShade="80"/>
        </w:rPr>
        <w:t xml:space="preserve"> care au </w:t>
      </w:r>
      <w:proofErr w:type="spellStart"/>
      <w:r w:rsidRPr="00DC031D">
        <w:rPr>
          <w:rFonts w:ascii="Trebuchet MS" w:hAnsi="Trebuchet MS"/>
          <w:color w:val="244061" w:themeColor="accent1" w:themeShade="80"/>
        </w:rPr>
        <w:t>obținut</w:t>
      </w:r>
      <w:proofErr w:type="spellEnd"/>
      <w:r w:rsidRPr="00DC031D">
        <w:rPr>
          <w:rFonts w:ascii="Trebuchet MS" w:hAnsi="Trebuchet MS"/>
          <w:color w:val="244061" w:themeColor="accent1" w:themeShade="80"/>
        </w:rPr>
        <w:t xml:space="preserve"> cel </w:t>
      </w:r>
      <w:proofErr w:type="spellStart"/>
      <w:r w:rsidRPr="00DC031D">
        <w:rPr>
          <w:rFonts w:ascii="Trebuchet MS" w:hAnsi="Trebuchet MS"/>
          <w:color w:val="244061" w:themeColor="accent1" w:themeShade="80"/>
        </w:rPr>
        <w:t>puțin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punctajul</w:t>
      </w:r>
      <w:proofErr w:type="spellEnd"/>
      <w:r w:rsidRPr="00DC031D">
        <w:rPr>
          <w:rFonts w:ascii="Trebuchet MS" w:hAnsi="Trebuchet MS"/>
          <w:color w:val="244061" w:themeColor="accent1" w:themeShade="80"/>
        </w:rPr>
        <w:t xml:space="preserve"> minim, </w:t>
      </w:r>
      <w:proofErr w:type="spellStart"/>
      <w:r w:rsidRPr="00DC031D">
        <w:rPr>
          <w:rFonts w:ascii="Trebuchet MS" w:hAnsi="Trebuchet MS"/>
          <w:color w:val="244061" w:themeColor="accent1" w:themeShade="80"/>
        </w:rPr>
        <w:t>dar</w:t>
      </w:r>
      <w:proofErr w:type="spellEnd"/>
      <w:r w:rsidRPr="00DC031D">
        <w:rPr>
          <w:rFonts w:ascii="Trebuchet MS" w:hAnsi="Trebuchet MS"/>
          <w:color w:val="244061" w:themeColor="accent1" w:themeShade="80"/>
        </w:rPr>
        <w:t xml:space="preserve"> care nu au </w:t>
      </w:r>
      <w:proofErr w:type="spellStart"/>
      <w:r w:rsidRPr="00DC031D">
        <w:rPr>
          <w:rFonts w:ascii="Trebuchet MS" w:hAnsi="Trebuchet MS"/>
          <w:color w:val="244061" w:themeColor="accent1" w:themeShade="80"/>
        </w:rPr>
        <w:t>fost</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selectate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pentru</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finanțare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cadrul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b/>
          <w:i/>
          <w:color w:val="244061" w:themeColor="accent1" w:themeShade="80"/>
        </w:rPr>
        <w:t>Raportului</w:t>
      </w:r>
      <w:proofErr w:type="spellEnd"/>
      <w:r w:rsidRPr="00DC031D">
        <w:rPr>
          <w:rFonts w:ascii="Trebuchet MS" w:hAnsi="Trebuchet MS"/>
          <w:b/>
          <w:i/>
          <w:color w:val="244061" w:themeColor="accent1" w:themeShade="80"/>
        </w:rPr>
        <w:t xml:space="preserve"> de </w:t>
      </w:r>
      <w:proofErr w:type="spellStart"/>
      <w:r w:rsidRPr="00DC031D">
        <w:rPr>
          <w:rFonts w:ascii="Trebuchet MS" w:hAnsi="Trebuchet MS"/>
          <w:b/>
          <w:i/>
          <w:color w:val="244061" w:themeColor="accent1" w:themeShade="80"/>
        </w:rPr>
        <w:t>selecție</w:t>
      </w:r>
      <w:proofErr w:type="spellEnd"/>
      <w:r w:rsidRPr="00DC031D">
        <w:rPr>
          <w:rFonts w:ascii="Trebuchet MS" w:hAnsi="Trebuchet MS"/>
          <w:color w:val="244061" w:themeColor="accent1" w:themeShade="80"/>
        </w:rPr>
        <w:t xml:space="preserve"> ca </w:t>
      </w:r>
      <w:proofErr w:type="spellStart"/>
      <w:r w:rsidRPr="00DC031D">
        <w:rPr>
          <w:rFonts w:ascii="Trebuchet MS" w:hAnsi="Trebuchet MS"/>
          <w:color w:val="244061" w:themeColor="accent1" w:themeShade="80"/>
        </w:rPr>
        <w:t>urmare</w:t>
      </w:r>
      <w:proofErr w:type="spellEnd"/>
      <w:r w:rsidRPr="00DC031D">
        <w:rPr>
          <w:rFonts w:ascii="Trebuchet MS" w:hAnsi="Trebuchet MS"/>
          <w:color w:val="244061" w:themeColor="accent1" w:themeShade="80"/>
        </w:rPr>
        <w:t xml:space="preserve"> </w:t>
      </w:r>
      <w:proofErr w:type="gramStart"/>
      <w:r w:rsidRPr="00DC031D">
        <w:rPr>
          <w:rFonts w:ascii="Trebuchet MS" w:hAnsi="Trebuchet MS"/>
          <w:color w:val="244061" w:themeColor="accent1" w:themeShade="80"/>
        </w:rPr>
        <w:t>a</w:t>
      </w:r>
      <w:proofErr w:type="gram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epuizării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bugetului</w:t>
      </w:r>
      <w:proofErr w:type="spellEnd"/>
      <w:r w:rsidRPr="00DC031D">
        <w:rPr>
          <w:rFonts w:ascii="Trebuchet MS" w:hAnsi="Trebuchet MS"/>
          <w:color w:val="244061" w:themeColor="accent1" w:themeShade="80"/>
        </w:rPr>
        <w:t xml:space="preserve"> la </w:t>
      </w:r>
      <w:proofErr w:type="spellStart"/>
      <w:r w:rsidRPr="00DC031D">
        <w:rPr>
          <w:rFonts w:ascii="Trebuchet MS" w:hAnsi="Trebuchet MS"/>
          <w:color w:val="244061" w:themeColor="accent1" w:themeShade="80"/>
        </w:rPr>
        <w:t>nivelul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apelului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vor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constitui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lista</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rezervă</w:t>
      </w:r>
      <w:proofErr w:type="spellEnd"/>
      <w:r w:rsidRPr="00DC031D">
        <w:rPr>
          <w:rFonts w:ascii="Trebuchet MS" w:hAnsi="Trebuchet MS"/>
          <w:color w:val="244061" w:themeColor="accent1" w:themeShade="80"/>
        </w:rPr>
        <w:t xml:space="preserve"> la </w:t>
      </w:r>
      <w:proofErr w:type="spellStart"/>
      <w:r w:rsidRPr="00DC031D">
        <w:rPr>
          <w:rFonts w:ascii="Trebuchet MS" w:hAnsi="Trebuchet MS"/>
          <w:color w:val="244061" w:themeColor="accent1" w:themeShade="80"/>
        </w:rPr>
        <w:t>nivelul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apelului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respectiv</w:t>
      </w:r>
      <w:proofErr w:type="spellEnd"/>
      <w:r w:rsidRPr="00DC031D">
        <w:rPr>
          <w:rFonts w:ascii="Trebuchet MS" w:hAnsi="Trebuchet MS"/>
          <w:color w:val="244061" w:themeColor="accent1" w:themeShade="80"/>
        </w:rPr>
        <w:t>.</w:t>
      </w:r>
    </w:p>
    <w:p w14:paraId="7BB19D39" w14:textId="1036ED24" w:rsidR="00163DC5" w:rsidRPr="00DC031D" w:rsidRDefault="00163DC5">
      <w:pPr>
        <w:pStyle w:val="ListParagraph"/>
        <w:numPr>
          <w:ilvl w:val="0"/>
          <w:numId w:val="20"/>
        </w:numPr>
        <w:ind w:right="-630"/>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Avizarea</w:t>
      </w:r>
      <w:proofErr w:type="spellEnd"/>
      <w:r w:rsidRPr="00DC031D">
        <w:rPr>
          <w:rFonts w:ascii="Trebuchet MS" w:hAnsi="Trebuchet MS"/>
          <w:b/>
          <w:color w:val="244061" w:themeColor="accent1" w:themeShade="80"/>
        </w:rPr>
        <w:t xml:space="preserve"> de </w:t>
      </w:r>
      <w:proofErr w:type="spellStart"/>
      <w:r w:rsidRPr="00DC031D">
        <w:rPr>
          <w:rFonts w:ascii="Trebuchet MS" w:hAnsi="Trebuchet MS"/>
          <w:b/>
          <w:color w:val="244061" w:themeColor="accent1" w:themeShade="80"/>
        </w:rPr>
        <w:t>către</w:t>
      </w:r>
      <w:proofErr w:type="spellEnd"/>
      <w:r w:rsidRPr="00DC031D">
        <w:rPr>
          <w:rFonts w:ascii="Trebuchet MS" w:hAnsi="Trebuchet MS"/>
          <w:b/>
          <w:color w:val="244061" w:themeColor="accent1" w:themeShade="80"/>
        </w:rPr>
        <w:t xml:space="preserve"> C</w:t>
      </w:r>
      <w:r w:rsidR="0002754A" w:rsidRPr="00DC031D">
        <w:rPr>
          <w:rFonts w:ascii="Trebuchet MS" w:hAnsi="Trebuchet MS"/>
          <w:b/>
          <w:color w:val="244061" w:themeColor="accent1" w:themeShade="80"/>
        </w:rPr>
        <w:t xml:space="preserve">CS </w:t>
      </w:r>
      <w:proofErr w:type="spellStart"/>
      <w:r w:rsidR="0002754A" w:rsidRPr="00DC031D">
        <w:rPr>
          <w:rFonts w:ascii="Trebuchet MS" w:hAnsi="Trebuchet MS"/>
          <w:b/>
          <w:color w:val="244061" w:themeColor="accent1" w:themeShade="80"/>
        </w:rPr>
        <w:t>Restrâns</w:t>
      </w:r>
      <w:proofErr w:type="spellEnd"/>
      <w:r w:rsidRPr="00DC031D">
        <w:rPr>
          <w:rFonts w:ascii="Trebuchet MS" w:hAnsi="Trebuchet MS"/>
          <w:b/>
          <w:color w:val="244061" w:themeColor="accent1" w:themeShade="80"/>
        </w:rPr>
        <w:t xml:space="preserve"> a </w:t>
      </w:r>
      <w:proofErr w:type="spellStart"/>
      <w:r w:rsidRPr="00DC031D">
        <w:rPr>
          <w:rFonts w:ascii="Trebuchet MS" w:hAnsi="Trebuchet MS"/>
          <w:b/>
          <w:color w:val="244061" w:themeColor="accent1" w:themeShade="80"/>
        </w:rPr>
        <w:t>fișelor</w:t>
      </w:r>
      <w:proofErr w:type="spellEnd"/>
      <w:r w:rsidRPr="00DC031D">
        <w:rPr>
          <w:rFonts w:ascii="Trebuchet MS" w:hAnsi="Trebuchet MS"/>
          <w:b/>
          <w:color w:val="244061" w:themeColor="accent1" w:themeShade="80"/>
        </w:rPr>
        <w:t xml:space="preserve"> de </w:t>
      </w:r>
      <w:proofErr w:type="spellStart"/>
      <w:r w:rsidRPr="00DC031D">
        <w:rPr>
          <w:rFonts w:ascii="Trebuchet MS" w:hAnsi="Trebuchet MS"/>
          <w:b/>
          <w:color w:val="244061" w:themeColor="accent1" w:themeShade="80"/>
        </w:rPr>
        <w:t>proiecte</w:t>
      </w:r>
      <w:proofErr w:type="spellEnd"/>
      <w:r w:rsidRPr="00DC031D">
        <w:rPr>
          <w:rFonts w:ascii="Trebuchet MS" w:hAnsi="Trebuchet MS"/>
          <w:b/>
          <w:color w:val="244061" w:themeColor="accent1" w:themeShade="80"/>
        </w:rPr>
        <w:t xml:space="preserve"> </w:t>
      </w:r>
      <w:proofErr w:type="spellStart"/>
      <w:r w:rsidRPr="00DC031D">
        <w:rPr>
          <w:rFonts w:ascii="Trebuchet MS" w:hAnsi="Trebuchet MS"/>
          <w:b/>
          <w:color w:val="244061" w:themeColor="accent1" w:themeShade="80"/>
        </w:rPr>
        <w:t>selectate</w:t>
      </w:r>
      <w:proofErr w:type="spellEnd"/>
      <w:r w:rsidRPr="00DC031D">
        <w:rPr>
          <w:rFonts w:ascii="Trebuchet MS" w:hAnsi="Trebuchet MS"/>
          <w:b/>
          <w:color w:val="244061" w:themeColor="accent1" w:themeShade="80"/>
        </w:rPr>
        <w:t xml:space="preserve"> de GAL-</w:t>
      </w:r>
      <w:proofErr w:type="spellStart"/>
      <w:r w:rsidRPr="00DC031D">
        <w:rPr>
          <w:rFonts w:ascii="Trebuchet MS" w:hAnsi="Trebuchet MS"/>
          <w:b/>
          <w:color w:val="244061" w:themeColor="accent1" w:themeShade="80"/>
        </w:rPr>
        <w:t>uri</w:t>
      </w:r>
      <w:proofErr w:type="spellEnd"/>
    </w:p>
    <w:p w14:paraId="67E98DC3" w14:textId="654F2B42" w:rsidR="00163DC5" w:rsidRPr="00B73AF4" w:rsidRDefault="0002754A" w:rsidP="00163DC5">
      <w:pPr>
        <w:spacing w:after="0"/>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CCS Restrâns va verifica și aviza pachetele de fișe de proiecte selectate de GAL.</w:t>
      </w:r>
      <w:r w:rsidR="00163DC5" w:rsidRPr="00B73AF4">
        <w:rPr>
          <w:rFonts w:ascii="Trebuchet MS" w:hAnsi="Trebuchet MS"/>
          <w:color w:val="244061" w:themeColor="accent1" w:themeShade="80"/>
          <w:lang w:val="it-IT"/>
        </w:rPr>
        <w:t xml:space="preserve"> </w:t>
      </w:r>
    </w:p>
    <w:p w14:paraId="05F06E00" w14:textId="32BA7AB9" w:rsidR="00163DC5" w:rsidRPr="00B73AF4" w:rsidRDefault="0002754A" w:rsidP="00163DC5">
      <w:pPr>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CCS Restrâns </w:t>
      </w:r>
      <w:r w:rsidR="00163DC5" w:rsidRPr="00B73AF4">
        <w:rPr>
          <w:rFonts w:ascii="Trebuchet MS" w:hAnsi="Trebuchet MS"/>
          <w:color w:val="244061" w:themeColor="accent1" w:themeShade="80"/>
          <w:lang w:val="it-IT"/>
        </w:rPr>
        <w:t>va solicita clarificări/ sau va respinge pachetul de fișe de proiecte în următoarele situații:</w:t>
      </w:r>
    </w:p>
    <w:p w14:paraId="73B8A8A6" w14:textId="77777777" w:rsidR="00163DC5" w:rsidRPr="00B73AF4" w:rsidRDefault="00163DC5" w:rsidP="00163DC5">
      <w:pPr>
        <w:numPr>
          <w:ilvl w:val="0"/>
          <w:numId w:val="1"/>
        </w:numPr>
        <w:spacing w:after="0" w:line="240" w:lineRule="auto"/>
        <w:ind w:left="540" w:right="-630" w:hanging="540"/>
        <w:contextualSpacing/>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În situația nerespectării uneia/sau mai multor cerințe referitoare la eligibilitatea beneficiarilor, eligibilitatea intervențiilor, activităților, cheltuielilor;</w:t>
      </w:r>
    </w:p>
    <w:p w14:paraId="0E2AE06B" w14:textId="3702E738" w:rsidR="00163DC5" w:rsidRPr="00B73AF4" w:rsidRDefault="00163DC5" w:rsidP="00163DC5">
      <w:pPr>
        <w:numPr>
          <w:ilvl w:val="0"/>
          <w:numId w:val="1"/>
        </w:numPr>
        <w:spacing w:after="0" w:line="240" w:lineRule="auto"/>
        <w:ind w:left="540" w:right="-630" w:hanging="540"/>
        <w:contextualSpacing/>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În cazul în care în pachetul de fișe de proiecte există fișe de proiecte care nu prezintă satisfăcător modalitatea de asigurare a complementarității între intervențiile tip FE</w:t>
      </w:r>
      <w:r w:rsidR="0002754A" w:rsidRPr="00B73AF4">
        <w:rPr>
          <w:rFonts w:ascii="Trebuchet MS" w:hAnsi="Trebuchet MS"/>
          <w:color w:val="244061" w:themeColor="accent1" w:themeShade="80"/>
          <w:lang w:val="it-IT"/>
        </w:rPr>
        <w:t>A</w:t>
      </w:r>
      <w:r w:rsidRPr="00B73AF4">
        <w:rPr>
          <w:rFonts w:ascii="Trebuchet MS" w:hAnsi="Trebuchet MS"/>
          <w:color w:val="244061" w:themeColor="accent1" w:themeShade="80"/>
          <w:lang w:val="it-IT"/>
        </w:rPr>
        <w:t>DR și FSE+ din cadrul SDL.</w:t>
      </w:r>
    </w:p>
    <w:p w14:paraId="1DF022F1" w14:textId="77777777" w:rsidR="00163DC5" w:rsidRPr="00B73AF4" w:rsidRDefault="00163DC5" w:rsidP="00163DC5">
      <w:pPr>
        <w:spacing w:after="0" w:line="240" w:lineRule="auto"/>
        <w:ind w:left="720" w:right="-630"/>
        <w:contextualSpacing/>
        <w:jc w:val="both"/>
        <w:rPr>
          <w:rFonts w:ascii="Trebuchet MS" w:hAnsi="Trebuchet MS"/>
          <w:color w:val="244061" w:themeColor="accent1" w:themeShade="80"/>
          <w:lang w:val="it-IT"/>
        </w:rPr>
      </w:pPr>
    </w:p>
    <w:p w14:paraId="207948A0" w14:textId="0B06884A" w:rsidR="00163DC5" w:rsidRPr="00B73AF4" w:rsidRDefault="00163DC5" w:rsidP="006132F1">
      <w:pPr>
        <w:rPr>
          <w:rFonts w:ascii="Trebuchet MS" w:eastAsiaTheme="majorEastAsia" w:hAnsi="Trebuchet MS" w:cstheme="majorBidi"/>
          <w:b/>
          <w:color w:val="244061" w:themeColor="accent1" w:themeShade="80"/>
          <w:lang w:val="it-IT"/>
        </w:rPr>
      </w:pPr>
      <w:r w:rsidRPr="00B73AF4">
        <w:rPr>
          <w:rFonts w:ascii="Trebuchet MS" w:eastAsiaTheme="majorEastAsia" w:hAnsi="Trebuchet MS" w:cstheme="majorBidi"/>
          <w:b/>
          <w:color w:val="244061" w:themeColor="accent1" w:themeShade="80"/>
          <w:lang w:val="it-IT"/>
        </w:rPr>
        <w:t>3. Verificarea cererilor de finanțare depuse în sistemul MySMIS</w:t>
      </w:r>
    </w:p>
    <w:p w14:paraId="14A73908" w14:textId="31B90C56" w:rsidR="0002754A" w:rsidRPr="00B73AF4" w:rsidRDefault="0002754A" w:rsidP="00163DC5">
      <w:pPr>
        <w:keepNext/>
        <w:keepLines/>
        <w:spacing w:before="40" w:after="0"/>
        <w:jc w:val="both"/>
        <w:outlineLvl w:val="1"/>
        <w:rPr>
          <w:rFonts w:ascii="Trebuchet MS" w:eastAsiaTheme="majorEastAsia" w:hAnsi="Trebuchet MS" w:cstheme="majorBidi"/>
          <w:b/>
          <w:color w:val="244061" w:themeColor="accent1" w:themeShade="80"/>
          <w:lang w:val="it-IT"/>
        </w:rPr>
      </w:pPr>
    </w:p>
    <w:p w14:paraId="2D99E32F" w14:textId="53B6A44F" w:rsidR="00163DC5" w:rsidRPr="00B73AF4" w:rsidRDefault="00163DC5" w:rsidP="00163DC5">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AM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 xml:space="preserve"> va deschide sesiuni de depunere în sistemul informatic MySMIS pentru depunerea cererilor de finanțare aferente exclusiv fișelor de proiecte din cadrul intervențiilor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 xml:space="preserve">, fișe de proiecte care au fost anterior selectate de GAL și avizate de </w:t>
      </w:r>
      <w:r w:rsidR="0002754A" w:rsidRPr="00B73AF4">
        <w:rPr>
          <w:rFonts w:ascii="Trebuchet MS" w:hAnsi="Trebuchet MS"/>
          <w:color w:val="244061" w:themeColor="accent1" w:themeShade="80"/>
          <w:lang w:val="it-IT"/>
        </w:rPr>
        <w:t>CCS Restrâns</w:t>
      </w:r>
      <w:r w:rsidRPr="00B73AF4">
        <w:rPr>
          <w:rFonts w:ascii="Trebuchet MS" w:hAnsi="Trebuchet MS"/>
          <w:color w:val="244061" w:themeColor="accent1" w:themeShade="80"/>
          <w:lang w:val="it-IT"/>
        </w:rPr>
        <w:t>.</w:t>
      </w:r>
    </w:p>
    <w:p w14:paraId="03AD4AD5" w14:textId="7900CD5A" w:rsidR="00163DC5" w:rsidRPr="00B73AF4" w:rsidRDefault="00163DC5" w:rsidP="00163DC5">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Cererile de finanțare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 xml:space="preserve"> ale căror fișe de proiecte au fost selectate de GAL-uri, conform procedurilor proprii de evaluare și selecție, avizate de </w:t>
      </w:r>
      <w:r w:rsidR="00AB78F8" w:rsidRPr="00B73AF4">
        <w:rPr>
          <w:rFonts w:ascii="Trebuchet MS" w:hAnsi="Trebuchet MS"/>
          <w:color w:val="244061" w:themeColor="accent1" w:themeShade="80"/>
          <w:lang w:val="it-IT"/>
        </w:rPr>
        <w:t xml:space="preserve">CCS Restrâns </w:t>
      </w:r>
      <w:r w:rsidRPr="00B73AF4">
        <w:rPr>
          <w:rFonts w:ascii="Trebuchet MS" w:hAnsi="Trebuchet MS"/>
          <w:color w:val="244061" w:themeColor="accent1" w:themeShade="80"/>
          <w:lang w:val="it-IT"/>
        </w:rPr>
        <w:t>și încărcate în sistemul informatic MySMIS, vor respecta condițiile prevăzute în Ghidul Solicitantului - Condiții Specifice aferent fiecărui apel de proiecte</w:t>
      </w:r>
      <w:r w:rsidR="00AB78F8" w:rsidRPr="00B73AF4">
        <w:rPr>
          <w:rFonts w:ascii="Trebuchet MS" w:hAnsi="Trebuchet MS"/>
          <w:color w:val="244061" w:themeColor="accent1" w:themeShade="80"/>
          <w:lang w:val="it-IT"/>
        </w:rPr>
        <w:t xml:space="preserve"> </w:t>
      </w:r>
      <w:r w:rsidR="000636BC"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w:t>
      </w:r>
    </w:p>
    <w:p w14:paraId="2A1C8F2B" w14:textId="5D7EB400" w:rsidR="00163DC5" w:rsidRPr="00B73AF4" w:rsidRDefault="00163DC5" w:rsidP="00163DC5">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AM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/OI verifică cererile de finanțare încărcate în MYSMIS conform criteriilor din</w:t>
      </w:r>
      <w:r w:rsidRPr="00B73AF4">
        <w:rPr>
          <w:color w:val="244061" w:themeColor="accent1" w:themeShade="80"/>
          <w:lang w:val="it-IT"/>
        </w:rPr>
        <w:t xml:space="preserve"> </w:t>
      </w:r>
      <w:r w:rsidRPr="00B73AF4">
        <w:rPr>
          <w:rFonts w:ascii="Trebuchet MS" w:hAnsi="Trebuchet MS"/>
          <w:i/>
          <w:iCs/>
          <w:color w:val="244061" w:themeColor="accent1" w:themeShade="80"/>
          <w:lang w:val="it-IT"/>
        </w:rPr>
        <w:t>Anexa 1</w:t>
      </w:r>
      <w:r w:rsidR="00D408D7" w:rsidRPr="00B73AF4">
        <w:rPr>
          <w:rFonts w:ascii="Trebuchet MS" w:hAnsi="Trebuchet MS"/>
          <w:i/>
          <w:iCs/>
          <w:color w:val="244061" w:themeColor="accent1" w:themeShade="80"/>
          <w:lang w:val="it-IT"/>
        </w:rPr>
        <w:t xml:space="preserve"> -</w:t>
      </w:r>
      <w:r w:rsidRPr="00B73AF4">
        <w:rPr>
          <w:rFonts w:ascii="Trebuchet MS" w:hAnsi="Trebuchet MS"/>
          <w:i/>
          <w:iCs/>
          <w:color w:val="244061" w:themeColor="accent1" w:themeShade="80"/>
          <w:lang w:val="it-IT"/>
        </w:rPr>
        <w:t xml:space="preserve"> Criterii de verificare a conformității administrative</w:t>
      </w:r>
      <w:r w:rsidRPr="00B73AF4">
        <w:rPr>
          <w:rFonts w:ascii="Trebuchet MS" w:hAnsi="Trebuchet MS"/>
          <w:color w:val="244061" w:themeColor="accent1" w:themeShade="80"/>
          <w:lang w:val="it-IT"/>
        </w:rPr>
        <w:t xml:space="preserve">, din </w:t>
      </w:r>
      <w:r w:rsidRPr="00B73AF4">
        <w:rPr>
          <w:rFonts w:ascii="Trebuchet MS" w:hAnsi="Trebuchet MS"/>
          <w:i/>
          <w:iCs/>
          <w:color w:val="244061" w:themeColor="accent1" w:themeShade="80"/>
          <w:lang w:val="it-IT"/>
        </w:rPr>
        <w:t>Anexa 2 – Criteriile de evaluare şi selecţie tehnică şi financiară preliminară</w:t>
      </w:r>
      <w:r w:rsidRPr="00B73AF4">
        <w:rPr>
          <w:rFonts w:ascii="Trebuchet MS" w:hAnsi="Trebuchet MS"/>
          <w:color w:val="244061" w:themeColor="accent1" w:themeShade="80"/>
          <w:lang w:val="it-IT"/>
        </w:rPr>
        <w:t xml:space="preserve">si din </w:t>
      </w:r>
      <w:r w:rsidRPr="00B73AF4">
        <w:rPr>
          <w:rFonts w:ascii="Trebuchet MS" w:hAnsi="Trebuchet MS"/>
          <w:i/>
          <w:iCs/>
          <w:color w:val="244061" w:themeColor="accent1" w:themeShade="80"/>
          <w:lang w:val="it-IT"/>
        </w:rPr>
        <w:t xml:space="preserve">Anexa </w:t>
      </w:r>
      <w:r w:rsidR="00611719" w:rsidRPr="00B73AF4">
        <w:rPr>
          <w:rFonts w:ascii="Trebuchet MS" w:hAnsi="Trebuchet MS"/>
          <w:i/>
          <w:iCs/>
          <w:color w:val="244061" w:themeColor="accent1" w:themeShade="80"/>
          <w:lang w:val="it-IT"/>
        </w:rPr>
        <w:t>8</w:t>
      </w:r>
      <w:r w:rsidR="001B035B" w:rsidRPr="00B73AF4">
        <w:rPr>
          <w:rFonts w:ascii="Trebuchet MS" w:hAnsi="Trebuchet MS"/>
          <w:i/>
          <w:iCs/>
          <w:color w:val="244061" w:themeColor="accent1" w:themeShade="80"/>
          <w:lang w:val="it-IT"/>
        </w:rPr>
        <w:t xml:space="preserve"> </w:t>
      </w:r>
      <w:r w:rsidRPr="00B73AF4">
        <w:rPr>
          <w:rFonts w:ascii="Trebuchet MS" w:hAnsi="Trebuchet MS"/>
          <w:i/>
          <w:iCs/>
          <w:color w:val="244061" w:themeColor="accent1" w:themeShade="80"/>
          <w:lang w:val="it-IT"/>
        </w:rPr>
        <w:t>- Criterii de verificare tehnică şi financiară calitativă – DLRC (proiecte)</w:t>
      </w:r>
      <w:r w:rsidRPr="00B73AF4">
        <w:rPr>
          <w:rFonts w:ascii="Trebuchet MS" w:hAnsi="Trebuchet MS"/>
          <w:color w:val="244061" w:themeColor="accent1" w:themeShade="80"/>
          <w:lang w:val="it-IT"/>
        </w:rPr>
        <w:t>, înainte de contractarea acestora, pentru a se asigura de eligibilitatea acestora și de respectarea procedurii de evaluare și selecție la nivelul GAL.</w:t>
      </w:r>
    </w:p>
    <w:p w14:paraId="24AD2A88" w14:textId="77777777" w:rsidR="00163DC5" w:rsidRPr="00B73AF4" w:rsidRDefault="00163DC5" w:rsidP="00163DC5">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Verificarea cererilor de finanțare se va realiza prin sistem de tipul „DA”, „NU” sau „NA”, iar motivul încadrării în fiecare din cele 3 opțiuni va fi justificat corespunzător în câmpul de comentarii dedicat.</w:t>
      </w:r>
    </w:p>
    <w:p w14:paraId="224568F1" w14:textId="77777777" w:rsidR="00163DC5" w:rsidRPr="00B73AF4" w:rsidRDefault="00163DC5" w:rsidP="00163DC5">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Numai cererile de finanţare care au obţinut „DA” și/sau „NA” pentru toate criteriile din Grilele de verificare a conformității administrative si de evaluare şi selecţie tehnică şi financiară sunt admise în etapa de contractare.</w:t>
      </w:r>
    </w:p>
    <w:p w14:paraId="2C47F3BF" w14:textId="77777777" w:rsidR="00515207" w:rsidRPr="00B73AF4" w:rsidRDefault="00515207" w:rsidP="00163DC5">
      <w:pPr>
        <w:ind w:right="-630"/>
        <w:jc w:val="both"/>
        <w:rPr>
          <w:rFonts w:ascii="Trebuchet MS" w:hAnsi="Trebuchet MS"/>
          <w:color w:val="244061" w:themeColor="accent1" w:themeShade="80"/>
          <w:lang w:val="it-IT"/>
        </w:rPr>
      </w:pPr>
    </w:p>
    <w:p w14:paraId="12BE3D6B" w14:textId="77777777" w:rsidR="005B7CFD" w:rsidRPr="00DC031D" w:rsidRDefault="00A60B5E">
      <w:pPr>
        <w:pStyle w:val="ListParagraph"/>
        <w:numPr>
          <w:ilvl w:val="0"/>
          <w:numId w:val="13"/>
        </w:numPr>
        <w:ind w:right="-630"/>
        <w:jc w:val="both"/>
        <w:outlineLvl w:val="0"/>
        <w:rPr>
          <w:rFonts w:ascii="Trebuchet MS" w:hAnsi="Trebuchet MS"/>
          <w:b/>
          <w:bCs/>
          <w:color w:val="244061" w:themeColor="accent1" w:themeShade="80"/>
          <w:sz w:val="24"/>
          <w:szCs w:val="24"/>
        </w:rPr>
      </w:pPr>
      <w:bookmarkStart w:id="62" w:name="_Toc135760163"/>
      <w:proofErr w:type="spellStart"/>
      <w:r w:rsidRPr="00DC031D">
        <w:rPr>
          <w:rFonts w:ascii="Trebuchet MS" w:hAnsi="Trebuchet MS"/>
          <w:b/>
          <w:bCs/>
          <w:color w:val="244061" w:themeColor="accent1" w:themeShade="80"/>
          <w:sz w:val="24"/>
          <w:szCs w:val="24"/>
        </w:rPr>
        <w:t>Prioritatea</w:t>
      </w:r>
      <w:proofErr w:type="spellEnd"/>
      <w:r w:rsidRPr="00DC031D">
        <w:rPr>
          <w:rFonts w:ascii="Trebuchet MS" w:hAnsi="Trebuchet MS"/>
          <w:b/>
          <w:bCs/>
          <w:color w:val="244061" w:themeColor="accent1" w:themeShade="80"/>
          <w:sz w:val="24"/>
          <w:szCs w:val="24"/>
        </w:rPr>
        <w:t xml:space="preserve"> </w:t>
      </w:r>
      <w:r w:rsidR="005B7CFD" w:rsidRPr="00DC031D">
        <w:rPr>
          <w:rFonts w:ascii="Trebuchet MS" w:hAnsi="Trebuchet MS"/>
          <w:b/>
          <w:bCs/>
          <w:color w:val="244061" w:themeColor="accent1" w:themeShade="80"/>
          <w:sz w:val="24"/>
          <w:szCs w:val="24"/>
        </w:rPr>
        <w:t xml:space="preserve">P10. </w:t>
      </w:r>
      <w:proofErr w:type="spellStart"/>
      <w:r w:rsidR="005B7CFD" w:rsidRPr="00DC031D">
        <w:rPr>
          <w:rFonts w:ascii="Trebuchet MS" w:hAnsi="Trebuchet MS"/>
          <w:b/>
          <w:bCs/>
          <w:color w:val="244061" w:themeColor="accent1" w:themeShade="80"/>
          <w:sz w:val="24"/>
          <w:szCs w:val="24"/>
        </w:rPr>
        <w:t>Ajutorarea</w:t>
      </w:r>
      <w:proofErr w:type="spellEnd"/>
      <w:r w:rsidR="005B7CFD" w:rsidRPr="00DC031D">
        <w:rPr>
          <w:rFonts w:ascii="Trebuchet MS" w:hAnsi="Trebuchet MS"/>
          <w:b/>
          <w:bCs/>
          <w:color w:val="244061" w:themeColor="accent1" w:themeShade="80"/>
          <w:sz w:val="24"/>
          <w:szCs w:val="24"/>
        </w:rPr>
        <w:t xml:space="preserve"> </w:t>
      </w:r>
      <w:proofErr w:type="spellStart"/>
      <w:r w:rsidR="005B7CFD" w:rsidRPr="00DC031D">
        <w:rPr>
          <w:rFonts w:ascii="Trebuchet MS" w:hAnsi="Trebuchet MS"/>
          <w:b/>
          <w:bCs/>
          <w:color w:val="244061" w:themeColor="accent1" w:themeShade="80"/>
          <w:sz w:val="24"/>
          <w:szCs w:val="24"/>
        </w:rPr>
        <w:t>persoanelor</w:t>
      </w:r>
      <w:proofErr w:type="spellEnd"/>
      <w:r w:rsidR="005B7CFD" w:rsidRPr="00DC031D">
        <w:rPr>
          <w:rFonts w:ascii="Trebuchet MS" w:hAnsi="Trebuchet MS"/>
          <w:b/>
          <w:bCs/>
          <w:color w:val="244061" w:themeColor="accent1" w:themeShade="80"/>
          <w:sz w:val="24"/>
          <w:szCs w:val="24"/>
        </w:rPr>
        <w:t xml:space="preserve"> </w:t>
      </w:r>
      <w:proofErr w:type="spellStart"/>
      <w:r w:rsidR="005B7CFD" w:rsidRPr="00DC031D">
        <w:rPr>
          <w:rFonts w:ascii="Trebuchet MS" w:hAnsi="Trebuchet MS"/>
          <w:b/>
          <w:bCs/>
          <w:color w:val="244061" w:themeColor="accent1" w:themeShade="80"/>
          <w:sz w:val="24"/>
          <w:szCs w:val="24"/>
        </w:rPr>
        <w:t>defavorizate</w:t>
      </w:r>
      <w:bookmarkEnd w:id="62"/>
      <w:proofErr w:type="spellEnd"/>
    </w:p>
    <w:p w14:paraId="23863371" w14:textId="73BE2F2B" w:rsidR="005B7CFD" w:rsidRPr="00DC031D" w:rsidRDefault="000E7E08" w:rsidP="00B53725">
      <w:pPr>
        <w:ind w:right="-630"/>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Î</w:t>
      </w:r>
      <w:r w:rsidR="005B7CFD" w:rsidRPr="00DC031D">
        <w:rPr>
          <w:rFonts w:ascii="Trebuchet MS" w:hAnsi="Trebuchet MS"/>
          <w:color w:val="244061" w:themeColor="accent1" w:themeShade="80"/>
        </w:rPr>
        <w:t>n</w:t>
      </w:r>
      <w:proofErr w:type="spellEnd"/>
      <w:r w:rsidR="005B7CFD" w:rsidRPr="00DC031D">
        <w:rPr>
          <w:rFonts w:ascii="Trebuchet MS" w:hAnsi="Trebuchet MS"/>
          <w:color w:val="244061" w:themeColor="accent1" w:themeShade="80"/>
        </w:rPr>
        <w:t xml:space="preserve"> </w:t>
      </w:r>
      <w:proofErr w:type="spellStart"/>
      <w:r w:rsidR="005B7CFD" w:rsidRPr="00DC031D">
        <w:rPr>
          <w:rFonts w:ascii="Trebuchet MS" w:hAnsi="Trebuchet MS"/>
          <w:color w:val="244061" w:themeColor="accent1" w:themeShade="80"/>
        </w:rPr>
        <w:t>cadrul</w:t>
      </w:r>
      <w:proofErr w:type="spellEnd"/>
      <w:r w:rsidR="005B7CFD" w:rsidRPr="00DC031D">
        <w:rPr>
          <w:rFonts w:ascii="Trebuchet MS" w:hAnsi="Trebuchet MS"/>
          <w:color w:val="244061" w:themeColor="accent1" w:themeShade="80"/>
        </w:rPr>
        <w:t xml:space="preserve"> </w:t>
      </w:r>
      <w:proofErr w:type="spellStart"/>
      <w:r w:rsidR="005B7CFD" w:rsidRPr="00DC031D">
        <w:rPr>
          <w:rFonts w:ascii="Trebuchet MS" w:hAnsi="Trebuchet MS"/>
          <w:color w:val="244061" w:themeColor="accent1" w:themeShade="80"/>
        </w:rPr>
        <w:t>Prioritatii</w:t>
      </w:r>
      <w:proofErr w:type="spellEnd"/>
      <w:r w:rsidR="005B7CFD" w:rsidRPr="00DC031D">
        <w:rPr>
          <w:rFonts w:ascii="Trebuchet MS" w:hAnsi="Trebuchet MS"/>
          <w:color w:val="244061" w:themeColor="accent1" w:themeShade="80"/>
        </w:rPr>
        <w:t xml:space="preserve"> </w:t>
      </w:r>
      <w:r w:rsidR="006132F1" w:rsidRPr="00DC031D">
        <w:rPr>
          <w:rFonts w:ascii="Trebuchet MS" w:hAnsi="Trebuchet MS"/>
          <w:color w:val="244061" w:themeColor="accent1" w:themeShade="80"/>
        </w:rPr>
        <w:t>P10</w:t>
      </w:r>
      <w:r w:rsidR="005B7CFD" w:rsidRPr="00DC031D">
        <w:rPr>
          <w:rFonts w:ascii="Trebuchet MS" w:hAnsi="Trebuchet MS"/>
          <w:color w:val="244061" w:themeColor="accent1" w:themeShade="80"/>
        </w:rPr>
        <w:t xml:space="preserve"> </w:t>
      </w:r>
      <w:proofErr w:type="spellStart"/>
      <w:r w:rsidR="005B7CFD" w:rsidRPr="00DC031D">
        <w:rPr>
          <w:rFonts w:ascii="Trebuchet MS" w:hAnsi="Trebuchet MS"/>
          <w:color w:val="244061" w:themeColor="accent1" w:themeShade="80"/>
        </w:rPr>
        <w:t>Ajutorarea</w:t>
      </w:r>
      <w:proofErr w:type="spellEnd"/>
      <w:r w:rsidR="005B7CFD" w:rsidRPr="00DC031D">
        <w:rPr>
          <w:rFonts w:ascii="Trebuchet MS" w:hAnsi="Trebuchet MS"/>
          <w:color w:val="244061" w:themeColor="accent1" w:themeShade="80"/>
        </w:rPr>
        <w:t xml:space="preserve"> </w:t>
      </w:r>
      <w:proofErr w:type="spellStart"/>
      <w:r w:rsidR="005B7CFD" w:rsidRPr="00DC031D">
        <w:rPr>
          <w:rFonts w:ascii="Trebuchet MS" w:hAnsi="Trebuchet MS"/>
          <w:color w:val="244061" w:themeColor="accent1" w:themeShade="80"/>
        </w:rPr>
        <w:t>persoanelor</w:t>
      </w:r>
      <w:proofErr w:type="spellEnd"/>
      <w:r w:rsidR="005B7CFD" w:rsidRPr="00DC031D">
        <w:rPr>
          <w:rFonts w:ascii="Trebuchet MS" w:hAnsi="Trebuchet MS"/>
          <w:color w:val="244061" w:themeColor="accent1" w:themeShade="80"/>
        </w:rPr>
        <w:t xml:space="preserve"> </w:t>
      </w:r>
      <w:proofErr w:type="spellStart"/>
      <w:r w:rsidR="005B7CFD" w:rsidRPr="00DC031D">
        <w:rPr>
          <w:rFonts w:ascii="Trebuchet MS" w:hAnsi="Trebuchet MS"/>
          <w:color w:val="244061" w:themeColor="accent1" w:themeShade="80"/>
        </w:rPr>
        <w:t>defavorizate</w:t>
      </w:r>
      <w:proofErr w:type="spellEnd"/>
      <w:r w:rsidR="005B7CFD"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cadrul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mecanismului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n</w:t>
      </w:r>
      <w:r w:rsidR="0045154E" w:rsidRPr="00DC031D">
        <w:rPr>
          <w:rFonts w:ascii="Trebuchet MS" w:hAnsi="Trebuchet MS"/>
          <w:color w:val="244061" w:themeColor="accent1" w:themeShade="80"/>
        </w:rPr>
        <w:t>e</w:t>
      </w:r>
      <w:r w:rsidRPr="00DC031D">
        <w:rPr>
          <w:rFonts w:ascii="Trebuchet MS" w:hAnsi="Trebuchet MS"/>
          <w:color w:val="244061" w:themeColor="accent1" w:themeShade="80"/>
        </w:rPr>
        <w:t>competitiv</w:t>
      </w:r>
      <w:proofErr w:type="spellEnd"/>
      <w:r w:rsidRPr="00DC031D">
        <w:rPr>
          <w:rFonts w:ascii="Trebuchet MS" w:hAnsi="Trebuchet MS"/>
          <w:color w:val="244061" w:themeColor="accent1" w:themeShade="80"/>
        </w:rPr>
        <w:t xml:space="preserve">, </w:t>
      </w:r>
      <w:r w:rsidR="005B7CFD" w:rsidRPr="00DC031D">
        <w:rPr>
          <w:rFonts w:ascii="Trebuchet MS" w:hAnsi="Trebuchet MS"/>
          <w:color w:val="244061" w:themeColor="accent1" w:themeShade="80"/>
        </w:rPr>
        <w:t xml:space="preserve">AM </w:t>
      </w:r>
      <w:r w:rsidR="0075231E" w:rsidRPr="00DC031D">
        <w:rPr>
          <w:rFonts w:ascii="Trebuchet MS" w:hAnsi="Trebuchet MS"/>
          <w:color w:val="244061" w:themeColor="accent1" w:themeShade="80"/>
        </w:rPr>
        <w:t>PIDS</w:t>
      </w:r>
      <w:r w:rsidR="005B7CFD" w:rsidRPr="00DC031D">
        <w:rPr>
          <w:rFonts w:ascii="Trebuchet MS" w:hAnsi="Trebuchet MS"/>
          <w:color w:val="244061" w:themeColor="accent1" w:themeShade="80"/>
        </w:rPr>
        <w:t xml:space="preserve"> </w:t>
      </w:r>
      <w:proofErr w:type="spellStart"/>
      <w:r w:rsidR="005B7CFD" w:rsidRPr="00DC031D">
        <w:rPr>
          <w:rFonts w:ascii="Trebuchet MS" w:hAnsi="Trebuchet MS"/>
          <w:color w:val="244061" w:themeColor="accent1" w:themeShade="80"/>
        </w:rPr>
        <w:t>lansează</w:t>
      </w:r>
      <w:proofErr w:type="spellEnd"/>
      <w:r w:rsidR="005B7CFD" w:rsidRPr="00DC031D">
        <w:rPr>
          <w:rFonts w:ascii="Trebuchet MS" w:hAnsi="Trebuchet MS"/>
          <w:color w:val="244061" w:themeColor="accent1" w:themeShade="80"/>
        </w:rPr>
        <w:t xml:space="preserve"> </w:t>
      </w:r>
      <w:proofErr w:type="spellStart"/>
      <w:r w:rsidR="005B7CFD" w:rsidRPr="00DC031D">
        <w:rPr>
          <w:rFonts w:ascii="Trebuchet MS" w:hAnsi="Trebuchet MS"/>
          <w:color w:val="244061" w:themeColor="accent1" w:themeShade="80"/>
        </w:rPr>
        <w:t>apeluri</w:t>
      </w:r>
      <w:proofErr w:type="spellEnd"/>
      <w:r w:rsidR="005B7CFD" w:rsidRPr="00DC031D">
        <w:rPr>
          <w:rFonts w:ascii="Trebuchet MS" w:hAnsi="Trebuchet MS"/>
          <w:color w:val="244061" w:themeColor="accent1" w:themeShade="80"/>
        </w:rPr>
        <w:t xml:space="preserve"> de </w:t>
      </w:r>
      <w:proofErr w:type="spellStart"/>
      <w:r w:rsidR="005B7CFD" w:rsidRPr="00DC031D">
        <w:rPr>
          <w:rFonts w:ascii="Trebuchet MS" w:hAnsi="Trebuchet MS"/>
          <w:color w:val="244061" w:themeColor="accent1" w:themeShade="80"/>
        </w:rPr>
        <w:t>proiecte</w:t>
      </w:r>
      <w:proofErr w:type="spellEnd"/>
      <w:r w:rsidR="005B7CFD" w:rsidRPr="00DC031D">
        <w:rPr>
          <w:rFonts w:ascii="Trebuchet MS" w:hAnsi="Trebuchet MS"/>
          <w:color w:val="244061" w:themeColor="accent1" w:themeShade="80"/>
        </w:rPr>
        <w:t xml:space="preserve"> (cu termen </w:t>
      </w:r>
      <w:proofErr w:type="spellStart"/>
      <w:r w:rsidR="005B7CFD" w:rsidRPr="00DC031D">
        <w:rPr>
          <w:rFonts w:ascii="Trebuchet MS" w:hAnsi="Trebuchet MS"/>
          <w:color w:val="244061" w:themeColor="accent1" w:themeShade="80"/>
        </w:rPr>
        <w:t>limită</w:t>
      </w:r>
      <w:proofErr w:type="spellEnd"/>
      <w:r w:rsidR="005B7CFD" w:rsidRPr="00DC031D">
        <w:rPr>
          <w:rFonts w:ascii="Trebuchet MS" w:hAnsi="Trebuchet MS"/>
          <w:color w:val="244061" w:themeColor="accent1" w:themeShade="80"/>
        </w:rPr>
        <w:t xml:space="preserve"> </w:t>
      </w:r>
      <w:proofErr w:type="spellStart"/>
      <w:r w:rsidR="005B7CFD" w:rsidRPr="00DC031D">
        <w:rPr>
          <w:rFonts w:ascii="Trebuchet MS" w:hAnsi="Trebuchet MS"/>
          <w:color w:val="244061" w:themeColor="accent1" w:themeShade="80"/>
        </w:rPr>
        <w:t>sau</w:t>
      </w:r>
      <w:proofErr w:type="spellEnd"/>
      <w:r w:rsidR="005B7CFD" w:rsidRPr="00DC031D">
        <w:rPr>
          <w:rFonts w:ascii="Trebuchet MS" w:hAnsi="Trebuchet MS"/>
          <w:color w:val="244061" w:themeColor="accent1" w:themeShade="80"/>
        </w:rPr>
        <w:t xml:space="preserve"> cu </w:t>
      </w:r>
      <w:proofErr w:type="spellStart"/>
      <w:r w:rsidR="005B7CFD" w:rsidRPr="00DC031D">
        <w:rPr>
          <w:rFonts w:ascii="Trebuchet MS" w:hAnsi="Trebuchet MS"/>
          <w:color w:val="244061" w:themeColor="accent1" w:themeShade="80"/>
        </w:rPr>
        <w:t>depunere</w:t>
      </w:r>
      <w:proofErr w:type="spellEnd"/>
      <w:r w:rsidR="005B7CFD" w:rsidRPr="00DC031D">
        <w:rPr>
          <w:rFonts w:ascii="Trebuchet MS" w:hAnsi="Trebuchet MS"/>
          <w:color w:val="244061" w:themeColor="accent1" w:themeShade="80"/>
        </w:rPr>
        <w:t xml:space="preserve"> </w:t>
      </w:r>
      <w:proofErr w:type="spellStart"/>
      <w:r w:rsidR="005B7CFD" w:rsidRPr="00DC031D">
        <w:rPr>
          <w:rFonts w:ascii="Trebuchet MS" w:hAnsi="Trebuchet MS"/>
          <w:color w:val="244061" w:themeColor="accent1" w:themeShade="80"/>
        </w:rPr>
        <w:t>continuă</w:t>
      </w:r>
      <w:proofErr w:type="spellEnd"/>
      <w:r w:rsidR="005B7CFD" w:rsidRPr="00DC031D">
        <w:rPr>
          <w:rFonts w:ascii="Trebuchet MS" w:hAnsi="Trebuchet MS"/>
          <w:color w:val="244061" w:themeColor="accent1" w:themeShade="80"/>
        </w:rPr>
        <w:t xml:space="preserve">) </w:t>
      </w:r>
      <w:proofErr w:type="spellStart"/>
      <w:r w:rsidR="005B7CFD" w:rsidRPr="00DC031D">
        <w:rPr>
          <w:rFonts w:ascii="Trebuchet MS" w:hAnsi="Trebuchet MS"/>
          <w:color w:val="244061" w:themeColor="accent1" w:themeShade="80"/>
        </w:rPr>
        <w:t>prin</w:t>
      </w:r>
      <w:proofErr w:type="spellEnd"/>
      <w:r w:rsidR="005B7CFD" w:rsidRPr="00DC031D">
        <w:rPr>
          <w:rFonts w:ascii="Trebuchet MS" w:hAnsi="Trebuchet MS"/>
          <w:color w:val="244061" w:themeColor="accent1" w:themeShade="80"/>
        </w:rPr>
        <w:t xml:space="preserve"> care </w:t>
      </w:r>
      <w:proofErr w:type="spellStart"/>
      <w:r w:rsidR="005B7CFD" w:rsidRPr="00DC031D">
        <w:rPr>
          <w:rFonts w:ascii="Trebuchet MS" w:hAnsi="Trebuchet MS"/>
          <w:color w:val="244061" w:themeColor="accent1" w:themeShade="80"/>
        </w:rPr>
        <w:t>stabilește</w:t>
      </w:r>
      <w:proofErr w:type="spellEnd"/>
      <w:r w:rsidR="005B7CFD" w:rsidRPr="00DC031D">
        <w:rPr>
          <w:rFonts w:ascii="Trebuchet MS" w:hAnsi="Trebuchet MS"/>
          <w:color w:val="244061" w:themeColor="accent1" w:themeShade="80"/>
        </w:rPr>
        <w:t xml:space="preserve"> reguli de </w:t>
      </w:r>
      <w:proofErr w:type="spellStart"/>
      <w:r w:rsidR="005B7CFD" w:rsidRPr="00DC031D">
        <w:rPr>
          <w:rFonts w:ascii="Trebuchet MS" w:hAnsi="Trebuchet MS"/>
          <w:color w:val="244061" w:themeColor="accent1" w:themeShade="80"/>
        </w:rPr>
        <w:t>elaborare</w:t>
      </w:r>
      <w:proofErr w:type="spellEnd"/>
      <w:r w:rsidR="005B7CFD" w:rsidRPr="00DC031D">
        <w:rPr>
          <w:rFonts w:ascii="Trebuchet MS" w:hAnsi="Trebuchet MS"/>
          <w:color w:val="244061" w:themeColor="accent1" w:themeShade="80"/>
        </w:rPr>
        <w:t xml:space="preserve"> </w:t>
      </w:r>
      <w:proofErr w:type="spellStart"/>
      <w:r w:rsidR="005B7CFD" w:rsidRPr="00DC031D">
        <w:rPr>
          <w:rFonts w:ascii="Trebuchet MS" w:hAnsi="Trebuchet MS"/>
          <w:color w:val="244061" w:themeColor="accent1" w:themeShade="80"/>
        </w:rPr>
        <w:t>și</w:t>
      </w:r>
      <w:proofErr w:type="spellEnd"/>
      <w:r w:rsidR="005B7CFD" w:rsidRPr="00DC031D">
        <w:rPr>
          <w:rFonts w:ascii="Trebuchet MS" w:hAnsi="Trebuchet MS"/>
          <w:color w:val="244061" w:themeColor="accent1" w:themeShade="80"/>
        </w:rPr>
        <w:t xml:space="preserve"> </w:t>
      </w:r>
      <w:proofErr w:type="spellStart"/>
      <w:r w:rsidR="005B7CFD" w:rsidRPr="00DC031D">
        <w:rPr>
          <w:rFonts w:ascii="Trebuchet MS" w:hAnsi="Trebuchet MS"/>
          <w:color w:val="244061" w:themeColor="accent1" w:themeShade="80"/>
        </w:rPr>
        <w:t>depunere</w:t>
      </w:r>
      <w:proofErr w:type="spellEnd"/>
      <w:r w:rsidR="005B7CFD" w:rsidRPr="00DC031D">
        <w:rPr>
          <w:rFonts w:ascii="Trebuchet MS" w:hAnsi="Trebuchet MS"/>
          <w:color w:val="244061" w:themeColor="accent1" w:themeShade="80"/>
        </w:rPr>
        <w:t xml:space="preserve"> a </w:t>
      </w:r>
      <w:proofErr w:type="spellStart"/>
      <w:r w:rsidR="005B7CFD" w:rsidRPr="00DC031D">
        <w:rPr>
          <w:rFonts w:ascii="Trebuchet MS" w:hAnsi="Trebuchet MS"/>
          <w:color w:val="244061" w:themeColor="accent1" w:themeShade="80"/>
        </w:rPr>
        <w:t>proiectelor</w:t>
      </w:r>
      <w:proofErr w:type="spellEnd"/>
      <w:r w:rsidR="005B7CFD" w:rsidRPr="00DC031D">
        <w:rPr>
          <w:rFonts w:ascii="Trebuchet MS" w:hAnsi="Trebuchet MS"/>
          <w:color w:val="244061" w:themeColor="accent1" w:themeShade="80"/>
        </w:rPr>
        <w:t xml:space="preserve"> </w:t>
      </w:r>
      <w:proofErr w:type="spellStart"/>
      <w:r w:rsidR="005B7CFD" w:rsidRPr="00DC031D">
        <w:rPr>
          <w:rFonts w:ascii="Trebuchet MS" w:hAnsi="Trebuchet MS"/>
          <w:color w:val="244061" w:themeColor="accent1" w:themeShade="80"/>
        </w:rPr>
        <w:t>și</w:t>
      </w:r>
      <w:proofErr w:type="spellEnd"/>
      <w:r w:rsidR="005B7CFD" w:rsidRPr="00DC031D">
        <w:rPr>
          <w:rFonts w:ascii="Trebuchet MS" w:hAnsi="Trebuchet MS"/>
          <w:color w:val="244061" w:themeColor="accent1" w:themeShade="80"/>
        </w:rPr>
        <w:t xml:space="preserve"> </w:t>
      </w:r>
      <w:proofErr w:type="spellStart"/>
      <w:r w:rsidR="005B7CFD" w:rsidRPr="00DC031D">
        <w:rPr>
          <w:rFonts w:ascii="Trebuchet MS" w:hAnsi="Trebuchet MS"/>
          <w:color w:val="244061" w:themeColor="accent1" w:themeShade="80"/>
        </w:rPr>
        <w:t>prezintă</w:t>
      </w:r>
      <w:proofErr w:type="spellEnd"/>
      <w:r w:rsidR="005B7CFD" w:rsidRPr="00DC031D">
        <w:rPr>
          <w:rFonts w:ascii="Trebuchet MS" w:hAnsi="Trebuchet MS"/>
          <w:color w:val="244061" w:themeColor="accent1" w:themeShade="80"/>
        </w:rPr>
        <w:t xml:space="preserve"> </w:t>
      </w:r>
      <w:proofErr w:type="spellStart"/>
      <w:r w:rsidR="005B7CFD" w:rsidRPr="00DC031D">
        <w:rPr>
          <w:rFonts w:ascii="Trebuchet MS" w:hAnsi="Trebuchet MS"/>
          <w:color w:val="244061" w:themeColor="accent1" w:themeShade="80"/>
        </w:rPr>
        <w:t>etapele</w:t>
      </w:r>
      <w:proofErr w:type="spellEnd"/>
      <w:r w:rsidR="005B7CFD" w:rsidRPr="00DC031D">
        <w:rPr>
          <w:rFonts w:ascii="Trebuchet MS" w:hAnsi="Trebuchet MS"/>
          <w:color w:val="244061" w:themeColor="accent1" w:themeShade="80"/>
        </w:rPr>
        <w:t xml:space="preserve"> </w:t>
      </w:r>
      <w:proofErr w:type="spellStart"/>
      <w:r w:rsidR="005B7CFD" w:rsidRPr="00DC031D">
        <w:rPr>
          <w:rFonts w:ascii="Trebuchet MS" w:hAnsi="Trebuchet MS"/>
          <w:color w:val="244061" w:themeColor="accent1" w:themeShade="80"/>
        </w:rPr>
        <w:t>procesului</w:t>
      </w:r>
      <w:proofErr w:type="spellEnd"/>
      <w:r w:rsidR="005B7CFD" w:rsidRPr="00DC031D">
        <w:rPr>
          <w:rFonts w:ascii="Trebuchet MS" w:hAnsi="Trebuchet MS"/>
          <w:color w:val="244061" w:themeColor="accent1" w:themeShade="80"/>
        </w:rPr>
        <w:t xml:space="preserve"> de </w:t>
      </w:r>
      <w:proofErr w:type="spellStart"/>
      <w:r w:rsidR="005B7CFD" w:rsidRPr="00DC031D">
        <w:rPr>
          <w:rFonts w:ascii="Trebuchet MS" w:hAnsi="Trebuchet MS"/>
          <w:color w:val="244061" w:themeColor="accent1" w:themeShade="80"/>
        </w:rPr>
        <w:t>evaluare</w:t>
      </w:r>
      <w:proofErr w:type="spellEnd"/>
      <w:r w:rsidR="005B7CFD" w:rsidRPr="00DC031D">
        <w:rPr>
          <w:rFonts w:ascii="Trebuchet MS" w:hAnsi="Trebuchet MS"/>
          <w:color w:val="244061" w:themeColor="accent1" w:themeShade="80"/>
        </w:rPr>
        <w:t xml:space="preserve"> </w:t>
      </w:r>
      <w:proofErr w:type="spellStart"/>
      <w:r w:rsidR="005B7CFD" w:rsidRPr="00DC031D">
        <w:rPr>
          <w:rFonts w:ascii="Trebuchet MS" w:hAnsi="Trebuchet MS"/>
          <w:color w:val="244061" w:themeColor="accent1" w:themeShade="80"/>
        </w:rPr>
        <w:t>și</w:t>
      </w:r>
      <w:proofErr w:type="spellEnd"/>
      <w:r w:rsidR="005B7CFD" w:rsidRPr="00DC031D">
        <w:rPr>
          <w:rFonts w:ascii="Trebuchet MS" w:hAnsi="Trebuchet MS"/>
          <w:color w:val="244061" w:themeColor="accent1" w:themeShade="80"/>
        </w:rPr>
        <w:t xml:space="preserve"> </w:t>
      </w:r>
      <w:proofErr w:type="spellStart"/>
      <w:r w:rsidR="005B7CFD" w:rsidRPr="00DC031D">
        <w:rPr>
          <w:rFonts w:ascii="Trebuchet MS" w:hAnsi="Trebuchet MS"/>
          <w:color w:val="244061" w:themeColor="accent1" w:themeShade="80"/>
        </w:rPr>
        <w:t>selecție</w:t>
      </w:r>
      <w:proofErr w:type="spellEnd"/>
      <w:r w:rsidR="005B7CFD" w:rsidRPr="00DC031D">
        <w:rPr>
          <w:rFonts w:ascii="Trebuchet MS" w:hAnsi="Trebuchet MS"/>
          <w:color w:val="244061" w:themeColor="accent1" w:themeShade="80"/>
        </w:rPr>
        <w:t xml:space="preserve"> a </w:t>
      </w:r>
      <w:proofErr w:type="spellStart"/>
      <w:r w:rsidR="005B7CFD" w:rsidRPr="00DC031D">
        <w:rPr>
          <w:rFonts w:ascii="Trebuchet MS" w:hAnsi="Trebuchet MS"/>
          <w:color w:val="244061" w:themeColor="accent1" w:themeShade="80"/>
        </w:rPr>
        <w:t>cererilor</w:t>
      </w:r>
      <w:proofErr w:type="spellEnd"/>
      <w:r w:rsidR="005B7CFD" w:rsidRPr="00DC031D">
        <w:rPr>
          <w:rFonts w:ascii="Trebuchet MS" w:hAnsi="Trebuchet MS"/>
          <w:color w:val="244061" w:themeColor="accent1" w:themeShade="80"/>
        </w:rPr>
        <w:t xml:space="preserve"> de </w:t>
      </w:r>
      <w:proofErr w:type="spellStart"/>
      <w:r w:rsidR="005B7CFD" w:rsidRPr="00DC031D">
        <w:rPr>
          <w:rFonts w:ascii="Trebuchet MS" w:hAnsi="Trebuchet MS"/>
          <w:color w:val="244061" w:themeColor="accent1" w:themeShade="80"/>
        </w:rPr>
        <w:t>finantare</w:t>
      </w:r>
      <w:proofErr w:type="spellEnd"/>
      <w:r w:rsidR="005B7CFD" w:rsidRPr="00DC031D">
        <w:rPr>
          <w:rFonts w:ascii="Trebuchet MS" w:hAnsi="Trebuchet MS"/>
          <w:color w:val="244061" w:themeColor="accent1" w:themeShade="80"/>
        </w:rPr>
        <w:t>.</w:t>
      </w:r>
    </w:p>
    <w:p w14:paraId="648ABCF3" w14:textId="77777777" w:rsidR="005B7CFD" w:rsidRPr="00B73AF4" w:rsidRDefault="005B7CFD" w:rsidP="00B53725">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După depunere, proiectele parcurg mai multe etape în cadrul procesului de verificare, evaluare și selecție, după cum este descris mai jos. Procesul de verificare, evaluare și selecție se va realiza de către AM şi OI, în condițiile delegării explicite a acestei atribuții, cu ajutorul unor experți interni şi/sau prin contractarea unor experți externi.</w:t>
      </w:r>
    </w:p>
    <w:p w14:paraId="397F9669" w14:textId="703FA02E" w:rsidR="005B7CFD" w:rsidRPr="00B73AF4" w:rsidRDefault="005B7CFD" w:rsidP="00B53725">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Membrii Comitetului de Monitorizare vor fi informați periodic referitor la ideile de proiecte depuse la AM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 prin mecanismul n</w:t>
      </w:r>
      <w:r w:rsidR="0045154E" w:rsidRPr="00B73AF4">
        <w:rPr>
          <w:rFonts w:ascii="Trebuchet MS" w:hAnsi="Trebuchet MS"/>
          <w:color w:val="244061" w:themeColor="accent1" w:themeShade="80"/>
          <w:lang w:val="it-IT"/>
        </w:rPr>
        <w:t>e</w:t>
      </w:r>
      <w:r w:rsidRPr="00B73AF4">
        <w:rPr>
          <w:rFonts w:ascii="Trebuchet MS" w:hAnsi="Trebuchet MS"/>
          <w:color w:val="244061" w:themeColor="accent1" w:themeShade="80"/>
          <w:lang w:val="it-IT"/>
        </w:rPr>
        <w:t>competitiv, precum și la stadiul aprobării cererilor de finanțare și al implementării proiectelor aprobate.</w:t>
      </w:r>
    </w:p>
    <w:p w14:paraId="7FE35D42" w14:textId="1F999F06" w:rsidR="000B7E8E" w:rsidRPr="00B73AF4" w:rsidRDefault="005B7CFD" w:rsidP="00B53725">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În cadrul mecanismului n</w:t>
      </w:r>
      <w:r w:rsidR="0045154E" w:rsidRPr="00B73AF4">
        <w:rPr>
          <w:rFonts w:ascii="Trebuchet MS" w:hAnsi="Trebuchet MS"/>
          <w:color w:val="244061" w:themeColor="accent1" w:themeShade="80"/>
          <w:lang w:val="it-IT"/>
        </w:rPr>
        <w:t>e</w:t>
      </w:r>
      <w:r w:rsidRPr="00B73AF4">
        <w:rPr>
          <w:rFonts w:ascii="Trebuchet MS" w:hAnsi="Trebuchet MS"/>
          <w:color w:val="244061" w:themeColor="accent1" w:themeShade="80"/>
          <w:lang w:val="it-IT"/>
        </w:rPr>
        <w:t>competitiv, proiectele sunt depuse de solicitanți de finanțare care sunt cunoscuți anterior.</w:t>
      </w:r>
      <w:r w:rsidR="00A60B5E" w:rsidRPr="00B73AF4">
        <w:rPr>
          <w:rFonts w:ascii="Trebuchet MS" w:hAnsi="Trebuchet MS"/>
          <w:color w:val="244061" w:themeColor="accent1" w:themeShade="80"/>
          <w:lang w:val="it-IT"/>
        </w:rPr>
        <w:t xml:space="preserve">  </w:t>
      </w:r>
    </w:p>
    <w:p w14:paraId="5BC4D181" w14:textId="77777777" w:rsidR="000E7E08" w:rsidRPr="00B73AF4" w:rsidRDefault="000E7E08" w:rsidP="000E7E08">
      <w:pPr>
        <w:pStyle w:val="Heading2"/>
        <w:jc w:val="both"/>
        <w:rPr>
          <w:rFonts w:ascii="Trebuchet MS" w:hAnsi="Trebuchet MS"/>
          <w:b/>
          <w:color w:val="244061" w:themeColor="accent1" w:themeShade="80"/>
          <w:sz w:val="24"/>
          <w:szCs w:val="24"/>
          <w:lang w:val="it-IT"/>
        </w:rPr>
      </w:pPr>
      <w:bookmarkStart w:id="63" w:name="_Toc135760164"/>
      <w:r w:rsidRPr="00B73AF4">
        <w:rPr>
          <w:rFonts w:ascii="Trebuchet MS" w:hAnsi="Trebuchet MS"/>
          <w:b/>
          <w:color w:val="244061" w:themeColor="accent1" w:themeShade="80"/>
          <w:sz w:val="24"/>
          <w:szCs w:val="24"/>
          <w:lang w:val="it-IT"/>
        </w:rPr>
        <w:t>1. Verificarea conformității administrative a proiectelor</w:t>
      </w:r>
      <w:bookmarkEnd w:id="63"/>
    </w:p>
    <w:p w14:paraId="28A61F9A" w14:textId="77777777"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p>
    <w:p w14:paraId="784DB383" w14:textId="77777777"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Proiectele conforme din punct de vedere al criteriilor de depunere (dată, oră şi modalitate de depunere) vor fi verificate manual din punct de vedere a conformităţii administrative şi a eligibilităţii proiectului, solicitantului și partenerilor pe baza unei declarații unice stabilite prin  Ghidul Solicitantului – Condiții Generale și anexată cererii de finanțare prin care solicitantul și partenerii confirmă îndeplinirea condițiilor de eligibilitate și a cerințelor de conformitate administrativă.</w:t>
      </w:r>
    </w:p>
    <w:p w14:paraId="57ECB0A9" w14:textId="77777777"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p>
    <w:p w14:paraId="2E4217D7" w14:textId="77777777"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Declarația unică a solicitantului este declarația pe propria răspundere civilă și penală prin care solicitantul de fonduri externe nerambursabile și partenerii acestuia, în cazul proiectelor implementate in parteneriat, declară că îndeplinesc condițiile de eligibilitate prevăzute de ghidul solicitantului și se angajează ca în situația în care proiectul este declarat aprobat și propus pentru finanțare, înainte de semnarea contractului de finanțare, să depună toate documentele justificative aferente procesului de contractare necesare semnării contractului de finanțare, inclusiv să facă dovada îndeplinirii criteriilor de eligibilitate care nu fac obiectul ETF preliminar.</w:t>
      </w:r>
    </w:p>
    <w:p w14:paraId="389961C8" w14:textId="77777777"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În cazul proiectelor implementate în parteneriat, fiecare partener va completa declarația unică si o va asuma cu semnătura electronică a reprezentantul legal al partenerului. </w:t>
      </w:r>
    </w:p>
    <w:p w14:paraId="6F4904DA" w14:textId="77777777"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Cerințele incluse în Declarația unică au caracter obligatoriu și vor fi aplicabile tuturor apelurilor de proiecte lansate. </w:t>
      </w:r>
    </w:p>
    <w:p w14:paraId="5F4C1F2C" w14:textId="77777777"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p>
    <w:p w14:paraId="0654BE1E" w14:textId="77777777"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Sistemul de verificare a conformităţii administrative este de tipul “DA” sau “NU”, iar motivul încadrării în fiecare din cele 2 opțiuni va fi justificat corespunzător în câmpul de comentarii dedicat. Numai Cererile de finanţare care au obţinut „DA” la criteriul de verificare a conformităţii administrative sunt admise în următoarea etapă a procesului de evaluare, respectiv evaluarea tehnică şi financiară.</w:t>
      </w:r>
    </w:p>
    <w:p w14:paraId="7C0E4449" w14:textId="77777777"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lastRenderedPageBreak/>
        <w:t>Aceasta etapa de evaluare a cererilor de finanțare este gestionată sau după caz, efectuată de un singur evaluator din cadrul Comitetului de evaluare.</w:t>
      </w:r>
    </w:p>
    <w:p w14:paraId="5451552E" w14:textId="77777777" w:rsidR="006978CF" w:rsidRPr="00B73AF4" w:rsidRDefault="000E7E08" w:rsidP="006978CF">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Notificarea de </w:t>
      </w:r>
      <w:r w:rsidR="004533BC" w:rsidRPr="00B73AF4">
        <w:rPr>
          <w:rFonts w:ascii="Trebuchet MS" w:hAnsi="Trebuchet MS"/>
          <w:color w:val="244061" w:themeColor="accent1" w:themeShade="80"/>
          <w:lang w:val="it-IT"/>
        </w:rPr>
        <w:t>ne</w:t>
      </w:r>
      <w:r w:rsidRPr="00B73AF4">
        <w:rPr>
          <w:rFonts w:ascii="Trebuchet MS" w:hAnsi="Trebuchet MS"/>
          <w:color w:val="244061" w:themeColor="accent1" w:themeShade="80"/>
          <w:lang w:val="it-IT"/>
        </w:rPr>
        <w:t xml:space="preserve">conformitate administrativă va fi completată și încărcată în aplicația informatică de către AM/OI. </w:t>
      </w:r>
      <w:r w:rsidR="006978CF" w:rsidRPr="00B73AF4">
        <w:rPr>
          <w:rFonts w:ascii="Trebuchet MS" w:hAnsi="Trebuchet MS"/>
          <w:color w:val="244061" w:themeColor="accent1" w:themeShade="80"/>
          <w:lang w:val="it-IT"/>
        </w:rPr>
        <w:t>Notificarea de neconformitate administrativă va conține motivele respingerii cererii de finanțare in această etapă.</w:t>
      </w:r>
    </w:p>
    <w:p w14:paraId="4A5E97FC" w14:textId="4F3D9A61"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p>
    <w:p w14:paraId="29F974F1" w14:textId="047A2E6E"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Grila de verificare a conformității administrative se regăsește în </w:t>
      </w:r>
      <w:r w:rsidRPr="00B73AF4">
        <w:rPr>
          <w:rFonts w:ascii="Trebuchet MS" w:hAnsi="Trebuchet MS"/>
          <w:i/>
          <w:iCs/>
          <w:color w:val="244061" w:themeColor="accent1" w:themeShade="80"/>
          <w:lang w:val="it-IT"/>
        </w:rPr>
        <w:t>Anexa 1 Criterii de verificare a conformității administrative</w:t>
      </w:r>
      <w:r w:rsidRPr="00B73AF4">
        <w:rPr>
          <w:rFonts w:ascii="Trebuchet MS" w:hAnsi="Trebuchet MS"/>
          <w:color w:val="244061" w:themeColor="accent1" w:themeShade="80"/>
          <w:lang w:val="it-IT"/>
        </w:rPr>
        <w:t>.</w:t>
      </w:r>
    </w:p>
    <w:p w14:paraId="62080595" w14:textId="77777777"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p>
    <w:p w14:paraId="68CB22A2" w14:textId="77777777"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În etapa de verificare a conformității administrative nu se pot solicita clarificări.</w:t>
      </w:r>
    </w:p>
    <w:p w14:paraId="53FC8435" w14:textId="77152FBE" w:rsidR="000E7E08" w:rsidRPr="00B73AF4" w:rsidRDefault="00410D24" w:rsidP="000E7E08">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Având în vedere ca cererea de finantare este depusa in cadrul unui mecanism n</w:t>
      </w:r>
      <w:r w:rsidR="0045154E" w:rsidRPr="00B73AF4">
        <w:rPr>
          <w:rFonts w:ascii="Trebuchet MS" w:hAnsi="Trebuchet MS"/>
          <w:color w:val="244061" w:themeColor="accent1" w:themeShade="80"/>
          <w:lang w:val="it-IT"/>
        </w:rPr>
        <w:t>e</w:t>
      </w:r>
      <w:r w:rsidRPr="00B73AF4">
        <w:rPr>
          <w:rFonts w:ascii="Trebuchet MS" w:hAnsi="Trebuchet MS"/>
          <w:color w:val="244061" w:themeColor="accent1" w:themeShade="80"/>
          <w:lang w:val="it-IT"/>
        </w:rPr>
        <w:t>competitiv și având in vedere că măsura finanțată are Solicitant/ Beneficiar unic, procesul de evaluare poate demara după transmiterea proiectului în sistemul MySMIS, înainte de data de închidere a apelului în sistemul informatic.</w:t>
      </w:r>
    </w:p>
    <w:p w14:paraId="704629F1" w14:textId="77777777" w:rsidR="00410D24" w:rsidRPr="00B73AF4" w:rsidRDefault="00410D24" w:rsidP="000E7E08">
      <w:pPr>
        <w:tabs>
          <w:tab w:val="left" w:pos="-540"/>
        </w:tabs>
        <w:spacing w:after="0" w:line="240" w:lineRule="auto"/>
        <w:ind w:right="-630"/>
        <w:jc w:val="both"/>
        <w:rPr>
          <w:rFonts w:ascii="Trebuchet MS" w:hAnsi="Trebuchet MS"/>
          <w:color w:val="244061" w:themeColor="accent1" w:themeShade="80"/>
          <w:lang w:val="it-IT"/>
        </w:rPr>
      </w:pPr>
    </w:p>
    <w:p w14:paraId="1968B98D" w14:textId="77777777"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În situația în care sistemul informatic MySMIS2021/SMIS2021+ permite digitalizarea etapei de verificare administrativă, declarația unică va fi generata de aplicația MySMIS2021/SMIS2021+, va fi completată de  solicitant și va fi semnată cu semnătură electronică de către reprezentantul legal al solicitantului iar evaluarea conformității administrative este realizată automat prin sistemul informatic MySMIS2021/SMIS2021+.</w:t>
      </w:r>
    </w:p>
    <w:p w14:paraId="61A316F5" w14:textId="77777777"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După verificarea digitalizată a conformității administrative, sistemul/aplicația informatică MySMIS2021/SMIS2021+ va informa solicitantul/liderul de parteneriat cu privire la trecerea la etapa de evaluare tehnică și financiară prin emiterea automată a unui notificari de conformitate administrativă, prin intermediul aplicației informatice  MySMIS2021/SMIS2021+. În cazul în care sistemul informatic MySMIS2021/SMIS2021+ emite o notificare de neconformitate, nu va fi demarată etapa de evaluare tehnică și financiară.</w:t>
      </w:r>
    </w:p>
    <w:p w14:paraId="48B4B2CF" w14:textId="77777777"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p>
    <w:p w14:paraId="573C8810" w14:textId="77777777"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Rezultatul verificării conformității administrative poate fi contestat doar în situația evaluării manuale a acestei etape.</w:t>
      </w:r>
    </w:p>
    <w:p w14:paraId="483CB7FC" w14:textId="77777777"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p>
    <w:p w14:paraId="5C6B2725" w14:textId="77777777"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p>
    <w:p w14:paraId="15C9A62A" w14:textId="6F286D03" w:rsidR="000E7E08" w:rsidRPr="00B73AF4" w:rsidRDefault="000E7E08" w:rsidP="000E7E08">
      <w:pPr>
        <w:pStyle w:val="Heading2"/>
        <w:jc w:val="both"/>
        <w:rPr>
          <w:rFonts w:ascii="Trebuchet MS" w:hAnsi="Trebuchet MS"/>
          <w:b/>
          <w:color w:val="244061" w:themeColor="accent1" w:themeShade="80"/>
          <w:sz w:val="24"/>
          <w:szCs w:val="24"/>
          <w:lang w:val="it-IT"/>
        </w:rPr>
      </w:pPr>
      <w:bookmarkStart w:id="64" w:name="_Toc135760165"/>
      <w:r w:rsidRPr="00B73AF4">
        <w:rPr>
          <w:rFonts w:ascii="Trebuchet MS" w:hAnsi="Trebuchet MS"/>
          <w:b/>
          <w:color w:val="244061" w:themeColor="accent1" w:themeShade="80"/>
          <w:sz w:val="24"/>
          <w:szCs w:val="24"/>
          <w:lang w:val="it-IT"/>
        </w:rPr>
        <w:t xml:space="preserve">2. Evaluarea tehnică și financiară </w:t>
      </w:r>
      <w:r w:rsidR="00E270DB" w:rsidRPr="00B73AF4">
        <w:rPr>
          <w:rFonts w:ascii="Trebuchet MS" w:hAnsi="Trebuchet MS"/>
          <w:b/>
          <w:color w:val="244061" w:themeColor="accent1" w:themeShade="80"/>
          <w:sz w:val="24"/>
          <w:szCs w:val="24"/>
          <w:lang w:val="it-IT"/>
        </w:rPr>
        <w:t>(P</w:t>
      </w:r>
      <w:r w:rsidR="00515207" w:rsidRPr="00B73AF4">
        <w:rPr>
          <w:rFonts w:ascii="Trebuchet MS" w:hAnsi="Trebuchet MS"/>
          <w:b/>
          <w:color w:val="244061" w:themeColor="accent1" w:themeShade="80"/>
          <w:sz w:val="24"/>
          <w:szCs w:val="24"/>
          <w:lang w:val="it-IT"/>
        </w:rPr>
        <w:t xml:space="preserve">rioritatea </w:t>
      </w:r>
      <w:r w:rsidR="00E270DB" w:rsidRPr="00B73AF4">
        <w:rPr>
          <w:rFonts w:ascii="Trebuchet MS" w:hAnsi="Trebuchet MS"/>
          <w:b/>
          <w:color w:val="244061" w:themeColor="accent1" w:themeShade="80"/>
          <w:sz w:val="24"/>
          <w:szCs w:val="24"/>
          <w:lang w:val="it-IT"/>
        </w:rPr>
        <w:t>10)</w:t>
      </w:r>
      <w:bookmarkEnd w:id="64"/>
    </w:p>
    <w:p w14:paraId="73F84610" w14:textId="77777777"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p>
    <w:p w14:paraId="16A4C57B" w14:textId="77777777"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Cererile de finanțare acceptate în etapa de verificare a conformității administrative intră în procesul de evaluare tehnică și financiară.</w:t>
      </w:r>
    </w:p>
    <w:p w14:paraId="4A38C84A" w14:textId="77777777"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Evaluarea tehnică și financiară se efectuează de către comisiile de evaluare stabilite la nivelul autorității de management/ organismelor intermediare. </w:t>
      </w:r>
    </w:p>
    <w:p w14:paraId="7F689918" w14:textId="77777777"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Evaluarea tehnică și financiară a proiectelor este efectuată de 2 evaluatori din cadrul Comitetului de evaluare.</w:t>
      </w:r>
    </w:p>
    <w:p w14:paraId="6AC6223B" w14:textId="77777777" w:rsidR="000E7E08" w:rsidRPr="00DC031D" w:rsidRDefault="000E7E08" w:rsidP="000E7E08">
      <w:pPr>
        <w:tabs>
          <w:tab w:val="left" w:pos="-540"/>
        </w:tabs>
        <w:ind w:right="-630"/>
        <w:jc w:val="both"/>
        <w:rPr>
          <w:rFonts w:ascii="Trebuchet MS" w:hAnsi="Trebuchet MS"/>
          <w:color w:val="244061" w:themeColor="accent1" w:themeShade="80"/>
          <w:w w:val="105"/>
          <w:lang w:val="ro-RO"/>
        </w:rPr>
      </w:pPr>
    </w:p>
    <w:p w14:paraId="4E1C1CA8" w14:textId="37E0FD89" w:rsidR="000E7E08" w:rsidRPr="00DC031D" w:rsidRDefault="000E7E08" w:rsidP="000E7E08">
      <w:pPr>
        <w:pStyle w:val="Heading3"/>
        <w:rPr>
          <w:rFonts w:ascii="Trebuchet MS" w:hAnsi="Trebuchet MS"/>
          <w:b/>
          <w:bCs/>
          <w:color w:val="244061" w:themeColor="accent1" w:themeShade="80"/>
          <w:w w:val="105"/>
          <w:lang w:val="ro-RO"/>
        </w:rPr>
      </w:pPr>
      <w:bookmarkStart w:id="65" w:name="_Toc135760166"/>
      <w:r w:rsidRPr="00DC031D">
        <w:rPr>
          <w:rFonts w:ascii="Trebuchet MS" w:hAnsi="Trebuchet MS"/>
          <w:b/>
          <w:bCs/>
          <w:color w:val="244061" w:themeColor="accent1" w:themeShade="80"/>
          <w:w w:val="105"/>
          <w:lang w:val="ro-RO"/>
        </w:rPr>
        <w:t>2.1 Evaluarea tehnică și financiară preliminară</w:t>
      </w:r>
      <w:r w:rsidR="00E270DB" w:rsidRPr="00DC031D">
        <w:rPr>
          <w:rFonts w:ascii="Trebuchet MS" w:hAnsi="Trebuchet MS"/>
          <w:b/>
          <w:bCs/>
          <w:color w:val="244061" w:themeColor="accent1" w:themeShade="80"/>
          <w:w w:val="105"/>
          <w:lang w:val="ro-RO"/>
        </w:rPr>
        <w:t xml:space="preserve"> (P10)</w:t>
      </w:r>
      <w:bookmarkEnd w:id="65"/>
      <w:r w:rsidR="00E270DB" w:rsidRPr="00DC031D">
        <w:rPr>
          <w:rFonts w:ascii="Trebuchet MS" w:hAnsi="Trebuchet MS"/>
          <w:b/>
          <w:bCs/>
          <w:color w:val="244061" w:themeColor="accent1" w:themeShade="80"/>
          <w:w w:val="105"/>
          <w:lang w:val="ro-RO"/>
        </w:rPr>
        <w:t xml:space="preserve"> </w:t>
      </w:r>
      <w:r w:rsidRPr="00DC031D">
        <w:rPr>
          <w:rFonts w:ascii="Trebuchet MS" w:hAnsi="Trebuchet MS"/>
          <w:b/>
          <w:bCs/>
          <w:color w:val="244061" w:themeColor="accent1" w:themeShade="80"/>
          <w:w w:val="105"/>
          <w:lang w:val="ro-RO"/>
        </w:rPr>
        <w:t xml:space="preserve">   </w:t>
      </w:r>
    </w:p>
    <w:p w14:paraId="2784302D" w14:textId="77777777" w:rsidR="000E7E08" w:rsidRPr="00DC031D" w:rsidRDefault="000E7E08" w:rsidP="000E7E08">
      <w:pPr>
        <w:tabs>
          <w:tab w:val="left" w:pos="-540"/>
        </w:tabs>
        <w:ind w:right="-630"/>
        <w:jc w:val="both"/>
        <w:rPr>
          <w:rFonts w:ascii="Trebuchet MS" w:hAnsi="Trebuchet MS"/>
          <w:color w:val="244061" w:themeColor="accent1" w:themeShade="80"/>
          <w:w w:val="105"/>
          <w:u w:val="single"/>
          <w:lang w:val="ro-RO"/>
        </w:rPr>
      </w:pPr>
    </w:p>
    <w:p w14:paraId="1538EB58" w14:textId="1EFD785C" w:rsidR="000E7E08" w:rsidRPr="00DC031D" w:rsidRDefault="000E7E08" w:rsidP="000E7E08">
      <w:pPr>
        <w:tabs>
          <w:tab w:val="left" w:pos="-540"/>
        </w:tabs>
        <w:ind w:right="-630"/>
        <w:jc w:val="both"/>
        <w:rPr>
          <w:rFonts w:ascii="Trebuchet MS" w:hAnsi="Trebuchet MS"/>
          <w:color w:val="244061" w:themeColor="accent1" w:themeShade="80"/>
          <w:w w:val="105"/>
          <w:u w:val="single"/>
          <w:lang w:val="ro-RO"/>
        </w:rPr>
      </w:pPr>
      <w:r w:rsidRPr="00DC031D">
        <w:rPr>
          <w:rFonts w:ascii="Trebuchet MS" w:hAnsi="Trebuchet MS"/>
          <w:color w:val="244061" w:themeColor="accent1" w:themeShade="80"/>
          <w:w w:val="105"/>
          <w:u w:val="single"/>
          <w:lang w:val="ro-RO"/>
        </w:rPr>
        <w:t>Mod de desfășurare aplicabil proiectelor finanțate in cadrul P10</w:t>
      </w:r>
    </w:p>
    <w:p w14:paraId="43A93CE6" w14:textId="1F4D4E20" w:rsidR="000E7E08" w:rsidRPr="00DC031D" w:rsidRDefault="000E7E08" w:rsidP="000E7E08">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lastRenderedPageBreak/>
        <w:t xml:space="preserve">Etapa de evaluare  tehnică și financiară cuprinde o etapă de evaluare preliminară, pe baza criteriilor de evaluare eliminatorii prevăzute în </w:t>
      </w:r>
      <w:r w:rsidR="00EC1B16" w:rsidRPr="00DC031D">
        <w:rPr>
          <w:rFonts w:ascii="Trebuchet MS" w:hAnsi="Trebuchet MS"/>
          <w:i/>
          <w:iCs/>
          <w:color w:val="244061" w:themeColor="accent1" w:themeShade="80"/>
          <w:w w:val="105"/>
          <w:lang w:val="ro-RO"/>
        </w:rPr>
        <w:t xml:space="preserve">Anexa </w:t>
      </w:r>
      <w:r w:rsidR="00611719" w:rsidRPr="00DC031D">
        <w:rPr>
          <w:rFonts w:ascii="Trebuchet MS" w:hAnsi="Trebuchet MS"/>
          <w:i/>
          <w:iCs/>
          <w:color w:val="244061" w:themeColor="accent1" w:themeShade="80"/>
          <w:w w:val="105"/>
          <w:lang w:val="ro-RO"/>
        </w:rPr>
        <w:t>9</w:t>
      </w:r>
      <w:r w:rsidR="00957132" w:rsidRPr="00DC031D">
        <w:rPr>
          <w:rFonts w:ascii="Trebuchet MS" w:hAnsi="Trebuchet MS"/>
          <w:i/>
          <w:iCs/>
          <w:color w:val="244061" w:themeColor="accent1" w:themeShade="80"/>
          <w:w w:val="105"/>
          <w:lang w:val="ro-RO"/>
        </w:rPr>
        <w:t xml:space="preserve"> </w:t>
      </w:r>
      <w:r w:rsidR="00EC1B16" w:rsidRPr="00DC031D">
        <w:rPr>
          <w:rFonts w:ascii="Trebuchet MS" w:hAnsi="Trebuchet MS"/>
          <w:i/>
          <w:iCs/>
          <w:color w:val="244061" w:themeColor="accent1" w:themeShade="80"/>
          <w:w w:val="105"/>
          <w:lang w:val="ro-RO"/>
        </w:rPr>
        <w:t>– Criteriile de evaluare şi selecţie tehnică şi financiară preliminară (P10)</w:t>
      </w:r>
      <w:r w:rsidRPr="00DC031D">
        <w:rPr>
          <w:rFonts w:ascii="Trebuchet MS" w:hAnsi="Trebuchet MS"/>
          <w:color w:val="244061" w:themeColor="accent1" w:themeShade="80"/>
          <w:w w:val="105"/>
          <w:lang w:val="ro-RO"/>
        </w:rPr>
        <w:t xml:space="preserve">. </w:t>
      </w:r>
    </w:p>
    <w:p w14:paraId="4E922AA8" w14:textId="77777777" w:rsidR="000E7E08" w:rsidRPr="00DC031D" w:rsidRDefault="000E7E08" w:rsidP="000E7E08">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 xml:space="preserve">Sistemul de evaluare tehnică și financiară preliminară este de tipul “DA” sau “NU”, iar motivul încadrării în fiecare din cele 2 opțiuni va fi justificat corespunzător în câmpul de comentarii dedicat. Numai Cererile de finanţare care au obţinut „DA” la toate criteriile din Grilele de verificare evaluare tehnică și financiară preliminară vor fi procesate în evaluarea tehnică şi financiară calitativă, conform criteriilor de evaluare tehnică și financiară prevăzute în Ghidul Solicitantului – Condiții specifice. </w:t>
      </w:r>
    </w:p>
    <w:p w14:paraId="587B4679" w14:textId="77777777" w:rsidR="000E7E08" w:rsidRPr="00DC031D" w:rsidRDefault="000E7E08" w:rsidP="000E7E08">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Cererile de finanțare care nu îndeplinesc criteriile eliminatorii vor fi respinse și nu vor fi incluse în etapa tehnică și financiară pentru a fi evaluate din punct de vedere calitativ.</w:t>
      </w:r>
    </w:p>
    <w:p w14:paraId="0C4B68D3" w14:textId="60CC4FF8" w:rsidR="000E7E08" w:rsidRPr="00DC031D" w:rsidRDefault="000E7E08" w:rsidP="000E7E08">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 xml:space="preserve">Criteriile de evaluare eliminatorii prevăzute în </w:t>
      </w:r>
      <w:r w:rsidR="00EC1B16" w:rsidRPr="00DC031D">
        <w:rPr>
          <w:rFonts w:ascii="Trebuchet MS" w:hAnsi="Trebuchet MS"/>
          <w:i/>
          <w:iCs/>
          <w:color w:val="244061" w:themeColor="accent1" w:themeShade="80"/>
          <w:w w:val="105"/>
          <w:lang w:val="ro-RO"/>
        </w:rPr>
        <w:t xml:space="preserve">Anexa </w:t>
      </w:r>
      <w:r w:rsidR="00611719" w:rsidRPr="00DC031D">
        <w:rPr>
          <w:rFonts w:ascii="Trebuchet MS" w:hAnsi="Trebuchet MS"/>
          <w:i/>
          <w:iCs/>
          <w:color w:val="244061" w:themeColor="accent1" w:themeShade="80"/>
          <w:w w:val="105"/>
          <w:lang w:val="ro-RO"/>
        </w:rPr>
        <w:t>9</w:t>
      </w:r>
      <w:r w:rsidR="00957132" w:rsidRPr="00DC031D">
        <w:rPr>
          <w:rFonts w:ascii="Trebuchet MS" w:hAnsi="Trebuchet MS"/>
          <w:i/>
          <w:iCs/>
          <w:color w:val="244061" w:themeColor="accent1" w:themeShade="80"/>
          <w:w w:val="105"/>
          <w:lang w:val="ro-RO"/>
        </w:rPr>
        <w:t xml:space="preserve"> </w:t>
      </w:r>
      <w:r w:rsidR="00EC1B16" w:rsidRPr="00DC031D">
        <w:rPr>
          <w:rFonts w:ascii="Trebuchet MS" w:hAnsi="Trebuchet MS"/>
          <w:i/>
          <w:iCs/>
          <w:color w:val="244061" w:themeColor="accent1" w:themeShade="80"/>
          <w:w w:val="105"/>
          <w:lang w:val="ro-RO"/>
        </w:rPr>
        <w:t>– Criteriile de evaluare şi selecţie tehnică şi financiară preliminară (P10)</w:t>
      </w:r>
      <w:r w:rsidRPr="00DC031D">
        <w:rPr>
          <w:rFonts w:ascii="Trebuchet MS" w:hAnsi="Trebuchet MS"/>
          <w:color w:val="244061" w:themeColor="accent1" w:themeShade="80"/>
          <w:w w:val="105"/>
          <w:lang w:val="ro-RO"/>
        </w:rPr>
        <w:t xml:space="preserve"> au caracter obligatoriu și vor fi aplicabile tuturor apelurilor de proiecte lansate</w:t>
      </w:r>
      <w:r w:rsidR="00EC1B16" w:rsidRPr="00DC031D">
        <w:rPr>
          <w:rFonts w:ascii="Trebuchet MS" w:hAnsi="Trebuchet MS"/>
          <w:color w:val="244061" w:themeColor="accent1" w:themeShade="80"/>
          <w:w w:val="105"/>
          <w:lang w:val="ro-RO"/>
        </w:rPr>
        <w:t xml:space="preserve"> in cadrul Prioritații P10</w:t>
      </w:r>
      <w:r w:rsidRPr="00DC031D">
        <w:rPr>
          <w:rFonts w:ascii="Trebuchet MS" w:hAnsi="Trebuchet MS"/>
          <w:color w:val="244061" w:themeColor="accent1" w:themeShade="80"/>
          <w:w w:val="105"/>
          <w:lang w:val="ro-RO"/>
        </w:rPr>
        <w:t xml:space="preserve">, iar subcriteriile au caracter orientativ și pot fi adaptate în funcție de specificul fiecărui apel de proiecte.   </w:t>
      </w:r>
    </w:p>
    <w:p w14:paraId="44012A76" w14:textId="7A633F09" w:rsidR="000E7E08" w:rsidRPr="00DC031D" w:rsidRDefault="000E7E08" w:rsidP="000E7E08">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 xml:space="preserve">Pe parcursul etapei de evaluare preliminară, comisia de evaluare poate solicita </w:t>
      </w:r>
      <w:r w:rsidR="00EC1B16" w:rsidRPr="00DC031D">
        <w:rPr>
          <w:rFonts w:ascii="Trebuchet MS" w:hAnsi="Trebuchet MS"/>
          <w:color w:val="244061" w:themeColor="accent1" w:themeShade="80"/>
          <w:w w:val="105"/>
          <w:lang w:val="ro-RO"/>
        </w:rPr>
        <w:t>clarificări în cazul identificării unor neclarități/necorelări în cererea de finanțare inclusiv în anexele şi documentele aferente. Comisia de evaluare poate solicita prin Solicitarea de clarificări inclusiv revizuirea şi retransmiterea cererii de finanțare, dacă este cazul.</w:t>
      </w:r>
    </w:p>
    <w:p w14:paraId="169199F4" w14:textId="77777777" w:rsidR="000E7E08" w:rsidRPr="00DC031D" w:rsidRDefault="000E7E08" w:rsidP="000E7E08">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Solicitantul va transmite clarificările în condițiile şi termenul limită specificate în solicitarea de clarificări, în caz contrar evaluarea tehnică şi financiară preliminară a cererii de finanțare urmând a fi făcută numai pe baza documentelor și informațiilor existente.</w:t>
      </w:r>
    </w:p>
    <w:p w14:paraId="285830F4" w14:textId="170F3BD0" w:rsidR="000E7E08" w:rsidRPr="00DC031D" w:rsidRDefault="000E7E08" w:rsidP="000E7E08">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In cazul in care Președintele sau Secretarul Comitetului de evaluare identific</w:t>
      </w:r>
      <w:r w:rsidR="00B12EB7" w:rsidRPr="00DC031D">
        <w:rPr>
          <w:rFonts w:ascii="Trebuchet MS" w:hAnsi="Trebuchet MS"/>
          <w:color w:val="244061" w:themeColor="accent1" w:themeShade="80"/>
          <w:w w:val="105"/>
          <w:lang w:val="ro-RO"/>
        </w:rPr>
        <w:t>ă</w:t>
      </w:r>
      <w:r w:rsidRPr="00DC031D">
        <w:rPr>
          <w:rFonts w:ascii="Trebuchet MS" w:hAnsi="Trebuchet MS"/>
          <w:color w:val="244061" w:themeColor="accent1" w:themeShade="80"/>
          <w:w w:val="105"/>
          <w:lang w:val="ro-RO"/>
        </w:rPr>
        <w:t xml:space="preserve"> in grila de evaluare transmisa de către evaluator constatări neconforme din partea acestuia, erori, comentarii incomplete etc, Președintele sau Secretarul Comitetului de evaluare pot transmite indicații/ observații evaluatorului, de care acesta trebuie să țină cont și să le aplice în continuare în procesul de evaluare.   </w:t>
      </w:r>
    </w:p>
    <w:p w14:paraId="5A5AC533" w14:textId="77777777" w:rsidR="000E7E08" w:rsidRPr="00DC031D" w:rsidRDefault="000E7E08" w:rsidP="000E7E08">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Grilele de verificare finale vor face trimitere și vor conține și informațiile prezentate în Scrisorile de clarificări, precum și răspunsurile la clarificări transmise de solicitant.</w:t>
      </w:r>
    </w:p>
    <w:p w14:paraId="674C1715" w14:textId="77777777" w:rsidR="000E7E08" w:rsidRPr="00DC031D" w:rsidRDefault="000E7E08" w:rsidP="000E7E08">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Rezultatul evaluării tehnice și financiare preliminare poate fi contestat o singură dată.</w:t>
      </w:r>
    </w:p>
    <w:p w14:paraId="60894818" w14:textId="0D9FB11D" w:rsidR="000E7E08" w:rsidRPr="00B73AF4" w:rsidRDefault="000E7E08" w:rsidP="00B53725">
      <w:pPr>
        <w:ind w:right="-630"/>
        <w:jc w:val="both"/>
        <w:rPr>
          <w:rFonts w:ascii="Trebuchet MS" w:hAnsi="Trebuchet MS"/>
          <w:color w:val="244061" w:themeColor="accent1" w:themeShade="80"/>
          <w:lang w:val="it-IT"/>
        </w:rPr>
      </w:pPr>
    </w:p>
    <w:p w14:paraId="14202F74" w14:textId="7C1C5D38" w:rsidR="00406C12" w:rsidRPr="00DC031D" w:rsidRDefault="00406C12" w:rsidP="00406C12">
      <w:pPr>
        <w:keepNext/>
        <w:keepLines/>
        <w:spacing w:before="40" w:after="0"/>
        <w:outlineLvl w:val="2"/>
        <w:rPr>
          <w:rFonts w:ascii="Trebuchet MS" w:eastAsiaTheme="majorEastAsia" w:hAnsi="Trebuchet MS" w:cstheme="majorBidi"/>
          <w:b/>
          <w:bCs/>
          <w:color w:val="244061" w:themeColor="accent1" w:themeShade="80"/>
          <w:w w:val="105"/>
          <w:sz w:val="24"/>
          <w:szCs w:val="24"/>
          <w:lang w:val="ro-RO"/>
        </w:rPr>
      </w:pPr>
      <w:bookmarkStart w:id="66" w:name="_Toc135760167"/>
      <w:r w:rsidRPr="00DC031D">
        <w:rPr>
          <w:rFonts w:ascii="Trebuchet MS" w:eastAsiaTheme="majorEastAsia" w:hAnsi="Trebuchet MS" w:cstheme="majorBidi"/>
          <w:b/>
          <w:bCs/>
          <w:color w:val="244061" w:themeColor="accent1" w:themeShade="80"/>
          <w:w w:val="105"/>
          <w:sz w:val="24"/>
          <w:szCs w:val="24"/>
          <w:lang w:val="ro-RO"/>
        </w:rPr>
        <w:t xml:space="preserve">2.2 Evaluarea tehnică și financiară calitativă </w:t>
      </w:r>
      <w:r w:rsidR="00693F93" w:rsidRPr="00DC031D">
        <w:rPr>
          <w:rFonts w:ascii="Trebuchet MS" w:eastAsiaTheme="majorEastAsia" w:hAnsi="Trebuchet MS" w:cstheme="majorBidi"/>
          <w:b/>
          <w:bCs/>
          <w:color w:val="244061" w:themeColor="accent1" w:themeShade="80"/>
          <w:w w:val="105"/>
          <w:sz w:val="24"/>
          <w:szCs w:val="24"/>
          <w:lang w:val="ro-RO"/>
        </w:rPr>
        <w:t>(P10)</w:t>
      </w:r>
      <w:bookmarkEnd w:id="66"/>
      <w:r w:rsidRPr="00DC031D">
        <w:rPr>
          <w:rFonts w:ascii="Trebuchet MS" w:eastAsiaTheme="majorEastAsia" w:hAnsi="Trebuchet MS" w:cstheme="majorBidi"/>
          <w:b/>
          <w:bCs/>
          <w:color w:val="244061" w:themeColor="accent1" w:themeShade="80"/>
          <w:w w:val="105"/>
          <w:sz w:val="24"/>
          <w:szCs w:val="24"/>
          <w:lang w:val="ro-RO"/>
        </w:rPr>
        <w:t xml:space="preserve">  </w:t>
      </w:r>
    </w:p>
    <w:p w14:paraId="31C92FA9"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p w14:paraId="0E363AEB"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lastRenderedPageBreak/>
        <w:t>Cererile de finanțare acceptate în etapa de evaluare tehnică și financiară preliminară intră în procesul de evaluare tehnică și financiară calitativă.</w:t>
      </w:r>
    </w:p>
    <w:p w14:paraId="16AD5366" w14:textId="1924D37C" w:rsidR="00CF1653" w:rsidRPr="00B73AF4" w:rsidRDefault="00406C12" w:rsidP="00CF1653">
      <w:pPr>
        <w:ind w:right="-630"/>
        <w:jc w:val="both"/>
        <w:rPr>
          <w:rFonts w:ascii="Trebuchet MS" w:hAnsi="Trebuchet MS"/>
          <w:bCs/>
          <w:color w:val="244061" w:themeColor="accent1" w:themeShade="80"/>
          <w:lang w:val="ro-RO"/>
        </w:rPr>
      </w:pPr>
      <w:r w:rsidRPr="00DC031D">
        <w:rPr>
          <w:rFonts w:ascii="Trebuchet MS" w:eastAsia="Calibri" w:hAnsi="Trebuchet MS" w:cs="Times New Roman"/>
          <w:color w:val="244061" w:themeColor="accent1" w:themeShade="80"/>
          <w:w w:val="105"/>
          <w:lang w:val="ro-RO"/>
        </w:rPr>
        <w:t xml:space="preserve">Procesul de evaluare tehnică și financiară calitativă presupune analiza proiectului și notarea acestuia din perspectiva a </w:t>
      </w:r>
      <w:r w:rsidR="00CF1653" w:rsidRPr="00B73AF4">
        <w:rPr>
          <w:rFonts w:ascii="Trebuchet MS" w:hAnsi="Trebuchet MS"/>
          <w:bCs/>
          <w:color w:val="244061" w:themeColor="accent1" w:themeShade="80"/>
          <w:lang w:val="ro-RO"/>
        </w:rPr>
        <w:t xml:space="preserve">3 criterii, incluse în </w:t>
      </w:r>
      <w:r w:rsidR="006E717C" w:rsidRPr="00B73AF4">
        <w:rPr>
          <w:rFonts w:ascii="Trebuchet MS" w:hAnsi="Trebuchet MS"/>
          <w:bCs/>
          <w:i/>
          <w:iCs/>
          <w:color w:val="244061" w:themeColor="accent1" w:themeShade="80"/>
          <w:lang w:val="ro-RO"/>
        </w:rPr>
        <w:t xml:space="preserve">Anexa </w:t>
      </w:r>
      <w:r w:rsidR="00957132" w:rsidRPr="00B73AF4">
        <w:rPr>
          <w:rFonts w:ascii="Trebuchet MS" w:hAnsi="Trebuchet MS"/>
          <w:bCs/>
          <w:i/>
          <w:iCs/>
          <w:color w:val="244061" w:themeColor="accent1" w:themeShade="80"/>
          <w:lang w:val="ro-RO"/>
        </w:rPr>
        <w:t>1</w:t>
      </w:r>
      <w:r w:rsidR="00611719" w:rsidRPr="00B73AF4">
        <w:rPr>
          <w:rFonts w:ascii="Trebuchet MS" w:hAnsi="Trebuchet MS"/>
          <w:bCs/>
          <w:i/>
          <w:iCs/>
          <w:color w:val="244061" w:themeColor="accent1" w:themeShade="80"/>
          <w:lang w:val="ro-RO"/>
        </w:rPr>
        <w:t>0</w:t>
      </w:r>
      <w:r w:rsidR="00957132" w:rsidRPr="00B73AF4">
        <w:rPr>
          <w:rFonts w:ascii="Trebuchet MS" w:hAnsi="Trebuchet MS"/>
          <w:bCs/>
          <w:i/>
          <w:iCs/>
          <w:color w:val="244061" w:themeColor="accent1" w:themeShade="80"/>
          <w:lang w:val="ro-RO"/>
        </w:rPr>
        <w:t xml:space="preserve"> </w:t>
      </w:r>
      <w:r w:rsidR="006E717C" w:rsidRPr="00B73AF4">
        <w:rPr>
          <w:rFonts w:ascii="Trebuchet MS" w:hAnsi="Trebuchet MS"/>
          <w:bCs/>
          <w:i/>
          <w:iCs/>
          <w:color w:val="244061" w:themeColor="accent1" w:themeShade="80"/>
          <w:lang w:val="ro-RO"/>
        </w:rPr>
        <w:t>– Criteriile de evaluare tehnică şi financiară calitativă (P10)</w:t>
      </w:r>
      <w:r w:rsidR="00CF1653" w:rsidRPr="00B73AF4">
        <w:rPr>
          <w:rFonts w:ascii="Trebuchet MS" w:hAnsi="Trebuchet MS"/>
          <w:bCs/>
          <w:color w:val="244061" w:themeColor="accent1" w:themeShade="80"/>
          <w:lang w:val="ro-RO"/>
        </w:rPr>
        <w:t>, respectiv:</w:t>
      </w:r>
    </w:p>
    <w:p w14:paraId="12652C86" w14:textId="39D19A3F" w:rsidR="00CF1653" w:rsidRPr="00B73AF4" w:rsidRDefault="00CF1653" w:rsidP="00CF1653">
      <w:pPr>
        <w:ind w:right="-630"/>
        <w:jc w:val="both"/>
        <w:rPr>
          <w:rFonts w:ascii="Trebuchet MS" w:hAnsi="Trebuchet MS"/>
          <w:bCs/>
          <w:color w:val="244061" w:themeColor="accent1" w:themeShade="80"/>
          <w:lang w:val="ro-RO"/>
        </w:rPr>
      </w:pPr>
      <w:r w:rsidRPr="00B73AF4">
        <w:rPr>
          <w:rFonts w:ascii="Trebuchet MS" w:hAnsi="Trebuchet MS"/>
          <w:bCs/>
          <w:color w:val="244061" w:themeColor="accent1" w:themeShade="80"/>
          <w:lang w:val="ro-RO"/>
        </w:rPr>
        <w:t>1.</w:t>
      </w:r>
      <w:r w:rsidRPr="00B73AF4">
        <w:rPr>
          <w:rFonts w:ascii="Trebuchet MS" w:hAnsi="Trebuchet MS"/>
          <w:bCs/>
          <w:color w:val="244061" w:themeColor="accent1" w:themeShade="80"/>
          <w:lang w:val="ro-RO"/>
        </w:rPr>
        <w:tab/>
        <w:t xml:space="preserve">Relevanța - Coerența activităților cu obiectivele </w:t>
      </w:r>
      <w:r w:rsidR="0075231E" w:rsidRPr="00B73AF4">
        <w:rPr>
          <w:rFonts w:ascii="Trebuchet MS" w:hAnsi="Trebuchet MS"/>
          <w:bCs/>
          <w:color w:val="244061" w:themeColor="accent1" w:themeShade="80"/>
          <w:lang w:val="ro-RO"/>
        </w:rPr>
        <w:t>PIDS</w:t>
      </w:r>
    </w:p>
    <w:p w14:paraId="4E69DA8F" w14:textId="77777777" w:rsidR="00CF1653" w:rsidRPr="00B73AF4" w:rsidRDefault="00CF1653" w:rsidP="00CF1653">
      <w:pPr>
        <w:ind w:right="-630"/>
        <w:jc w:val="both"/>
        <w:rPr>
          <w:rFonts w:ascii="Trebuchet MS" w:hAnsi="Trebuchet MS"/>
          <w:bCs/>
          <w:color w:val="244061" w:themeColor="accent1" w:themeShade="80"/>
          <w:lang w:val="ro-RO"/>
        </w:rPr>
      </w:pPr>
      <w:r w:rsidRPr="00B73AF4">
        <w:rPr>
          <w:rFonts w:ascii="Trebuchet MS" w:hAnsi="Trebuchet MS"/>
          <w:bCs/>
          <w:color w:val="244061" w:themeColor="accent1" w:themeShade="80"/>
          <w:lang w:val="ro-RO"/>
        </w:rPr>
        <w:t>2.</w:t>
      </w:r>
      <w:r w:rsidRPr="00B73AF4">
        <w:rPr>
          <w:rFonts w:ascii="Trebuchet MS" w:hAnsi="Trebuchet MS"/>
          <w:bCs/>
          <w:color w:val="244061" w:themeColor="accent1" w:themeShade="80"/>
          <w:lang w:val="ro-RO"/>
        </w:rPr>
        <w:tab/>
        <w:t>Fezabilitatea și eficacitatea proiectului</w:t>
      </w:r>
    </w:p>
    <w:p w14:paraId="4DF27D89" w14:textId="06BEE2F7" w:rsidR="00CF1653" w:rsidRPr="00B73AF4" w:rsidRDefault="00CF1653" w:rsidP="00CF1653">
      <w:pPr>
        <w:ind w:right="-630"/>
        <w:jc w:val="both"/>
        <w:rPr>
          <w:rFonts w:ascii="Trebuchet MS" w:hAnsi="Trebuchet MS"/>
          <w:bCs/>
          <w:color w:val="244061" w:themeColor="accent1" w:themeShade="80"/>
          <w:lang w:val="it-IT"/>
        </w:rPr>
      </w:pPr>
      <w:r w:rsidRPr="00B73AF4">
        <w:rPr>
          <w:rFonts w:ascii="Trebuchet MS" w:hAnsi="Trebuchet MS"/>
          <w:bCs/>
          <w:color w:val="244061" w:themeColor="accent1" w:themeShade="80"/>
          <w:lang w:val="it-IT"/>
        </w:rPr>
        <w:t>3.</w:t>
      </w:r>
      <w:r w:rsidRPr="00B73AF4">
        <w:rPr>
          <w:rFonts w:ascii="Trebuchet MS" w:hAnsi="Trebuchet MS"/>
          <w:bCs/>
          <w:color w:val="244061" w:themeColor="accent1" w:themeShade="80"/>
          <w:lang w:val="it-IT"/>
        </w:rPr>
        <w:tab/>
        <w:t>Eficiența utilizării fondurilor</w:t>
      </w:r>
    </w:p>
    <w:p w14:paraId="6AC6C596" w14:textId="77777777" w:rsidR="00CF1653" w:rsidRPr="00DC031D" w:rsidRDefault="00CF1653" w:rsidP="00CF1653">
      <w:pPr>
        <w:ind w:right="-630"/>
        <w:jc w:val="both"/>
        <w:rPr>
          <w:rFonts w:ascii="Trebuchet MS" w:hAnsi="Trebuchet MS"/>
          <w:color w:val="244061" w:themeColor="accent1" w:themeShade="80"/>
          <w:lang w:val="ro-RO"/>
        </w:rPr>
      </w:pPr>
    </w:p>
    <w:p w14:paraId="6696FD02" w14:textId="77777777" w:rsidR="00CF1653" w:rsidRPr="00B73AF4" w:rsidRDefault="00CF1653" w:rsidP="00CF1653">
      <w:pPr>
        <w:ind w:right="-630"/>
        <w:jc w:val="both"/>
        <w:rPr>
          <w:rFonts w:ascii="Trebuchet MS" w:hAnsi="Trebuchet MS"/>
          <w:color w:val="244061" w:themeColor="accent1" w:themeShade="80"/>
          <w:lang w:val="it-IT"/>
        </w:rPr>
      </w:pPr>
      <w:r w:rsidRPr="00DC031D">
        <w:rPr>
          <w:rFonts w:ascii="Trebuchet MS" w:hAnsi="Trebuchet MS"/>
          <w:color w:val="244061" w:themeColor="accent1" w:themeShade="80"/>
          <w:lang w:val="ro-RO"/>
        </w:rPr>
        <w:t xml:space="preserve">Fiecare criteriu este împărțit în subcriterii punctate corespunzător. Nota maximă care poate fi acordată unui subcriteriu este stabilită în coloana punctaj. Nota pe fiecare criteriu în parte se calculează prin însumarea notelor acordate tuturor subcriteriilor care îl compun. Punctajul total acordat cererii de finantare reprezintă suma notelor acordate celor 3 criterii. </w:t>
      </w:r>
    </w:p>
    <w:p w14:paraId="497516C2" w14:textId="77777777" w:rsidR="00CF1653" w:rsidRPr="00DC031D" w:rsidRDefault="00CF1653" w:rsidP="00CF1653">
      <w:pPr>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Operațiunile vor fi admise dacă cererile de finanțare primesc un punctaj total de peste 40 de puncte la criteriile tehnico- financiare.</w:t>
      </w:r>
    </w:p>
    <w:p w14:paraId="2BF6F2EF" w14:textId="3E4883D9" w:rsidR="00CF1653" w:rsidRPr="00DC031D" w:rsidRDefault="00CF1653" w:rsidP="00CF1653">
      <w:pPr>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Comisia de evaluare poate solicita clarificări în cazul identificării unor neclarități/necorelări în cererea de finanțare inclusiv în anexele şi documentele aferente. Comisia de evaluare poate solicita prin Solicitarea de clarificări inclusiv revizuirea şi retransmiterea cererii de finanțare, dacă este cazul. Solicitantul transmite clarificările în condițiile şi în termenul limită precizate în solicitarea de clarificări. În caz contrar, cererea de finanțare se va evalua doar pe baza informațiilor existente.</w:t>
      </w:r>
    </w:p>
    <w:p w14:paraId="5ECDF51E" w14:textId="6415C511" w:rsidR="00406C12" w:rsidRPr="00DC031D" w:rsidRDefault="00406C12" w:rsidP="00CF1653">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Criteriile de evaluare prevăzute în </w:t>
      </w:r>
      <w:r w:rsidR="006E717C" w:rsidRPr="00DC031D">
        <w:rPr>
          <w:rFonts w:ascii="Trebuchet MS" w:eastAsia="Calibri" w:hAnsi="Trebuchet MS" w:cs="Times New Roman"/>
          <w:i/>
          <w:iCs/>
          <w:color w:val="244061" w:themeColor="accent1" w:themeShade="80"/>
          <w:w w:val="105"/>
          <w:lang w:val="ro-RO"/>
        </w:rPr>
        <w:t xml:space="preserve">Anexa </w:t>
      </w:r>
      <w:r w:rsidR="00957132" w:rsidRPr="00DC031D">
        <w:rPr>
          <w:rFonts w:ascii="Trebuchet MS" w:eastAsia="Calibri" w:hAnsi="Trebuchet MS" w:cs="Times New Roman"/>
          <w:i/>
          <w:iCs/>
          <w:color w:val="244061" w:themeColor="accent1" w:themeShade="80"/>
          <w:w w:val="105"/>
          <w:lang w:val="ro-RO"/>
        </w:rPr>
        <w:t>1</w:t>
      </w:r>
      <w:r w:rsidR="00611719" w:rsidRPr="00DC031D">
        <w:rPr>
          <w:rFonts w:ascii="Trebuchet MS" w:eastAsia="Calibri" w:hAnsi="Trebuchet MS" w:cs="Times New Roman"/>
          <w:i/>
          <w:iCs/>
          <w:color w:val="244061" w:themeColor="accent1" w:themeShade="80"/>
          <w:w w:val="105"/>
          <w:lang w:val="ro-RO"/>
        </w:rPr>
        <w:t>0</w:t>
      </w:r>
      <w:r w:rsidR="00957132" w:rsidRPr="00DC031D">
        <w:rPr>
          <w:rFonts w:ascii="Trebuchet MS" w:eastAsia="Calibri" w:hAnsi="Trebuchet MS" w:cs="Times New Roman"/>
          <w:i/>
          <w:iCs/>
          <w:color w:val="244061" w:themeColor="accent1" w:themeShade="80"/>
          <w:w w:val="105"/>
          <w:lang w:val="ro-RO"/>
        </w:rPr>
        <w:t xml:space="preserve"> </w:t>
      </w:r>
      <w:r w:rsidR="006E717C" w:rsidRPr="00DC031D">
        <w:rPr>
          <w:rFonts w:ascii="Trebuchet MS" w:eastAsia="Calibri" w:hAnsi="Trebuchet MS" w:cs="Times New Roman"/>
          <w:i/>
          <w:iCs/>
          <w:color w:val="244061" w:themeColor="accent1" w:themeShade="80"/>
          <w:w w:val="105"/>
          <w:lang w:val="ro-RO"/>
        </w:rPr>
        <w:t>– Criteriile de evaluare tehnică şi financiară calitativă (P10)</w:t>
      </w:r>
      <w:r w:rsidRPr="00DC031D">
        <w:rPr>
          <w:rFonts w:ascii="Trebuchet MS" w:eastAsia="Calibri" w:hAnsi="Trebuchet MS" w:cs="Times New Roman"/>
          <w:color w:val="244061" w:themeColor="accent1" w:themeShade="80"/>
          <w:w w:val="105"/>
          <w:lang w:val="ro-RO"/>
        </w:rPr>
        <w:t xml:space="preserve"> au caracter obligatoriu și vor fi aplicabile tuturor apelurilor de proiecte lansate, iar subcriteriile au caracter orientativ și pot fi adaptate în funcție de specificul fiecărui apel de proiecte.  </w:t>
      </w:r>
    </w:p>
    <w:p w14:paraId="1E4173D1" w14:textId="31D762FC"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În situația în care sistemul informatic MySMIS2021/SMIS2021+ permite digitalizarea acordării punctajelor, o parte din criteriile sau sub-criteriile utilizate pentru evaluarea tehnică și financiară  calitativă pot fi digitalizate, caz in care punctajele sunt alocate automat  prin sistemul informatic MySMIS2021/SMIS2021+ în baza unui algoritm stabilit de AM </w:t>
      </w:r>
      <w:r w:rsidR="0075231E" w:rsidRPr="00DC031D">
        <w:rPr>
          <w:rFonts w:ascii="Trebuchet MS" w:eastAsia="Calibri" w:hAnsi="Trebuchet MS" w:cs="Times New Roman"/>
          <w:color w:val="244061" w:themeColor="accent1" w:themeShade="80"/>
          <w:w w:val="105"/>
          <w:lang w:val="ro-RO"/>
        </w:rPr>
        <w:t>PIDS</w:t>
      </w:r>
      <w:r w:rsidRPr="00DC031D">
        <w:rPr>
          <w:rFonts w:ascii="Trebuchet MS" w:eastAsia="Calibri" w:hAnsi="Trebuchet MS" w:cs="Times New Roman"/>
          <w:color w:val="244061" w:themeColor="accent1" w:themeShade="80"/>
          <w:w w:val="105"/>
          <w:lang w:val="ro-RO"/>
        </w:rPr>
        <w:t xml:space="preserve"> în cadrul Ghidul Solicitantului – Condiții Specifice și parametrizat în sistemul informatic odată cu atributele de apel.</w:t>
      </w:r>
    </w:p>
    <w:p w14:paraId="4484919B"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Experţii evaluatori pot aplica corecții/reduceri bugetare, în sensul reducerii cheltuielilor prevăzute în bugetul cererii de finanțare, după cum urmează:</w:t>
      </w:r>
    </w:p>
    <w:p w14:paraId="2CD2ADE4"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cu valoarea cheltuielilor neeligibile pe care solicitantul le-a încadrat greşit ca eligibile</w:t>
      </w:r>
    </w:p>
    <w:p w14:paraId="2965E1B7"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şi/sau</w:t>
      </w:r>
    </w:p>
    <w:p w14:paraId="4490F3CF"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lastRenderedPageBreak/>
        <w:t>- cu valoarea cheltuielilor potenţial eligibile, dar care:</w:t>
      </w:r>
    </w:p>
    <w:p w14:paraId="07E62D3C"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 fie nu au legătură directă cu activităţile propuse, </w:t>
      </w:r>
    </w:p>
    <w:p w14:paraId="246212E4"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 fie nu sunt necesare pentru execuţia proiectului </w:t>
      </w:r>
    </w:p>
    <w:p w14:paraId="617B823A"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și/sau </w:t>
      </w:r>
    </w:p>
    <w:p w14:paraId="5A3FDD42"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cu valoarea considerată excedentă, a cheltuielilor disproporţionate în raport cu dimensiunea activităților proiectului</w:t>
      </w:r>
    </w:p>
    <w:p w14:paraId="5F182649" w14:textId="35EB41EA"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 - </w:t>
      </w:r>
      <w:r w:rsidR="00632AFD" w:rsidRPr="00DC031D">
        <w:rPr>
          <w:rFonts w:ascii="Trebuchet MS" w:eastAsia="Calibri" w:hAnsi="Trebuchet MS" w:cs="Times New Roman"/>
          <w:color w:val="244061" w:themeColor="accent1" w:themeShade="80"/>
          <w:w w:val="105"/>
          <w:lang w:val="ro-RO"/>
        </w:rPr>
        <w:t xml:space="preserve">în cazul </w:t>
      </w:r>
      <w:r w:rsidRPr="00DC031D">
        <w:rPr>
          <w:rFonts w:ascii="Trebuchet MS" w:eastAsia="Calibri" w:hAnsi="Trebuchet MS" w:cs="Times New Roman"/>
          <w:color w:val="244061" w:themeColor="accent1" w:themeShade="80"/>
          <w:w w:val="105"/>
          <w:lang w:val="ro-RO"/>
        </w:rPr>
        <w:t>depășirii plafoanelor prevăzute la nivelul Ghidul Solicitantului – Condiții Generale și/sau Condiții Specifice</w:t>
      </w:r>
      <w:r w:rsidR="00632AFD" w:rsidRPr="00DC031D">
        <w:rPr>
          <w:rFonts w:ascii="Trebuchet MS" w:eastAsia="Calibri" w:hAnsi="Trebuchet MS" w:cs="Times New Roman"/>
          <w:color w:val="244061" w:themeColor="accent1" w:themeShade="80"/>
          <w:w w:val="105"/>
          <w:lang w:val="ro-RO"/>
        </w:rPr>
        <w:t>,</w:t>
      </w:r>
    </w:p>
    <w:p w14:paraId="3C819B48" w14:textId="6D09407D"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 - </w:t>
      </w:r>
      <w:r w:rsidR="00632AFD" w:rsidRPr="00DC031D">
        <w:rPr>
          <w:rFonts w:ascii="Trebuchet MS" w:eastAsia="Calibri" w:hAnsi="Trebuchet MS" w:cs="Times New Roman"/>
          <w:color w:val="244061" w:themeColor="accent1" w:themeShade="80"/>
          <w:w w:val="105"/>
          <w:lang w:val="ro-RO"/>
        </w:rPr>
        <w:t>în cazul în care costurile/</w:t>
      </w:r>
      <w:r w:rsidRPr="00DC031D">
        <w:rPr>
          <w:rFonts w:ascii="Trebuchet MS" w:eastAsia="Calibri" w:hAnsi="Trebuchet MS" w:cs="Times New Roman"/>
          <w:color w:val="244061" w:themeColor="accent1" w:themeShade="80"/>
          <w:w w:val="105"/>
          <w:lang w:val="ro-RO"/>
        </w:rPr>
        <w:t>prețuri</w:t>
      </w:r>
      <w:r w:rsidR="00632AFD" w:rsidRPr="00DC031D">
        <w:rPr>
          <w:rFonts w:ascii="Trebuchet MS" w:eastAsia="Calibri" w:hAnsi="Trebuchet MS" w:cs="Times New Roman"/>
          <w:color w:val="244061" w:themeColor="accent1" w:themeShade="80"/>
          <w:w w:val="105"/>
          <w:lang w:val="ro-RO"/>
        </w:rPr>
        <w:t>le</w:t>
      </w:r>
      <w:r w:rsidRPr="00DC031D">
        <w:rPr>
          <w:rFonts w:ascii="Trebuchet MS" w:eastAsia="Calibri" w:hAnsi="Trebuchet MS" w:cs="Times New Roman"/>
          <w:color w:val="244061" w:themeColor="accent1" w:themeShade="80"/>
          <w:w w:val="105"/>
          <w:lang w:val="ro-RO"/>
        </w:rPr>
        <w:t xml:space="preserve"> depășesc nivelul practicat la nivelul piețelor de profil</w:t>
      </w:r>
      <w:r w:rsidR="00632AFD" w:rsidRPr="00DC031D">
        <w:rPr>
          <w:rFonts w:ascii="Trebuchet MS" w:eastAsia="Calibri" w:hAnsi="Trebuchet MS" w:cs="Times New Roman"/>
          <w:color w:val="244061" w:themeColor="accent1" w:themeShade="80"/>
          <w:w w:val="105"/>
          <w:lang w:val="ro-RO"/>
        </w:rPr>
        <w:t>,</w:t>
      </w:r>
    </w:p>
    <w:p w14:paraId="532EEE0D" w14:textId="5948494A"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 - </w:t>
      </w:r>
      <w:r w:rsidR="00632AFD" w:rsidRPr="00DC031D">
        <w:rPr>
          <w:rFonts w:ascii="Trebuchet MS" w:eastAsia="Calibri" w:hAnsi="Trebuchet MS" w:cs="Times New Roman"/>
          <w:color w:val="244061" w:themeColor="accent1" w:themeShade="80"/>
          <w:w w:val="105"/>
          <w:lang w:val="ro-RO"/>
        </w:rPr>
        <w:t xml:space="preserve">cu </w:t>
      </w:r>
      <w:r w:rsidRPr="00DC031D">
        <w:rPr>
          <w:rFonts w:ascii="Trebuchet MS" w:eastAsia="Calibri" w:hAnsi="Trebuchet MS" w:cs="Times New Roman"/>
          <w:color w:val="244061" w:themeColor="accent1" w:themeShade="80"/>
          <w:w w:val="105"/>
          <w:lang w:val="ro-RO"/>
        </w:rPr>
        <w:t>alte cheltuieli identificate care pot afecta buna implementare a proiectului</w:t>
      </w:r>
      <w:r w:rsidR="00632AFD" w:rsidRPr="00DC031D">
        <w:rPr>
          <w:rFonts w:ascii="Trebuchet MS" w:eastAsia="Calibri" w:hAnsi="Trebuchet MS" w:cs="Times New Roman"/>
          <w:color w:val="244061" w:themeColor="accent1" w:themeShade="80"/>
          <w:w w:val="105"/>
          <w:lang w:val="ro-RO"/>
        </w:rPr>
        <w:t>.</w:t>
      </w:r>
    </w:p>
    <w:p w14:paraId="4A6F3AD8"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Reducerile bugetare se realizează de echipa de evaluare doar în urma transmiterii către aplicant a unei solicitări de clarificări si analizării răspunsului primit de la acesta (cu excepția cheltuielilor neeligibile pe care solicitantul le-a încadrat greşit ca eligibile si/sau a depășirii plafoanelor, care pot fi corectate sau diminuate, fără să fie solicitată nicio clarificare).</w:t>
      </w:r>
    </w:p>
    <w:p w14:paraId="28314D4F"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In cazul in care corecțiile/reducerile bugetare depăsesc 30% din valoarea totală eligibilă a proiectului, cererea de finantare este respinsă. </w:t>
      </w:r>
    </w:p>
    <w:p w14:paraId="066F8534"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Solicitantul va fi informat asupra modificărilor la buget efectuate de echipa de evaluatori, în etapa de evaluare tehnico-financiară calitativă. El trebuie să accepte aceste modificări în termenul indicat in scrisoarea de modificări bugetare (maxim 5 zile lucrătoare). În cazul în care solicitantul nu este de acord cu toate modificările propuse sau nu răspunde deloc la informarea transmisă, cererea de finanțare va fi respinsă.</w:t>
      </w:r>
    </w:p>
    <w:p w14:paraId="7F55C386"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În cazul in care Președintele sau Secretarul Comitetului de evaluare identifică in grilele de evaluare transmise de către evaluatori constatări neconforme din partea acestora, erori, comentarii incomplete, constatări diferite etc, sau pentru abordarea comună a unor aspecte, Președintele sau Secretarul Comitetului de evaluare pot transmite indicații/ observații evaluatorilor, de care aceștia trebuie să țină cont și să le aplice în continuare în procesul de evaluare.   </w:t>
      </w:r>
    </w:p>
    <w:p w14:paraId="183AEF42"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Grilele de verificare finale vor face trimitere și vor conține și informațiile prezentate în Scrisorile de clarificări, precum și răspunsurile la clarificări transmise de solicitant.</w:t>
      </w:r>
    </w:p>
    <w:p w14:paraId="27F968F5"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b/>
          <w:color w:val="244061" w:themeColor="accent1" w:themeShade="80"/>
          <w:w w:val="105"/>
          <w:lang w:val="ro-RO"/>
        </w:rPr>
      </w:pPr>
    </w:p>
    <w:p w14:paraId="263C3867"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b/>
          <w:color w:val="244061" w:themeColor="accent1" w:themeShade="80"/>
          <w:w w:val="105"/>
          <w:lang w:val="ro-RO"/>
        </w:rPr>
      </w:pPr>
      <w:r w:rsidRPr="00DC031D">
        <w:rPr>
          <w:rFonts w:ascii="Trebuchet MS" w:eastAsia="Calibri" w:hAnsi="Trebuchet MS" w:cs="Times New Roman"/>
          <w:b/>
          <w:color w:val="244061" w:themeColor="accent1" w:themeShade="80"/>
          <w:w w:val="105"/>
          <w:lang w:val="ro-RO"/>
        </w:rPr>
        <w:t>Concilierea evaluării</w:t>
      </w:r>
    </w:p>
    <w:p w14:paraId="6F4C8023"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a) Diferențe de punctaj:</w:t>
      </w:r>
    </w:p>
    <w:p w14:paraId="64DCABCF"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lastRenderedPageBreak/>
        <w:t>Dacă între evaluatori există diferențe mai mari de 3 puncte la oricare dintre subcriterii, Președintele Comitetului de Evaluare asigură concilierea opiniilor evaluatorilor. Evaluatorii reevaluează proiectul și își revizuiesc grilele de evaluare, astfel încât să nu existe diferențe mai mari decât limita specificată (3 puncte).</w:t>
      </w:r>
    </w:p>
    <w:p w14:paraId="00B81006"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b)  Diferențe în recomandările privind modificarea bugetului:</w:t>
      </w:r>
    </w:p>
    <w:p w14:paraId="304B7845"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În cazul în care cei doi evaluatori au intervenții diferite pe buget, ducând la valori diferite ale bugetului, Președintele Comitetului de Evaluare asigură concilierea opiniilor evaluatorilor. </w:t>
      </w:r>
    </w:p>
    <w:p w14:paraId="5A51AA7C"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În orice moment al evaluării tehnice și financiare calitative, dacă membrii Comitetului de evaluare constată încălcarea uneia sau mai multor criterii de evaluare eliminatorii, cererea de finanțare va fi respinsă, fără a mai fi efectuată evaluarea tehnică și financiară calitativă.</w:t>
      </w:r>
    </w:p>
    <w:p w14:paraId="120891BB" w14:textId="77777777" w:rsidR="00E75881" w:rsidRPr="00B73AF4" w:rsidRDefault="00B53D8F" w:rsidP="00B53725">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În cazul apelului de proiecte PoIDS care este componentă a programului național „Sprijin pentru România” implementat în temeiul Ordonanței de urgență a Guvernului nr. 63/2022, cu modificările si completările ulterioare, </w:t>
      </w:r>
      <w:r w:rsidR="00E75881" w:rsidRPr="00B73AF4">
        <w:rPr>
          <w:rFonts w:ascii="Trebuchet MS" w:hAnsi="Trebuchet MS"/>
          <w:color w:val="244061" w:themeColor="accent1" w:themeShade="80"/>
          <w:lang w:val="it-IT"/>
        </w:rPr>
        <w:t>etapele 1. Verificarea conformității administrative a proiectelor, 2.1 Evaluarea tehnică și financiară preliminară (P10) și  2.2 Evaluarea tehnică și financiară calitativă (P10) din cadrul secțiunii   D.Prioritatea P10. Ajutorarea persoanelor defavorizate nu sunt aplicabile.</w:t>
      </w:r>
    </w:p>
    <w:p w14:paraId="31BBC4C7" w14:textId="7B219DA8" w:rsidR="00B53D8F" w:rsidRDefault="00E75881" w:rsidP="00B53725">
      <w:pPr>
        <w:ind w:right="-630"/>
        <w:jc w:val="both"/>
        <w:rPr>
          <w:rFonts w:ascii="Trebuchet MS" w:hAnsi="Trebuchet MS"/>
          <w:color w:val="244061" w:themeColor="accent1" w:themeShade="80"/>
        </w:rPr>
      </w:pPr>
      <w:r w:rsidRPr="00B73AF4">
        <w:rPr>
          <w:rFonts w:ascii="Trebuchet MS" w:hAnsi="Trebuchet MS"/>
          <w:color w:val="244061" w:themeColor="accent1" w:themeShade="80"/>
          <w:lang w:val="it-IT"/>
        </w:rPr>
        <w:t>D</w:t>
      </w:r>
      <w:r w:rsidR="00B53D8F" w:rsidRPr="00B73AF4">
        <w:rPr>
          <w:rFonts w:ascii="Trebuchet MS" w:hAnsi="Trebuchet MS"/>
          <w:color w:val="244061" w:themeColor="accent1" w:themeShade="80"/>
          <w:lang w:val="it-IT"/>
        </w:rPr>
        <w:t>erularea proceselor de pregătire și lansare a apelului de proiecte, depunerea cererii de finanțare, evaluare și selecți</w:t>
      </w:r>
      <w:r w:rsidR="007379FF" w:rsidRPr="00B73AF4">
        <w:rPr>
          <w:rFonts w:ascii="Trebuchet MS" w:hAnsi="Trebuchet MS"/>
          <w:color w:val="244061" w:themeColor="accent1" w:themeShade="80"/>
          <w:lang w:val="it-IT"/>
        </w:rPr>
        <w:t>e</w:t>
      </w:r>
      <w:r w:rsidR="00B53D8F" w:rsidRPr="00B73AF4">
        <w:rPr>
          <w:rFonts w:ascii="Trebuchet MS" w:hAnsi="Trebuchet MS"/>
          <w:color w:val="244061" w:themeColor="accent1" w:themeShade="80"/>
          <w:lang w:val="it-IT"/>
        </w:rPr>
        <w:t xml:space="preserve"> se va realiza prin sistemul informatic MySMIS2014/SMIS2014+, conform funcțiilor, etapelor și fluxurilor existente la nivelul acestuia. </w:t>
      </w:r>
      <w:proofErr w:type="spellStart"/>
      <w:r w:rsidR="00B53D8F">
        <w:rPr>
          <w:rFonts w:ascii="Trebuchet MS" w:hAnsi="Trebuchet MS"/>
          <w:color w:val="244061" w:themeColor="accent1" w:themeShade="80"/>
        </w:rPr>
        <w:t>În</w:t>
      </w:r>
      <w:proofErr w:type="spellEnd"/>
      <w:r w:rsidR="00B53D8F">
        <w:rPr>
          <w:rFonts w:ascii="Trebuchet MS" w:hAnsi="Trebuchet MS"/>
          <w:color w:val="244061" w:themeColor="accent1" w:themeShade="80"/>
        </w:rPr>
        <w:t xml:space="preserve"> </w:t>
      </w:r>
      <w:proofErr w:type="spellStart"/>
      <w:r w:rsidR="00B53D8F">
        <w:rPr>
          <w:rFonts w:ascii="Trebuchet MS" w:hAnsi="Trebuchet MS"/>
          <w:color w:val="244061" w:themeColor="accent1" w:themeShade="80"/>
        </w:rPr>
        <w:t>acest</w:t>
      </w:r>
      <w:proofErr w:type="spellEnd"/>
      <w:r w:rsidR="00B53D8F">
        <w:rPr>
          <w:rFonts w:ascii="Trebuchet MS" w:hAnsi="Trebuchet MS"/>
          <w:color w:val="244061" w:themeColor="accent1" w:themeShade="80"/>
        </w:rPr>
        <w:t xml:space="preserve"> </w:t>
      </w:r>
      <w:proofErr w:type="spellStart"/>
      <w:r w:rsidR="00B53D8F">
        <w:rPr>
          <w:rFonts w:ascii="Trebuchet MS" w:hAnsi="Trebuchet MS"/>
          <w:color w:val="244061" w:themeColor="accent1" w:themeShade="80"/>
        </w:rPr>
        <w:t>sens</w:t>
      </w:r>
      <w:proofErr w:type="spellEnd"/>
      <w:r w:rsidR="00B53D8F">
        <w:rPr>
          <w:rFonts w:ascii="Trebuchet MS" w:hAnsi="Trebuchet MS"/>
          <w:color w:val="244061" w:themeColor="accent1" w:themeShade="80"/>
        </w:rPr>
        <w:t xml:space="preserve">, </w:t>
      </w:r>
      <w:proofErr w:type="spellStart"/>
      <w:r w:rsidR="00B53D8F">
        <w:rPr>
          <w:rFonts w:ascii="Trebuchet MS" w:hAnsi="Trebuchet MS"/>
          <w:color w:val="244061" w:themeColor="accent1" w:themeShade="80"/>
        </w:rPr>
        <w:t>în</w:t>
      </w:r>
      <w:proofErr w:type="spellEnd"/>
      <w:r w:rsidR="00B53D8F">
        <w:rPr>
          <w:rFonts w:ascii="Trebuchet MS" w:hAnsi="Trebuchet MS"/>
          <w:color w:val="244061" w:themeColor="accent1" w:themeShade="80"/>
        </w:rPr>
        <w:t xml:space="preserve"> </w:t>
      </w:r>
      <w:proofErr w:type="spellStart"/>
      <w:r w:rsidR="00B53D8F">
        <w:rPr>
          <w:rFonts w:ascii="Trebuchet MS" w:hAnsi="Trebuchet MS"/>
          <w:color w:val="244061" w:themeColor="accent1" w:themeShade="80"/>
        </w:rPr>
        <w:t>procesul</w:t>
      </w:r>
      <w:proofErr w:type="spellEnd"/>
      <w:r w:rsidR="00B53D8F">
        <w:rPr>
          <w:rFonts w:ascii="Trebuchet MS" w:hAnsi="Trebuchet MS"/>
          <w:color w:val="244061" w:themeColor="accent1" w:themeShade="80"/>
        </w:rPr>
        <w:t xml:space="preserve"> de </w:t>
      </w:r>
      <w:proofErr w:type="spellStart"/>
      <w:r w:rsidR="00B53D8F">
        <w:rPr>
          <w:rFonts w:ascii="Trebuchet MS" w:hAnsi="Trebuchet MS"/>
          <w:color w:val="244061" w:themeColor="accent1" w:themeShade="80"/>
        </w:rPr>
        <w:t>evaluare</w:t>
      </w:r>
      <w:proofErr w:type="spellEnd"/>
      <w:r w:rsidR="00B53D8F">
        <w:rPr>
          <w:rFonts w:ascii="Trebuchet MS" w:hAnsi="Trebuchet MS"/>
          <w:color w:val="244061" w:themeColor="accent1" w:themeShade="80"/>
        </w:rPr>
        <w:t xml:space="preserve"> se </w:t>
      </w:r>
      <w:proofErr w:type="spellStart"/>
      <w:r w:rsidR="00B53D8F">
        <w:rPr>
          <w:rFonts w:ascii="Trebuchet MS" w:hAnsi="Trebuchet MS"/>
          <w:color w:val="244061" w:themeColor="accent1" w:themeShade="80"/>
        </w:rPr>
        <w:t>vor</w:t>
      </w:r>
      <w:proofErr w:type="spellEnd"/>
      <w:r w:rsidR="00B53D8F">
        <w:rPr>
          <w:rFonts w:ascii="Trebuchet MS" w:hAnsi="Trebuchet MS"/>
          <w:color w:val="244061" w:themeColor="accent1" w:themeShade="80"/>
        </w:rPr>
        <w:t xml:space="preserve"> </w:t>
      </w:r>
      <w:proofErr w:type="spellStart"/>
      <w:r w:rsidR="00B53D8F">
        <w:rPr>
          <w:rFonts w:ascii="Trebuchet MS" w:hAnsi="Trebuchet MS"/>
          <w:color w:val="244061" w:themeColor="accent1" w:themeShade="80"/>
        </w:rPr>
        <w:t>utiliza</w:t>
      </w:r>
      <w:proofErr w:type="spellEnd"/>
      <w:r w:rsidR="00B53D8F">
        <w:rPr>
          <w:rFonts w:ascii="Trebuchet MS" w:hAnsi="Trebuchet MS"/>
          <w:color w:val="244061" w:themeColor="accent1" w:themeShade="80"/>
        </w:rPr>
        <w:t xml:space="preserve"> </w:t>
      </w:r>
      <w:proofErr w:type="spellStart"/>
      <w:r w:rsidR="00B53D8F">
        <w:rPr>
          <w:rFonts w:ascii="Trebuchet MS" w:hAnsi="Trebuchet MS"/>
          <w:color w:val="244061" w:themeColor="accent1" w:themeShade="80"/>
        </w:rPr>
        <w:t>următoarele</w:t>
      </w:r>
      <w:proofErr w:type="spellEnd"/>
      <w:r w:rsidR="00B53D8F">
        <w:rPr>
          <w:rFonts w:ascii="Trebuchet MS" w:hAnsi="Trebuchet MS"/>
          <w:color w:val="244061" w:themeColor="accent1" w:themeShade="80"/>
        </w:rPr>
        <w:t xml:space="preserve"> grille de </w:t>
      </w:r>
      <w:proofErr w:type="spellStart"/>
      <w:r w:rsidR="00B53D8F">
        <w:rPr>
          <w:rFonts w:ascii="Trebuchet MS" w:hAnsi="Trebuchet MS"/>
          <w:color w:val="244061" w:themeColor="accent1" w:themeShade="80"/>
        </w:rPr>
        <w:t>evaluare</w:t>
      </w:r>
      <w:proofErr w:type="spellEnd"/>
      <w:r w:rsidR="00B53D8F">
        <w:rPr>
          <w:rFonts w:ascii="Trebuchet MS" w:hAnsi="Trebuchet MS"/>
          <w:color w:val="244061" w:themeColor="accent1" w:themeShade="80"/>
        </w:rPr>
        <w:t>:</w:t>
      </w:r>
    </w:p>
    <w:p w14:paraId="391AFA29" w14:textId="79DD1A60" w:rsidR="00B53D8F" w:rsidRPr="00B73AF4" w:rsidRDefault="00B53D8F" w:rsidP="00B53D8F">
      <w:pPr>
        <w:pStyle w:val="ListParagraph"/>
        <w:numPr>
          <w:ilvl w:val="0"/>
          <w:numId w:val="24"/>
        </w:numPr>
        <w:ind w:right="-630"/>
        <w:jc w:val="both"/>
        <w:rPr>
          <w:rFonts w:ascii="Trebuchet MS" w:hAnsi="Trebuchet MS"/>
          <w:color w:val="244061" w:themeColor="accent1" w:themeShade="80"/>
          <w:lang w:val="it-IT"/>
        </w:rPr>
      </w:pPr>
      <w:bookmarkStart w:id="67" w:name="_Hlk141288332"/>
      <w:r w:rsidRPr="00B73AF4">
        <w:rPr>
          <w:rFonts w:ascii="Trebuchet MS" w:hAnsi="Trebuchet MS"/>
          <w:color w:val="244061" w:themeColor="accent1" w:themeShade="80"/>
          <w:lang w:val="it-IT"/>
        </w:rPr>
        <w:t xml:space="preserve">Anexa 11 – Criteriile de conformitate administrativă și eligibilitate pentru apelul de proiecte PoIDS care este componentă a programului național „Sprijin pentru România” </w:t>
      </w:r>
      <w:r w:rsidR="00165E03" w:rsidRPr="00B73AF4">
        <w:rPr>
          <w:rFonts w:ascii="Trebuchet MS" w:hAnsi="Trebuchet MS"/>
          <w:color w:val="244061" w:themeColor="accent1" w:themeShade="80"/>
          <w:lang w:val="it-IT"/>
        </w:rPr>
        <w:t>(P10)</w:t>
      </w:r>
      <w:r w:rsidR="00E46D8B" w:rsidRPr="00B73AF4">
        <w:rPr>
          <w:rFonts w:ascii="Trebuchet MS" w:hAnsi="Trebuchet MS"/>
          <w:color w:val="244061" w:themeColor="accent1" w:themeShade="80"/>
          <w:lang w:val="it-IT"/>
        </w:rPr>
        <w:t>;</w:t>
      </w:r>
    </w:p>
    <w:p w14:paraId="2C0DBA3B" w14:textId="4FD49F93" w:rsidR="000E7E08" w:rsidRPr="00B73AF4" w:rsidRDefault="00B53D8F" w:rsidP="00B73AF4">
      <w:pPr>
        <w:pStyle w:val="ListParagraph"/>
        <w:numPr>
          <w:ilvl w:val="0"/>
          <w:numId w:val="24"/>
        </w:num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Anexa 12 – Criteriile de evaluare tehnică şi financiară - pentru apelul de proiecte PoIDS  care este componentă a programului național „Sprijin pentru România” </w:t>
      </w:r>
      <w:r w:rsidR="00165E03" w:rsidRPr="00B73AF4">
        <w:rPr>
          <w:rFonts w:ascii="Trebuchet MS" w:hAnsi="Trebuchet MS"/>
          <w:color w:val="244061" w:themeColor="accent1" w:themeShade="80"/>
          <w:lang w:val="it-IT"/>
        </w:rPr>
        <w:t>(P10)</w:t>
      </w:r>
      <w:r w:rsidR="00E46D8B" w:rsidRPr="00B73AF4">
        <w:rPr>
          <w:rFonts w:ascii="Trebuchet MS" w:hAnsi="Trebuchet MS"/>
          <w:color w:val="244061" w:themeColor="accent1" w:themeShade="80"/>
          <w:lang w:val="it-IT"/>
        </w:rPr>
        <w:t>.</w:t>
      </w:r>
    </w:p>
    <w:bookmarkEnd w:id="67"/>
    <w:p w14:paraId="079D7985" w14:textId="77777777" w:rsidR="00B53D8F" w:rsidRPr="00B73AF4" w:rsidRDefault="00B53D8F" w:rsidP="00B53725">
      <w:pPr>
        <w:ind w:right="-630"/>
        <w:jc w:val="both"/>
        <w:rPr>
          <w:rFonts w:ascii="Trebuchet MS" w:hAnsi="Trebuchet MS"/>
          <w:color w:val="244061" w:themeColor="accent1" w:themeShade="80"/>
          <w:lang w:val="it-IT"/>
        </w:rPr>
      </w:pPr>
    </w:p>
    <w:p w14:paraId="507D9AE5" w14:textId="73B955D1" w:rsidR="00697C94" w:rsidRPr="00B73AF4" w:rsidRDefault="00B061C0" w:rsidP="00737326">
      <w:pPr>
        <w:pStyle w:val="Heading1"/>
        <w:jc w:val="both"/>
        <w:rPr>
          <w:rFonts w:ascii="Trebuchet MS" w:hAnsi="Trebuchet MS"/>
          <w:b/>
          <w:bCs/>
          <w:color w:val="244061" w:themeColor="accent1" w:themeShade="80"/>
          <w:sz w:val="22"/>
          <w:szCs w:val="22"/>
          <w:lang w:val="it-IT"/>
        </w:rPr>
      </w:pPr>
      <w:bookmarkStart w:id="68" w:name="_Toc135760168"/>
      <w:r w:rsidRPr="00B73AF4">
        <w:rPr>
          <w:rFonts w:ascii="Trebuchet MS" w:hAnsi="Trebuchet MS"/>
          <w:b/>
          <w:bCs/>
          <w:color w:val="244061" w:themeColor="accent1" w:themeShade="80"/>
          <w:sz w:val="22"/>
          <w:szCs w:val="22"/>
          <w:lang w:val="it-IT"/>
        </w:rPr>
        <w:t xml:space="preserve">IV. </w:t>
      </w:r>
      <w:r w:rsidR="00696DEF" w:rsidRPr="00B73AF4">
        <w:rPr>
          <w:rFonts w:ascii="Trebuchet MS" w:hAnsi="Trebuchet MS"/>
          <w:b/>
          <w:bCs/>
          <w:color w:val="244061" w:themeColor="accent1" w:themeShade="80"/>
          <w:sz w:val="22"/>
          <w:szCs w:val="22"/>
          <w:lang w:val="it-IT"/>
        </w:rPr>
        <w:t>Prioritatea</w:t>
      </w:r>
      <w:r w:rsidR="00BC0242" w:rsidRPr="00B73AF4">
        <w:rPr>
          <w:rFonts w:ascii="Trebuchet MS" w:hAnsi="Trebuchet MS"/>
          <w:b/>
          <w:bCs/>
          <w:color w:val="244061" w:themeColor="accent1" w:themeShade="80"/>
          <w:sz w:val="22"/>
          <w:szCs w:val="22"/>
          <w:lang w:val="it-IT"/>
        </w:rPr>
        <w:t xml:space="preserve"> </w:t>
      </w:r>
      <w:r w:rsidR="00697C94" w:rsidRPr="00B73AF4">
        <w:rPr>
          <w:rFonts w:ascii="Trebuchet MS" w:hAnsi="Trebuchet MS"/>
          <w:b/>
          <w:bCs/>
          <w:color w:val="244061" w:themeColor="accent1" w:themeShade="80"/>
          <w:sz w:val="22"/>
          <w:szCs w:val="22"/>
          <w:lang w:val="it-IT"/>
        </w:rPr>
        <w:t>Asistență Tehnică</w:t>
      </w:r>
      <w:bookmarkEnd w:id="68"/>
    </w:p>
    <w:p w14:paraId="399F9D13" w14:textId="77777777" w:rsidR="00BC0242" w:rsidRPr="00B73AF4" w:rsidRDefault="00BC0242" w:rsidP="00737326">
      <w:pPr>
        <w:spacing w:after="0" w:line="240" w:lineRule="auto"/>
        <w:jc w:val="both"/>
        <w:rPr>
          <w:rFonts w:ascii="Trebuchet MS" w:hAnsi="Trebuchet MS"/>
          <w:b/>
          <w:color w:val="244061" w:themeColor="accent1" w:themeShade="80"/>
          <w:lang w:val="it-IT"/>
        </w:rPr>
      </w:pPr>
    </w:p>
    <w:p w14:paraId="7DAC2F03" w14:textId="5825B50D" w:rsidR="00697C94" w:rsidRPr="00B73AF4" w:rsidRDefault="00697C94" w:rsidP="00737326">
      <w:pPr>
        <w:spacing w:after="0" w:line="240" w:lineRule="auto"/>
        <w:jc w:val="both"/>
        <w:rPr>
          <w:rFonts w:ascii="Trebuchet MS" w:hAnsi="Trebuchet MS"/>
          <w:bCs/>
          <w:color w:val="244061" w:themeColor="accent1" w:themeShade="80"/>
          <w:lang w:val="it-IT"/>
        </w:rPr>
      </w:pPr>
      <w:r w:rsidRPr="00B73AF4">
        <w:rPr>
          <w:rFonts w:ascii="Trebuchet MS" w:hAnsi="Trebuchet MS"/>
          <w:bCs/>
          <w:color w:val="244061" w:themeColor="accent1" w:themeShade="80"/>
          <w:lang w:val="it-IT"/>
        </w:rPr>
        <w:t>Proiectele de asistență tehnică vor fi depuse în mod continuu.</w:t>
      </w:r>
    </w:p>
    <w:p w14:paraId="51946E8A" w14:textId="77777777" w:rsidR="00697C94" w:rsidRPr="00B73AF4" w:rsidRDefault="00697C94" w:rsidP="00737326">
      <w:pPr>
        <w:spacing w:after="0" w:line="240" w:lineRule="auto"/>
        <w:jc w:val="both"/>
        <w:rPr>
          <w:rFonts w:ascii="Trebuchet MS" w:hAnsi="Trebuchet MS"/>
          <w:b/>
          <w:color w:val="244061" w:themeColor="accent1" w:themeShade="80"/>
          <w:lang w:val="it-IT"/>
        </w:rPr>
      </w:pPr>
    </w:p>
    <w:p w14:paraId="46618610" w14:textId="77777777" w:rsidR="00697C94" w:rsidRPr="00B73AF4" w:rsidRDefault="00697C94" w:rsidP="00737326">
      <w:pPr>
        <w:spacing w:after="0" w:line="240" w:lineRule="auto"/>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Procesul de evaluare a proiectului se va derula în 3 pași:</w:t>
      </w:r>
    </w:p>
    <w:p w14:paraId="2660FD2A" w14:textId="77777777" w:rsidR="00697C94" w:rsidRPr="00B73AF4" w:rsidRDefault="00697C94" w:rsidP="00737326">
      <w:pPr>
        <w:spacing w:after="0" w:line="240" w:lineRule="auto"/>
        <w:jc w:val="both"/>
        <w:rPr>
          <w:rFonts w:ascii="Trebuchet MS" w:hAnsi="Trebuchet MS"/>
          <w:color w:val="244061" w:themeColor="accent1" w:themeShade="80"/>
          <w:lang w:val="it-IT"/>
        </w:rPr>
      </w:pPr>
    </w:p>
    <w:p w14:paraId="71DCF691" w14:textId="0902203F" w:rsidR="00697C94" w:rsidRPr="00B73AF4" w:rsidRDefault="00697C94" w:rsidP="00737326">
      <w:pPr>
        <w:spacing w:after="0" w:line="240" w:lineRule="auto"/>
        <w:jc w:val="both"/>
        <w:rPr>
          <w:rFonts w:ascii="Trebuchet MS" w:hAnsi="Trebuchet MS"/>
          <w:color w:val="244061" w:themeColor="accent1" w:themeShade="80"/>
          <w:lang w:val="it-IT"/>
        </w:rPr>
      </w:pPr>
      <w:r w:rsidRPr="00B73AF4">
        <w:rPr>
          <w:rFonts w:ascii="Trebuchet MS" w:hAnsi="Trebuchet MS"/>
          <w:b/>
          <w:color w:val="244061" w:themeColor="accent1" w:themeShade="80"/>
          <w:lang w:val="it-IT"/>
        </w:rPr>
        <w:t>1.</w:t>
      </w:r>
      <w:r w:rsidRPr="00B73AF4">
        <w:rPr>
          <w:rFonts w:ascii="Trebuchet MS" w:hAnsi="Trebuchet MS"/>
          <w:color w:val="244061" w:themeColor="accent1" w:themeShade="80"/>
          <w:lang w:val="it-IT"/>
        </w:rPr>
        <w:tab/>
        <w:t>Evaluarea conformității administrative</w:t>
      </w:r>
      <w:r w:rsidR="007D0686" w:rsidRPr="00B73AF4">
        <w:rPr>
          <w:rFonts w:ascii="Trebuchet MS" w:hAnsi="Trebuchet MS"/>
          <w:color w:val="244061" w:themeColor="accent1" w:themeShade="80"/>
          <w:lang w:val="it-IT"/>
        </w:rPr>
        <w:t>;</w:t>
      </w:r>
    </w:p>
    <w:p w14:paraId="44EC0F5D" w14:textId="77777777" w:rsidR="00697C94" w:rsidRPr="00B73AF4" w:rsidRDefault="00697C94" w:rsidP="00737326">
      <w:pPr>
        <w:spacing w:after="0" w:line="240" w:lineRule="auto"/>
        <w:jc w:val="both"/>
        <w:rPr>
          <w:rFonts w:ascii="Trebuchet MS" w:hAnsi="Trebuchet MS"/>
          <w:color w:val="244061" w:themeColor="accent1" w:themeShade="80"/>
          <w:lang w:val="it-IT"/>
        </w:rPr>
      </w:pPr>
    </w:p>
    <w:p w14:paraId="2F1631D6" w14:textId="77777777" w:rsidR="00697C94" w:rsidRPr="00B73AF4" w:rsidRDefault="00697C94" w:rsidP="00737326">
      <w:pPr>
        <w:spacing w:after="0" w:line="240" w:lineRule="auto"/>
        <w:jc w:val="both"/>
        <w:rPr>
          <w:rFonts w:ascii="Trebuchet MS" w:hAnsi="Trebuchet MS"/>
          <w:color w:val="244061" w:themeColor="accent1" w:themeShade="80"/>
          <w:lang w:val="it-IT"/>
        </w:rPr>
      </w:pPr>
      <w:r w:rsidRPr="00B73AF4">
        <w:rPr>
          <w:rFonts w:ascii="Trebuchet MS" w:hAnsi="Trebuchet MS"/>
          <w:b/>
          <w:color w:val="244061" w:themeColor="accent1" w:themeShade="80"/>
          <w:lang w:val="it-IT"/>
        </w:rPr>
        <w:t>2.</w:t>
      </w:r>
      <w:r w:rsidRPr="00B73AF4">
        <w:rPr>
          <w:rFonts w:ascii="Trebuchet MS" w:hAnsi="Trebuchet MS"/>
          <w:color w:val="244061" w:themeColor="accent1" w:themeShade="80"/>
          <w:lang w:val="it-IT"/>
        </w:rPr>
        <w:tab/>
        <w:t>Evaluarea tehnică și financiară;</w:t>
      </w:r>
    </w:p>
    <w:p w14:paraId="0182AA6D" w14:textId="77777777" w:rsidR="00697C94" w:rsidRPr="00B73AF4" w:rsidRDefault="00697C94" w:rsidP="00737326">
      <w:pPr>
        <w:spacing w:after="0" w:line="240" w:lineRule="auto"/>
        <w:jc w:val="both"/>
        <w:rPr>
          <w:rFonts w:ascii="Trebuchet MS" w:hAnsi="Trebuchet MS"/>
          <w:color w:val="244061" w:themeColor="accent1" w:themeShade="80"/>
          <w:lang w:val="it-IT"/>
        </w:rPr>
      </w:pPr>
    </w:p>
    <w:p w14:paraId="5CEEE43A" w14:textId="2503BB3B" w:rsidR="00A53D47" w:rsidRPr="00B73AF4" w:rsidRDefault="00D51D53" w:rsidP="00D51D53">
      <w:pPr>
        <w:spacing w:after="0" w:line="240" w:lineRule="auto"/>
        <w:jc w:val="both"/>
        <w:rPr>
          <w:rFonts w:ascii="Trebuchet MS" w:hAnsi="Trebuchet MS"/>
          <w:bCs/>
          <w:color w:val="244061" w:themeColor="accent1" w:themeShade="80"/>
          <w:lang w:val="it-IT"/>
        </w:rPr>
      </w:pPr>
      <w:r w:rsidRPr="00B73AF4">
        <w:rPr>
          <w:rFonts w:ascii="Trebuchet MS" w:hAnsi="Trebuchet MS"/>
          <w:b/>
          <w:color w:val="244061" w:themeColor="accent1" w:themeShade="80"/>
          <w:lang w:val="it-IT"/>
        </w:rPr>
        <w:t>3.</w:t>
      </w:r>
      <w:r w:rsidRPr="00B73AF4">
        <w:rPr>
          <w:rFonts w:ascii="Trebuchet MS" w:hAnsi="Trebuchet MS"/>
          <w:bCs/>
          <w:color w:val="244061" w:themeColor="accent1" w:themeShade="80"/>
          <w:lang w:val="it-IT"/>
        </w:rPr>
        <w:t xml:space="preserve"> </w:t>
      </w:r>
      <w:r w:rsidRPr="00B73AF4">
        <w:rPr>
          <w:rFonts w:ascii="Trebuchet MS" w:hAnsi="Trebuchet MS"/>
          <w:bCs/>
          <w:color w:val="244061" w:themeColor="accent1" w:themeShade="80"/>
          <w:lang w:val="it-IT"/>
        </w:rPr>
        <w:tab/>
      </w:r>
      <w:r w:rsidR="00697C94" w:rsidRPr="00B73AF4">
        <w:rPr>
          <w:rFonts w:ascii="Trebuchet MS" w:hAnsi="Trebuchet MS"/>
          <w:bCs/>
          <w:color w:val="244061" w:themeColor="accent1" w:themeShade="80"/>
          <w:lang w:val="it-IT"/>
        </w:rPr>
        <w:t>Depunerea și soluționarea eventualelor contestații, dacă există.</w:t>
      </w:r>
    </w:p>
    <w:p w14:paraId="361DAF13" w14:textId="77777777" w:rsidR="00B061C0" w:rsidRPr="00B73AF4" w:rsidRDefault="00B061C0" w:rsidP="00737326">
      <w:pPr>
        <w:spacing w:after="0" w:line="240" w:lineRule="auto"/>
        <w:jc w:val="both"/>
        <w:rPr>
          <w:rFonts w:ascii="Trebuchet MS" w:hAnsi="Trebuchet MS"/>
          <w:color w:val="244061" w:themeColor="accent1" w:themeShade="80"/>
          <w:lang w:val="it-IT"/>
        </w:rPr>
      </w:pPr>
    </w:p>
    <w:p w14:paraId="1B723951" w14:textId="27EA188C" w:rsidR="00B061C0" w:rsidRPr="00B73AF4" w:rsidRDefault="00B061C0" w:rsidP="00737326">
      <w:pPr>
        <w:spacing w:after="0" w:line="240" w:lineRule="auto"/>
        <w:jc w:val="both"/>
        <w:rPr>
          <w:rFonts w:ascii="Trebuchet MS" w:hAnsi="Trebuchet MS"/>
          <w:color w:val="244061" w:themeColor="accent1" w:themeShade="80"/>
          <w:lang w:val="it-IT"/>
        </w:rPr>
      </w:pPr>
    </w:p>
    <w:p w14:paraId="5ABC74AF" w14:textId="0AD53A27" w:rsidR="00B061C0" w:rsidRPr="00B73AF4" w:rsidRDefault="00B061C0" w:rsidP="00737326">
      <w:pPr>
        <w:spacing w:after="0" w:line="240" w:lineRule="auto"/>
        <w:jc w:val="both"/>
        <w:rPr>
          <w:rFonts w:ascii="Trebuchet MS" w:hAnsi="Trebuchet MS"/>
          <w:color w:val="244061" w:themeColor="accent1" w:themeShade="80"/>
          <w:lang w:val="it-IT"/>
        </w:rPr>
      </w:pPr>
    </w:p>
    <w:p w14:paraId="314A663F" w14:textId="77777777" w:rsidR="00B061C0" w:rsidRPr="00B73AF4" w:rsidRDefault="00B061C0" w:rsidP="00737326">
      <w:pPr>
        <w:spacing w:after="0" w:line="240" w:lineRule="auto"/>
        <w:jc w:val="both"/>
        <w:rPr>
          <w:rFonts w:ascii="Trebuchet MS" w:hAnsi="Trebuchet MS"/>
          <w:color w:val="244061" w:themeColor="accent1" w:themeShade="80"/>
          <w:lang w:val="it-IT"/>
        </w:rPr>
      </w:pPr>
    </w:p>
    <w:p w14:paraId="0CD0B63F" w14:textId="24892889" w:rsidR="00B061C0" w:rsidRPr="00B73AF4" w:rsidRDefault="00161598" w:rsidP="008656C9">
      <w:pPr>
        <w:pStyle w:val="Heading1"/>
        <w:rPr>
          <w:rFonts w:ascii="Trebuchet MS" w:hAnsi="Trebuchet MS"/>
          <w:b/>
          <w:bCs/>
          <w:color w:val="244061" w:themeColor="accent1" w:themeShade="80"/>
          <w:sz w:val="24"/>
          <w:szCs w:val="24"/>
          <w:lang w:val="it-IT"/>
        </w:rPr>
        <w:sectPr w:rsidR="00B061C0" w:rsidRPr="00B73AF4" w:rsidSect="00E77A2A">
          <w:headerReference w:type="default" r:id="rId8"/>
          <w:footerReference w:type="default" r:id="rId9"/>
          <w:pgSz w:w="12240" w:h="15840"/>
          <w:pgMar w:top="1440" w:right="1350" w:bottom="1440" w:left="1440" w:header="720" w:footer="720" w:gutter="0"/>
          <w:cols w:space="720"/>
          <w:docGrid w:linePitch="360"/>
        </w:sectPr>
      </w:pPr>
      <w:bookmarkStart w:id="69" w:name="_Toc135760169"/>
      <w:r w:rsidRPr="00B73AF4">
        <w:rPr>
          <w:rFonts w:ascii="Trebuchet MS" w:hAnsi="Trebuchet MS"/>
          <w:b/>
          <w:bCs/>
          <w:color w:val="244061" w:themeColor="accent1" w:themeShade="80"/>
          <w:sz w:val="24"/>
          <w:szCs w:val="24"/>
          <w:lang w:val="it-IT"/>
        </w:rPr>
        <w:t>E</w:t>
      </w:r>
      <w:r w:rsidR="00B061C0" w:rsidRPr="00B73AF4">
        <w:rPr>
          <w:rFonts w:ascii="Trebuchet MS" w:hAnsi="Trebuchet MS"/>
          <w:b/>
          <w:bCs/>
          <w:color w:val="244061" w:themeColor="accent1" w:themeShade="80"/>
          <w:sz w:val="24"/>
          <w:szCs w:val="24"/>
          <w:lang w:val="it-IT"/>
        </w:rPr>
        <w:t>. ANEXE</w:t>
      </w:r>
      <w:bookmarkEnd w:id="69"/>
    </w:p>
    <w:p w14:paraId="37968AEC" w14:textId="77777777" w:rsidR="003D1FB1" w:rsidRPr="00B73AF4" w:rsidRDefault="003D1FB1" w:rsidP="008656C9">
      <w:pPr>
        <w:rPr>
          <w:rFonts w:ascii="Trebuchet MS" w:hAnsi="Trebuchet MS"/>
          <w:b/>
          <w:bCs/>
          <w:color w:val="244061" w:themeColor="accent1" w:themeShade="80"/>
          <w:sz w:val="24"/>
          <w:szCs w:val="24"/>
          <w:lang w:val="it-IT"/>
        </w:rPr>
      </w:pPr>
    </w:p>
    <w:p w14:paraId="696F5BE0" w14:textId="141F761B" w:rsidR="003D1FB1" w:rsidRPr="00B73AF4" w:rsidRDefault="003D1FB1" w:rsidP="008656C9">
      <w:pPr>
        <w:pStyle w:val="Heading2"/>
        <w:rPr>
          <w:rFonts w:ascii="Trebuchet MS" w:eastAsia="Calibri" w:hAnsi="Trebuchet MS" w:cs="Times New Roman"/>
          <w:b/>
          <w:color w:val="244061" w:themeColor="accent1" w:themeShade="80"/>
          <w:lang w:val="it-IT"/>
        </w:rPr>
      </w:pPr>
      <w:bookmarkStart w:id="70" w:name="_Toc135760170"/>
      <w:bookmarkStart w:id="71" w:name="_Hlk127295648"/>
      <w:r w:rsidRPr="00B73AF4">
        <w:rPr>
          <w:rFonts w:ascii="Trebuchet MS" w:eastAsia="Calibri" w:hAnsi="Trebuchet MS" w:cs="Times New Roman"/>
          <w:b/>
          <w:color w:val="244061" w:themeColor="accent1" w:themeShade="80"/>
          <w:lang w:val="it-IT"/>
        </w:rPr>
        <w:t xml:space="preserve">Anexa 1. </w:t>
      </w:r>
      <w:bookmarkStart w:id="72" w:name="_Hlk126837838"/>
      <w:r w:rsidRPr="00B73AF4">
        <w:rPr>
          <w:rFonts w:ascii="Trebuchet MS" w:eastAsia="Calibri" w:hAnsi="Trebuchet MS" w:cs="Times New Roman"/>
          <w:b/>
          <w:color w:val="244061" w:themeColor="accent1" w:themeShade="80"/>
          <w:lang w:val="it-IT"/>
        </w:rPr>
        <w:t>Criterii de verificare a conformității administrative</w:t>
      </w:r>
      <w:bookmarkEnd w:id="70"/>
      <w:bookmarkEnd w:id="72"/>
    </w:p>
    <w:p w14:paraId="1602A23C" w14:textId="77777777" w:rsidR="009763C9" w:rsidRPr="00B73AF4" w:rsidRDefault="009763C9" w:rsidP="009763C9">
      <w:pPr>
        <w:rPr>
          <w:color w:val="244061" w:themeColor="accent1" w:themeShade="80"/>
          <w:lang w:val="it-IT"/>
        </w:rPr>
      </w:pPr>
    </w:p>
    <w:bookmarkEnd w:id="71"/>
    <w:tbl>
      <w:tblPr>
        <w:tblStyle w:val="TableGrid"/>
        <w:tblW w:w="9493" w:type="dxa"/>
        <w:tblLook w:val="04A0" w:firstRow="1" w:lastRow="0" w:firstColumn="1" w:lastColumn="0" w:noHBand="0" w:noVBand="1"/>
      </w:tblPr>
      <w:tblGrid>
        <w:gridCol w:w="403"/>
        <w:gridCol w:w="3047"/>
        <w:gridCol w:w="4625"/>
        <w:gridCol w:w="1418"/>
      </w:tblGrid>
      <w:tr w:rsidR="00DC031D" w:rsidRPr="00DC031D" w14:paraId="1EE592EB" w14:textId="77777777" w:rsidTr="00062C5E">
        <w:tc>
          <w:tcPr>
            <w:tcW w:w="403" w:type="dxa"/>
          </w:tcPr>
          <w:p w14:paraId="70247EC8" w14:textId="77777777" w:rsidR="003D1FB1" w:rsidRPr="00B73AF4" w:rsidRDefault="003D1FB1" w:rsidP="003D1FB1">
            <w:pPr>
              <w:rPr>
                <w:rFonts w:ascii="Trebuchet MS" w:eastAsia="Calibri" w:hAnsi="Trebuchet MS" w:cs="Times New Roman"/>
                <w:color w:val="244061" w:themeColor="accent1" w:themeShade="80"/>
                <w:lang w:val="it-IT"/>
              </w:rPr>
            </w:pPr>
          </w:p>
        </w:tc>
        <w:tc>
          <w:tcPr>
            <w:tcW w:w="3047" w:type="dxa"/>
          </w:tcPr>
          <w:p w14:paraId="4320B9C3" w14:textId="77777777" w:rsidR="003D1FB1" w:rsidRPr="00DC031D" w:rsidRDefault="003D1FB1" w:rsidP="003D1FB1">
            <w:pPr>
              <w:jc w:val="center"/>
              <w:rPr>
                <w:rFonts w:ascii="Trebuchet MS" w:eastAsia="Calibri" w:hAnsi="Trebuchet MS" w:cs="Times New Roman"/>
                <w:b/>
                <w:color w:val="244061" w:themeColor="accent1" w:themeShade="80"/>
              </w:rPr>
            </w:pPr>
            <w:proofErr w:type="spellStart"/>
            <w:r w:rsidRPr="00DC031D">
              <w:rPr>
                <w:rFonts w:ascii="Trebuchet MS" w:eastAsia="Calibri" w:hAnsi="Trebuchet MS" w:cs="Times New Roman"/>
                <w:b/>
                <w:color w:val="244061" w:themeColor="accent1" w:themeShade="80"/>
              </w:rPr>
              <w:t>Criterii</w:t>
            </w:r>
            <w:proofErr w:type="spellEnd"/>
          </w:p>
        </w:tc>
        <w:tc>
          <w:tcPr>
            <w:tcW w:w="6043" w:type="dxa"/>
            <w:gridSpan w:val="2"/>
          </w:tcPr>
          <w:p w14:paraId="59835876" w14:textId="77777777" w:rsidR="003D1FB1" w:rsidRPr="00DC031D" w:rsidRDefault="003D1FB1" w:rsidP="003D1FB1">
            <w:pPr>
              <w:tabs>
                <w:tab w:val="left" w:pos="5656"/>
              </w:tabs>
              <w:jc w:val="center"/>
              <w:rPr>
                <w:rFonts w:ascii="Trebuchet MS" w:eastAsia="Calibri" w:hAnsi="Trebuchet MS" w:cs="Times New Roman"/>
                <w:b/>
                <w:color w:val="244061" w:themeColor="accent1" w:themeShade="80"/>
              </w:rPr>
            </w:pPr>
            <w:proofErr w:type="spellStart"/>
            <w:r w:rsidRPr="00DC031D">
              <w:rPr>
                <w:rFonts w:ascii="Trebuchet MS" w:eastAsia="Calibri" w:hAnsi="Trebuchet MS" w:cs="Times New Roman"/>
                <w:b/>
                <w:color w:val="244061" w:themeColor="accent1" w:themeShade="80"/>
              </w:rPr>
              <w:t>Subcriterii</w:t>
            </w:r>
            <w:proofErr w:type="spellEnd"/>
          </w:p>
        </w:tc>
      </w:tr>
      <w:tr w:rsidR="00DC031D" w:rsidRPr="00B73AF4" w14:paraId="2B708AFD" w14:textId="77777777" w:rsidTr="00062C5E">
        <w:tc>
          <w:tcPr>
            <w:tcW w:w="403" w:type="dxa"/>
          </w:tcPr>
          <w:p w14:paraId="6841F1FF" w14:textId="77777777" w:rsidR="003D1FB1" w:rsidRPr="00DC031D" w:rsidRDefault="003D1FB1" w:rsidP="003D1FB1">
            <w:pPr>
              <w:jc w:val="center"/>
              <w:rPr>
                <w:rFonts w:ascii="Trebuchet MS" w:eastAsia="Calibri" w:hAnsi="Trebuchet MS" w:cs="Times New Roman"/>
                <w:color w:val="244061" w:themeColor="accent1" w:themeShade="80"/>
              </w:rPr>
            </w:pPr>
            <w:r w:rsidRPr="00DC031D">
              <w:rPr>
                <w:rFonts w:ascii="Trebuchet MS" w:eastAsia="Calibri" w:hAnsi="Trebuchet MS" w:cs="Times New Roman"/>
                <w:color w:val="244061" w:themeColor="accent1" w:themeShade="80"/>
              </w:rPr>
              <w:t>1</w:t>
            </w:r>
          </w:p>
        </w:tc>
        <w:tc>
          <w:tcPr>
            <w:tcW w:w="3047" w:type="dxa"/>
          </w:tcPr>
          <w:p w14:paraId="44EDBF6B" w14:textId="036F0427" w:rsidR="003D1FB1" w:rsidRPr="00B73AF4" w:rsidRDefault="00062C5E" w:rsidP="003D1FB1">
            <w:pPr>
              <w:jc w:val="both"/>
              <w:rPr>
                <w:rFonts w:ascii="Trebuchet MS" w:eastAsia="Calibri" w:hAnsi="Trebuchet MS" w:cs="Times New Roman"/>
                <w:color w:val="244061" w:themeColor="accent1" w:themeShade="80"/>
                <w:lang w:val="it-IT"/>
              </w:rPr>
            </w:pPr>
            <w:r w:rsidRPr="00B73AF4">
              <w:rPr>
                <w:rFonts w:ascii="Trebuchet MS" w:eastAsia="Calibri" w:hAnsi="Trebuchet MS" w:cs="Times New Roman"/>
                <w:color w:val="244061" w:themeColor="accent1" w:themeShade="80"/>
                <w:lang w:val="it-IT"/>
              </w:rPr>
              <w:t>Cererea de finanțare conține declaratia unica</w:t>
            </w:r>
          </w:p>
        </w:tc>
        <w:tc>
          <w:tcPr>
            <w:tcW w:w="4625" w:type="dxa"/>
          </w:tcPr>
          <w:p w14:paraId="12934DAE" w14:textId="77777777" w:rsidR="00062C5E" w:rsidRPr="00B73AF4" w:rsidRDefault="00062C5E">
            <w:pPr>
              <w:numPr>
                <w:ilvl w:val="0"/>
                <w:numId w:val="14"/>
              </w:numPr>
              <w:contextualSpacing/>
              <w:jc w:val="both"/>
              <w:rPr>
                <w:rFonts w:ascii="Trebuchet MS" w:eastAsia="Calibri" w:hAnsi="Trebuchet MS" w:cs="Times New Roman"/>
                <w:color w:val="244061" w:themeColor="accent1" w:themeShade="80"/>
                <w:lang w:val="it-IT"/>
              </w:rPr>
            </w:pPr>
            <w:r w:rsidRPr="00B73AF4">
              <w:rPr>
                <w:rFonts w:ascii="Trebuchet MS" w:eastAsia="Calibri" w:hAnsi="Trebuchet MS" w:cs="Times New Roman"/>
                <w:color w:val="244061" w:themeColor="accent1" w:themeShade="80"/>
                <w:lang w:val="it-IT"/>
              </w:rPr>
              <w:t>Cererea de finanțare este însoțită de Declaratia unica, atat pentru solicitant și parteneri, dacă este cazul</w:t>
            </w:r>
          </w:p>
          <w:p w14:paraId="3817BE30" w14:textId="77777777" w:rsidR="00062C5E" w:rsidRPr="00B73AF4" w:rsidRDefault="00062C5E">
            <w:pPr>
              <w:numPr>
                <w:ilvl w:val="0"/>
                <w:numId w:val="14"/>
              </w:numPr>
              <w:contextualSpacing/>
              <w:jc w:val="both"/>
              <w:rPr>
                <w:rFonts w:ascii="Trebuchet MS" w:eastAsia="Calibri" w:hAnsi="Trebuchet MS" w:cs="Times New Roman"/>
                <w:color w:val="244061" w:themeColor="accent1" w:themeShade="80"/>
                <w:lang w:val="it-IT"/>
              </w:rPr>
            </w:pPr>
            <w:r w:rsidRPr="00B73AF4">
              <w:rPr>
                <w:rFonts w:ascii="Trebuchet MS" w:eastAsia="Calibri" w:hAnsi="Trebuchet MS" w:cs="Times New Roman"/>
                <w:color w:val="244061" w:themeColor="accent1" w:themeShade="80"/>
                <w:lang w:val="it-IT"/>
              </w:rPr>
              <w:t>Declaratia unică este completată integral atat pentru solicitant și parteneri, dacă este cazul</w:t>
            </w:r>
          </w:p>
          <w:p w14:paraId="01E81733" w14:textId="77777777" w:rsidR="00062C5E" w:rsidRPr="00B73AF4" w:rsidRDefault="00062C5E">
            <w:pPr>
              <w:numPr>
                <w:ilvl w:val="0"/>
                <w:numId w:val="14"/>
              </w:numPr>
              <w:contextualSpacing/>
              <w:jc w:val="both"/>
              <w:rPr>
                <w:rFonts w:ascii="Trebuchet MS" w:eastAsia="Calibri" w:hAnsi="Trebuchet MS" w:cs="Times New Roman"/>
                <w:color w:val="244061" w:themeColor="accent1" w:themeShade="80"/>
                <w:lang w:val="it-IT"/>
              </w:rPr>
            </w:pPr>
            <w:r w:rsidRPr="00B73AF4">
              <w:rPr>
                <w:rFonts w:ascii="Trebuchet MS" w:eastAsia="Calibri" w:hAnsi="Trebuchet MS" w:cs="Times New Roman"/>
                <w:color w:val="244061" w:themeColor="accent1" w:themeShade="80"/>
                <w:lang w:val="it-IT"/>
              </w:rPr>
              <w:t>Declaratia unică este completă și conformă atat pentru solicitant și parteneri, dacă este cazul</w:t>
            </w:r>
          </w:p>
          <w:p w14:paraId="6FD54868" w14:textId="60575CE3" w:rsidR="003D1FB1" w:rsidRPr="00B73AF4" w:rsidRDefault="003D1FB1" w:rsidP="00062C5E">
            <w:pPr>
              <w:ind w:left="186"/>
              <w:contextualSpacing/>
              <w:jc w:val="both"/>
              <w:rPr>
                <w:rFonts w:ascii="Trebuchet MS" w:eastAsia="Calibri" w:hAnsi="Trebuchet MS" w:cs="Times New Roman"/>
                <w:color w:val="244061" w:themeColor="accent1" w:themeShade="80"/>
                <w:lang w:val="it-IT"/>
              </w:rPr>
            </w:pPr>
          </w:p>
        </w:tc>
        <w:tc>
          <w:tcPr>
            <w:tcW w:w="1418" w:type="dxa"/>
          </w:tcPr>
          <w:p w14:paraId="6447A422" w14:textId="77777777" w:rsidR="003D1FB1" w:rsidRPr="00B73AF4" w:rsidRDefault="003D1FB1" w:rsidP="003D1FB1">
            <w:pPr>
              <w:ind w:left="342"/>
              <w:contextualSpacing/>
              <w:jc w:val="both"/>
              <w:rPr>
                <w:rFonts w:ascii="Trebuchet MS" w:eastAsia="Calibri" w:hAnsi="Trebuchet MS" w:cs="Times New Roman"/>
                <w:color w:val="244061" w:themeColor="accent1" w:themeShade="80"/>
                <w:lang w:val="it-IT"/>
              </w:rPr>
            </w:pPr>
          </w:p>
        </w:tc>
      </w:tr>
    </w:tbl>
    <w:p w14:paraId="1D4B3650" w14:textId="77777777" w:rsidR="003D1FB1" w:rsidRPr="00B73AF4" w:rsidRDefault="003D1FB1" w:rsidP="008656C9">
      <w:pPr>
        <w:rPr>
          <w:rFonts w:ascii="Trebuchet MS" w:hAnsi="Trebuchet MS"/>
          <w:b/>
          <w:bCs/>
          <w:color w:val="244061" w:themeColor="accent1" w:themeShade="80"/>
          <w:sz w:val="24"/>
          <w:szCs w:val="24"/>
          <w:lang w:val="it-IT"/>
        </w:rPr>
      </w:pPr>
    </w:p>
    <w:p w14:paraId="1C9C47C6" w14:textId="158A315F" w:rsidR="005045D3" w:rsidRPr="00B73AF4" w:rsidRDefault="005045D3" w:rsidP="008656C9">
      <w:pPr>
        <w:pStyle w:val="Heading2"/>
        <w:rPr>
          <w:rFonts w:ascii="Trebuchet MS" w:hAnsi="Trebuchet MS"/>
          <w:b/>
          <w:bCs/>
          <w:color w:val="244061" w:themeColor="accent1" w:themeShade="80"/>
          <w:sz w:val="24"/>
          <w:szCs w:val="24"/>
          <w:lang w:val="it-IT"/>
        </w:rPr>
      </w:pPr>
      <w:bookmarkStart w:id="73" w:name="_Toc135760171"/>
      <w:bookmarkStart w:id="74" w:name="_Hlk127295740"/>
      <w:bookmarkStart w:id="75" w:name="_Hlk127303165"/>
      <w:r w:rsidRPr="00B73AF4">
        <w:rPr>
          <w:rFonts w:ascii="Trebuchet MS" w:hAnsi="Trebuchet MS"/>
          <w:b/>
          <w:bCs/>
          <w:color w:val="244061" w:themeColor="accent1" w:themeShade="80"/>
          <w:sz w:val="24"/>
          <w:szCs w:val="24"/>
          <w:lang w:val="it-IT"/>
        </w:rPr>
        <w:t>Anexa 2 – Criteriile de evaluare şi selecţie tehnică şi financiară preliminar</w:t>
      </w:r>
      <w:r w:rsidRPr="00DC031D">
        <w:rPr>
          <w:rFonts w:ascii="Trebuchet MS" w:hAnsi="Trebuchet MS"/>
          <w:b/>
          <w:bCs/>
          <w:color w:val="244061" w:themeColor="accent1" w:themeShade="80"/>
          <w:sz w:val="24"/>
          <w:szCs w:val="24"/>
          <w:lang w:val="ro-RO"/>
        </w:rPr>
        <w:t>ă</w:t>
      </w:r>
      <w:bookmarkEnd w:id="73"/>
    </w:p>
    <w:bookmarkEnd w:id="74"/>
    <w:p w14:paraId="655C2FA2" w14:textId="77777777" w:rsidR="005045D3" w:rsidRPr="00B73AF4" w:rsidRDefault="005045D3" w:rsidP="00672DBF">
      <w:pPr>
        <w:rPr>
          <w:color w:val="244061" w:themeColor="accent1" w:themeShade="80"/>
          <w:lang w:val="it-IT"/>
        </w:rPr>
      </w:pPr>
    </w:p>
    <w:tbl>
      <w:tblPr>
        <w:tblStyle w:val="TableGrid"/>
        <w:tblW w:w="9475" w:type="dxa"/>
        <w:tblInd w:w="18" w:type="dxa"/>
        <w:tblLook w:val="04A0" w:firstRow="1" w:lastRow="0" w:firstColumn="1" w:lastColumn="0" w:noHBand="0" w:noVBand="1"/>
      </w:tblPr>
      <w:tblGrid>
        <w:gridCol w:w="451"/>
        <w:gridCol w:w="3203"/>
        <w:gridCol w:w="4504"/>
        <w:gridCol w:w="1317"/>
      </w:tblGrid>
      <w:tr w:rsidR="00DC031D" w:rsidRPr="00DC031D" w14:paraId="2637D48D" w14:textId="77777777" w:rsidTr="00E650DE">
        <w:tc>
          <w:tcPr>
            <w:tcW w:w="451" w:type="dxa"/>
          </w:tcPr>
          <w:p w14:paraId="1108596A" w14:textId="77777777" w:rsidR="00E004B3" w:rsidRPr="00DC031D" w:rsidRDefault="00E004B3" w:rsidP="00E004B3">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bookmarkStart w:id="76" w:name="_Hlk130826571"/>
            <w:bookmarkStart w:id="77" w:name="_Hlk130540465"/>
          </w:p>
        </w:tc>
        <w:tc>
          <w:tcPr>
            <w:tcW w:w="3203" w:type="dxa"/>
          </w:tcPr>
          <w:p w14:paraId="085AEBBD" w14:textId="77777777" w:rsidR="00E004B3" w:rsidRPr="00DC031D" w:rsidRDefault="00E004B3" w:rsidP="00E004B3">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Criterii</w:t>
            </w:r>
          </w:p>
        </w:tc>
        <w:tc>
          <w:tcPr>
            <w:tcW w:w="4504" w:type="dxa"/>
          </w:tcPr>
          <w:p w14:paraId="231255ED" w14:textId="3448E736" w:rsidR="00E004B3" w:rsidRPr="00DC031D" w:rsidRDefault="00B5573F" w:rsidP="00E004B3">
            <w:pPr>
              <w:tabs>
                <w:tab w:val="left" w:pos="-540"/>
              </w:tabs>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Elemente verificate</w:t>
            </w:r>
          </w:p>
        </w:tc>
        <w:tc>
          <w:tcPr>
            <w:tcW w:w="1317" w:type="dxa"/>
          </w:tcPr>
          <w:p w14:paraId="11773BA5" w14:textId="77777777" w:rsidR="00E004B3" w:rsidRPr="00DC031D" w:rsidRDefault="00E004B3" w:rsidP="00E004B3">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DA/NU/NA</w:t>
            </w:r>
          </w:p>
        </w:tc>
      </w:tr>
      <w:bookmarkEnd w:id="76"/>
      <w:tr w:rsidR="00DC031D" w:rsidRPr="00B73AF4" w14:paraId="4331EA1D" w14:textId="77777777" w:rsidTr="00E650DE">
        <w:tc>
          <w:tcPr>
            <w:tcW w:w="451" w:type="dxa"/>
          </w:tcPr>
          <w:p w14:paraId="46E1F41F" w14:textId="77777777" w:rsidR="00E004B3" w:rsidRPr="00DC031D" w:rsidRDefault="00E004B3" w:rsidP="00E004B3">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1</w:t>
            </w:r>
          </w:p>
        </w:tc>
        <w:tc>
          <w:tcPr>
            <w:tcW w:w="3203" w:type="dxa"/>
          </w:tcPr>
          <w:p w14:paraId="655F2D5D" w14:textId="77777777" w:rsidR="00E004B3" w:rsidRPr="00DC031D" w:rsidRDefault="00E004B3" w:rsidP="00E004B3">
            <w:pPr>
              <w:tabs>
                <w:tab w:val="left" w:pos="-540"/>
              </w:tabs>
              <w:spacing w:after="160" w:line="259" w:lineRule="auto"/>
              <w:ind w:right="68"/>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Solicitantul și Partenerii săi (dacă este cazul) fac parte din categoria de beneficiari eligibili și îndeplinesc condițiile de acces la finanțare stabilite în Ghidul Solicitantului - Condiții Specifice.</w:t>
            </w:r>
          </w:p>
          <w:p w14:paraId="0F5C3C67" w14:textId="77777777" w:rsidR="00E004B3" w:rsidRPr="00DC031D" w:rsidRDefault="00E004B3" w:rsidP="00E004B3">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p w14:paraId="6085F94F" w14:textId="77777777" w:rsidR="00E004B3" w:rsidRPr="00DC031D" w:rsidRDefault="00E004B3" w:rsidP="00E004B3">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p w14:paraId="0EBA26E4" w14:textId="77777777" w:rsidR="00E004B3" w:rsidRPr="00DC031D" w:rsidRDefault="00E004B3" w:rsidP="00E004B3">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p>
          <w:p w14:paraId="1672AE7B" w14:textId="77777777" w:rsidR="00E004B3" w:rsidRPr="00DC031D" w:rsidRDefault="00E004B3" w:rsidP="00E004B3">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p>
        </w:tc>
        <w:tc>
          <w:tcPr>
            <w:tcW w:w="4504" w:type="dxa"/>
          </w:tcPr>
          <w:p w14:paraId="4D55B0FD" w14:textId="7241C1BA" w:rsidR="003264E5" w:rsidRPr="00DC031D" w:rsidRDefault="003264E5" w:rsidP="00E004B3">
            <w:pPr>
              <w:tabs>
                <w:tab w:val="left" w:pos="-540"/>
              </w:tabs>
              <w:ind w:right="13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Cererea de finanțare este însoțită de toate anexele solicitate in Ghidul Solicitantului – Condiții Specifice și Condiții Generale, dacă este cazul</w:t>
            </w:r>
            <w:r w:rsidR="00EC2268" w:rsidRPr="00DC031D">
              <w:rPr>
                <w:rFonts w:ascii="Trebuchet MS" w:eastAsia="Calibri" w:hAnsi="Trebuchet MS" w:cs="Times New Roman"/>
                <w:color w:val="244061" w:themeColor="accent1" w:themeShade="80"/>
                <w:w w:val="105"/>
                <w:lang w:val="ro-RO"/>
              </w:rPr>
              <w:t>.</w:t>
            </w:r>
          </w:p>
          <w:p w14:paraId="7033AF5B" w14:textId="77777777" w:rsidR="00EC2268" w:rsidRPr="00DC031D" w:rsidRDefault="00EC2268" w:rsidP="00E004B3">
            <w:pPr>
              <w:tabs>
                <w:tab w:val="left" w:pos="-540"/>
              </w:tabs>
              <w:ind w:right="132"/>
              <w:jc w:val="both"/>
              <w:rPr>
                <w:rFonts w:ascii="Trebuchet MS" w:eastAsia="Calibri" w:hAnsi="Trebuchet MS" w:cs="Times New Roman"/>
                <w:color w:val="244061" w:themeColor="accent1" w:themeShade="80"/>
                <w:w w:val="105"/>
                <w:lang w:val="ro-RO"/>
              </w:rPr>
            </w:pPr>
          </w:p>
          <w:p w14:paraId="489C5A42" w14:textId="49AB57D7" w:rsidR="00E004B3" w:rsidRPr="00DC031D" w:rsidRDefault="00E004B3" w:rsidP="00E004B3">
            <w:pPr>
              <w:tabs>
                <w:tab w:val="left" w:pos="-540"/>
              </w:tabs>
              <w:ind w:right="13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Solicitantul și partenerii fac  parte  din categoriile de beneficiari eligibili menţionate în Ghidul Solicitantului -Condiții  Specifice și domeniul/ domeniile de activitate ale acestora sunt corespunzătoare activităților pe care le vor desfășura in proiect.</w:t>
            </w:r>
          </w:p>
          <w:p w14:paraId="313F6AF2" w14:textId="77777777" w:rsidR="00E004B3" w:rsidRPr="00DC031D" w:rsidRDefault="00E004B3" w:rsidP="00E004B3">
            <w:pPr>
              <w:tabs>
                <w:tab w:val="left" w:pos="-540"/>
              </w:tabs>
              <w:ind w:right="30"/>
              <w:jc w:val="both"/>
              <w:rPr>
                <w:rFonts w:ascii="Trebuchet MS" w:eastAsia="Calibri" w:hAnsi="Trebuchet MS" w:cs="Times New Roman"/>
                <w:color w:val="244061" w:themeColor="accent1" w:themeShade="80"/>
                <w:w w:val="105"/>
                <w:lang w:val="ro-RO"/>
              </w:rPr>
            </w:pPr>
          </w:p>
          <w:p w14:paraId="68F69F00" w14:textId="77777777" w:rsidR="00E004B3" w:rsidRPr="00DC031D" w:rsidRDefault="00E004B3" w:rsidP="00E004B3">
            <w:pPr>
              <w:tabs>
                <w:tab w:val="left" w:pos="-540"/>
              </w:tabs>
              <w:ind w:right="5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Selecţia partenerului/ partenerilor  s-a realizat cu</w:t>
            </w:r>
            <w:r w:rsidRPr="00DC031D">
              <w:rPr>
                <w:rFonts w:ascii="Trebuchet MS" w:eastAsia="Calibri" w:hAnsi="Trebuchet MS" w:cs="Times New Roman"/>
                <w:color w:val="244061" w:themeColor="accent1" w:themeShade="80"/>
                <w:w w:val="105"/>
                <w:lang w:val="ro-RO"/>
              </w:rPr>
              <w:tab/>
              <w:t>respectarea legislaţiei europene şi naţionale, este prezentată motivarea selectării și rolul concret al fiecărui partener / fiecărui tip de parteneri și fiecare dintre parteneri, acolo unde este cazul, este implicat   în cel puţin o activitate relevantă.</w:t>
            </w:r>
            <w:r w:rsidRPr="00DC031D">
              <w:rPr>
                <w:rFonts w:ascii="Trebuchet MS" w:eastAsia="Calibri" w:hAnsi="Trebuchet MS" w:cs="Times New Roman"/>
                <w:color w:val="244061" w:themeColor="accent1" w:themeShade="80"/>
                <w:w w:val="105"/>
                <w:lang w:val="ro-RO"/>
              </w:rPr>
              <w:tab/>
            </w:r>
          </w:p>
          <w:p w14:paraId="583EC214" w14:textId="77777777" w:rsidR="00E004B3" w:rsidRPr="00DC031D" w:rsidRDefault="00E004B3" w:rsidP="00E004B3">
            <w:pPr>
              <w:tabs>
                <w:tab w:val="left" w:pos="-540"/>
              </w:tabs>
              <w:ind w:right="-630"/>
              <w:jc w:val="both"/>
              <w:rPr>
                <w:rFonts w:ascii="Trebuchet MS" w:eastAsia="Calibri" w:hAnsi="Trebuchet MS" w:cs="Times New Roman"/>
                <w:color w:val="244061" w:themeColor="accent1" w:themeShade="80"/>
                <w:w w:val="105"/>
                <w:lang w:val="ro-RO"/>
              </w:rPr>
            </w:pPr>
          </w:p>
          <w:p w14:paraId="7AA85580" w14:textId="77777777" w:rsidR="00E004B3" w:rsidRPr="00DC031D" w:rsidRDefault="00E004B3" w:rsidP="00E004B3">
            <w:pPr>
              <w:tabs>
                <w:tab w:val="left" w:pos="-540"/>
              </w:tabs>
              <w:ind w:right="120"/>
              <w:jc w:val="both"/>
              <w:rPr>
                <w:rFonts w:ascii="Trebuchet MS" w:eastAsia="Calibri" w:hAnsi="Trebuchet MS" w:cs="Times New Roman"/>
                <w:color w:val="244061" w:themeColor="accent1" w:themeShade="80"/>
                <w:w w:val="105"/>
                <w:lang w:val="ro-RO"/>
              </w:rPr>
            </w:pPr>
          </w:p>
          <w:p w14:paraId="26E50058" w14:textId="77777777" w:rsidR="00E004B3" w:rsidRPr="00DC031D" w:rsidRDefault="00E004B3" w:rsidP="00E004B3">
            <w:pPr>
              <w:tabs>
                <w:tab w:val="left" w:pos="-540"/>
              </w:tabs>
              <w:ind w:right="12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Beneficiarul (Solicitant unic, sau Parteneriatul (in cazul proiectelor implementate in parteneriat), demonstrează capacitate financiară, conform algoritmului.</w:t>
            </w:r>
          </w:p>
          <w:p w14:paraId="3A4AF8BA" w14:textId="77777777" w:rsidR="00E004B3" w:rsidRPr="00DC031D" w:rsidRDefault="00E004B3" w:rsidP="00E004B3">
            <w:pPr>
              <w:tabs>
                <w:tab w:val="left" w:pos="-540"/>
              </w:tabs>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   </w:t>
            </w:r>
          </w:p>
          <w:p w14:paraId="6934B95B" w14:textId="77777777" w:rsidR="00E004B3" w:rsidRPr="00DC031D" w:rsidRDefault="00E004B3" w:rsidP="00E004B3">
            <w:pPr>
              <w:tabs>
                <w:tab w:val="left" w:pos="-540"/>
              </w:tabs>
              <w:ind w:right="5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ab/>
            </w:r>
          </w:p>
          <w:p w14:paraId="67C12F4B" w14:textId="77777777" w:rsidR="000818C4" w:rsidRPr="00DC031D" w:rsidRDefault="00E004B3" w:rsidP="00E004B3">
            <w:pPr>
              <w:tabs>
                <w:tab w:val="left" w:pos="-540"/>
              </w:tabs>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Activităţile de subcontractare se realizează  </w:t>
            </w:r>
          </w:p>
          <w:p w14:paraId="6B0A4926" w14:textId="77777777" w:rsidR="000818C4" w:rsidRPr="00DC031D" w:rsidRDefault="00E004B3" w:rsidP="00E004B3">
            <w:pPr>
              <w:tabs>
                <w:tab w:val="left" w:pos="-540"/>
              </w:tabs>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numai  de  către solicitantul de  finanţare,  </w:t>
            </w:r>
          </w:p>
          <w:p w14:paraId="26B7C455" w14:textId="4670A8D8" w:rsidR="00E004B3" w:rsidRPr="00DC031D" w:rsidRDefault="00E004B3" w:rsidP="00E004B3">
            <w:pPr>
              <w:tabs>
                <w:tab w:val="left" w:pos="-540"/>
              </w:tabs>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nu şi  de  partenerul acestuia.</w:t>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p>
        </w:tc>
        <w:tc>
          <w:tcPr>
            <w:tcW w:w="1317" w:type="dxa"/>
          </w:tcPr>
          <w:p w14:paraId="72F3B669" w14:textId="77777777" w:rsidR="00E004B3" w:rsidRPr="00DC031D" w:rsidRDefault="00E004B3" w:rsidP="00E004B3">
            <w:pPr>
              <w:tabs>
                <w:tab w:val="left" w:pos="-540"/>
              </w:tabs>
              <w:ind w:right="-630"/>
              <w:jc w:val="both"/>
              <w:rPr>
                <w:rFonts w:ascii="Trebuchet MS" w:eastAsia="Calibri" w:hAnsi="Trebuchet MS" w:cs="Times New Roman"/>
                <w:color w:val="244061" w:themeColor="accent1" w:themeShade="80"/>
                <w:w w:val="105"/>
                <w:lang w:val="ro-RO"/>
              </w:rPr>
            </w:pPr>
          </w:p>
          <w:p w14:paraId="0AA9C991" w14:textId="77777777" w:rsidR="00E004B3" w:rsidRPr="00DC031D" w:rsidRDefault="00E004B3" w:rsidP="00E004B3">
            <w:pPr>
              <w:tabs>
                <w:tab w:val="left" w:pos="-540"/>
              </w:tabs>
              <w:ind w:right="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p>
          <w:p w14:paraId="2EA6770D" w14:textId="77777777" w:rsidR="00E004B3" w:rsidRPr="00DC031D" w:rsidRDefault="00E004B3" w:rsidP="00E004B3">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ab/>
            </w:r>
          </w:p>
        </w:tc>
      </w:tr>
      <w:tr w:rsidR="00DC031D" w:rsidRPr="00B73AF4" w14:paraId="11563F71" w14:textId="77777777" w:rsidTr="00E650DE">
        <w:tc>
          <w:tcPr>
            <w:tcW w:w="451" w:type="dxa"/>
          </w:tcPr>
          <w:p w14:paraId="6CEF43CF" w14:textId="77777777" w:rsidR="00E004B3" w:rsidRPr="00DC031D" w:rsidRDefault="00E004B3" w:rsidP="00E004B3">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2</w:t>
            </w:r>
          </w:p>
        </w:tc>
        <w:tc>
          <w:tcPr>
            <w:tcW w:w="3203" w:type="dxa"/>
          </w:tcPr>
          <w:p w14:paraId="2A4CCB3F" w14:textId="1F7AEE82" w:rsidR="00E004B3" w:rsidRPr="00DC031D" w:rsidRDefault="00E004B3" w:rsidP="00DC031D">
            <w:pPr>
              <w:tabs>
                <w:tab w:val="left" w:pos="-540"/>
              </w:tabs>
              <w:spacing w:after="160" w:line="259" w:lineRule="auto"/>
              <w:ind w:right="7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Proiectul se încadrează</w:t>
            </w:r>
            <w:r w:rsidR="00246984" w:rsidRPr="00DC031D">
              <w:rPr>
                <w:rFonts w:ascii="Trebuchet MS" w:eastAsia="Calibri" w:hAnsi="Trebuchet MS" w:cs="Times New Roman"/>
                <w:color w:val="244061" w:themeColor="accent1" w:themeShade="80"/>
                <w:w w:val="105"/>
                <w:lang w:val="ro-RO"/>
              </w:rPr>
              <w:t xml:space="preserve"> </w:t>
            </w:r>
            <w:r w:rsidRPr="00DC031D">
              <w:rPr>
                <w:rFonts w:ascii="Trebuchet MS" w:eastAsia="Calibri" w:hAnsi="Trebuchet MS" w:cs="Times New Roman"/>
                <w:color w:val="244061" w:themeColor="accent1" w:themeShade="80"/>
                <w:w w:val="105"/>
                <w:lang w:val="ro-RO"/>
              </w:rPr>
              <w:t xml:space="preserve">în </w:t>
            </w:r>
            <w:r w:rsidR="00384B0F" w:rsidRPr="00DC031D">
              <w:rPr>
                <w:rFonts w:ascii="Trebuchet MS" w:eastAsia="Calibri" w:hAnsi="Trebuchet MS" w:cs="Times New Roman"/>
                <w:color w:val="244061" w:themeColor="accent1" w:themeShade="80"/>
                <w:w w:val="105"/>
                <w:lang w:val="ro-RO"/>
              </w:rPr>
              <w:t>P</w:t>
            </w:r>
            <w:r w:rsidRPr="00DC031D">
              <w:rPr>
                <w:rFonts w:ascii="Trebuchet MS" w:eastAsia="Calibri" w:hAnsi="Trebuchet MS" w:cs="Times New Roman"/>
                <w:color w:val="244061" w:themeColor="accent1" w:themeShade="80"/>
                <w:w w:val="105"/>
                <w:lang w:val="ro-RO"/>
              </w:rPr>
              <w:t>rogram, conform specificului de finanțare si conform</w:t>
            </w:r>
            <w:r w:rsidR="00246984" w:rsidRPr="00DC031D">
              <w:rPr>
                <w:rFonts w:ascii="Trebuchet MS" w:eastAsia="Calibri" w:hAnsi="Trebuchet MS" w:cs="Times New Roman"/>
                <w:color w:val="244061" w:themeColor="accent1" w:themeShade="80"/>
                <w:w w:val="105"/>
                <w:lang w:val="ro-RO"/>
              </w:rPr>
              <w:t xml:space="preserve"> </w:t>
            </w:r>
            <w:r w:rsidRPr="00DC031D">
              <w:rPr>
                <w:rFonts w:ascii="Trebuchet MS" w:eastAsia="Calibri" w:hAnsi="Trebuchet MS" w:cs="Times New Roman"/>
                <w:color w:val="244061" w:themeColor="accent1" w:themeShade="80"/>
                <w:w w:val="105"/>
                <w:lang w:val="ro-RO"/>
              </w:rPr>
              <w:t>Ghidului Solicitantului - Condiții Specifice?</w:t>
            </w:r>
          </w:p>
          <w:p w14:paraId="5F1DFF16" w14:textId="77777777" w:rsidR="00E004B3" w:rsidRPr="00DC031D" w:rsidRDefault="00E004B3" w:rsidP="00DC031D">
            <w:pPr>
              <w:tabs>
                <w:tab w:val="left" w:pos="-540"/>
              </w:tabs>
              <w:spacing w:after="160" w:line="259" w:lineRule="auto"/>
              <w:ind w:right="72"/>
              <w:jc w:val="both"/>
              <w:rPr>
                <w:rFonts w:ascii="Trebuchet MS" w:eastAsia="Calibri" w:hAnsi="Trebuchet MS" w:cs="Times New Roman"/>
                <w:color w:val="244061" w:themeColor="accent1" w:themeShade="80"/>
                <w:w w:val="105"/>
                <w:lang w:val="ro-RO"/>
              </w:rPr>
            </w:pPr>
          </w:p>
        </w:tc>
        <w:tc>
          <w:tcPr>
            <w:tcW w:w="4504" w:type="dxa"/>
          </w:tcPr>
          <w:p w14:paraId="455E2511" w14:textId="215D545E" w:rsidR="0009219F" w:rsidRPr="00DC031D" w:rsidRDefault="00E004B3" w:rsidP="00E004B3">
            <w:pPr>
              <w:tabs>
                <w:tab w:val="left" w:pos="-540"/>
              </w:tabs>
              <w:ind w:right="13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Proiectul</w:t>
            </w:r>
            <w:r w:rsidRPr="00DC031D">
              <w:rPr>
                <w:rFonts w:ascii="Trebuchet MS" w:eastAsia="Calibri" w:hAnsi="Trebuchet MS" w:cs="Times New Roman"/>
                <w:color w:val="244061" w:themeColor="accent1" w:themeShade="80"/>
                <w:w w:val="105"/>
                <w:lang w:val="ro-RO"/>
              </w:rPr>
              <w:tab/>
              <w:t>este</w:t>
            </w:r>
            <w:r w:rsidRPr="00DC031D">
              <w:rPr>
                <w:rFonts w:ascii="Trebuchet MS" w:eastAsia="Calibri" w:hAnsi="Trebuchet MS" w:cs="Times New Roman"/>
                <w:color w:val="244061" w:themeColor="accent1" w:themeShade="80"/>
                <w:w w:val="105"/>
                <w:lang w:val="ro-RO"/>
              </w:rPr>
              <w:tab/>
              <w:t xml:space="preserve">încadrat în prioritatea, obiectivul specific, indicatorii de realizare imediată şi de rezultat, rezultate, grup tinta, durată, conform </w:t>
            </w:r>
            <w:r w:rsidR="000636BC" w:rsidRPr="00DC031D">
              <w:rPr>
                <w:rFonts w:ascii="Trebuchet MS" w:eastAsia="Calibri" w:hAnsi="Trebuchet MS" w:cs="Times New Roman"/>
                <w:color w:val="244061" w:themeColor="accent1" w:themeShade="80"/>
                <w:w w:val="105"/>
                <w:lang w:val="ro-RO"/>
              </w:rPr>
              <w:t>PIDS</w:t>
            </w:r>
            <w:r w:rsidRPr="00DC031D">
              <w:rPr>
                <w:rFonts w:ascii="Trebuchet MS" w:eastAsia="Calibri" w:hAnsi="Trebuchet MS" w:cs="Times New Roman"/>
                <w:color w:val="244061" w:themeColor="accent1" w:themeShade="80"/>
                <w:w w:val="105"/>
                <w:lang w:val="ro-RO"/>
              </w:rPr>
              <w:t xml:space="preserve"> şi conform Ghidului Solicitantului - Condiții Specifice.</w:t>
            </w:r>
          </w:p>
          <w:p w14:paraId="4BD4A853" w14:textId="77777777" w:rsidR="0009219F" w:rsidRPr="00DC031D" w:rsidRDefault="0009219F" w:rsidP="00E004B3">
            <w:pPr>
              <w:tabs>
                <w:tab w:val="left" w:pos="-540"/>
              </w:tabs>
              <w:ind w:right="132"/>
              <w:jc w:val="both"/>
              <w:rPr>
                <w:rFonts w:ascii="Trebuchet MS" w:eastAsia="Calibri" w:hAnsi="Trebuchet MS" w:cs="Times New Roman"/>
                <w:color w:val="244061" w:themeColor="accent1" w:themeShade="80"/>
                <w:w w:val="105"/>
                <w:lang w:val="ro-RO"/>
              </w:rPr>
            </w:pPr>
          </w:p>
          <w:p w14:paraId="1CCFC89C" w14:textId="1C1D44D8" w:rsidR="00E004B3" w:rsidRPr="00DC031D" w:rsidRDefault="00E004B3" w:rsidP="004F0688">
            <w:pPr>
              <w:tabs>
                <w:tab w:val="left" w:pos="-540"/>
              </w:tabs>
              <w:ind w:right="13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ab/>
            </w:r>
          </w:p>
        </w:tc>
        <w:tc>
          <w:tcPr>
            <w:tcW w:w="1317" w:type="dxa"/>
          </w:tcPr>
          <w:p w14:paraId="6A4FC570" w14:textId="77777777" w:rsidR="00E004B3" w:rsidRPr="00DC031D" w:rsidRDefault="00E004B3" w:rsidP="00E004B3">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tc>
      </w:tr>
      <w:tr w:rsidR="00DC031D" w:rsidRPr="00B73AF4" w14:paraId="61285733" w14:textId="77777777" w:rsidTr="00E650DE">
        <w:tc>
          <w:tcPr>
            <w:tcW w:w="451" w:type="dxa"/>
          </w:tcPr>
          <w:p w14:paraId="34CC9F27" w14:textId="77777777" w:rsidR="00E004B3" w:rsidRPr="00DC031D" w:rsidRDefault="00E004B3" w:rsidP="00E004B3">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3</w:t>
            </w:r>
          </w:p>
        </w:tc>
        <w:tc>
          <w:tcPr>
            <w:tcW w:w="3203" w:type="dxa"/>
          </w:tcPr>
          <w:p w14:paraId="2902717D" w14:textId="4A1CC05A" w:rsidR="00E004B3" w:rsidRPr="00DC031D" w:rsidRDefault="00425E37" w:rsidP="00E004B3">
            <w:pPr>
              <w:tabs>
                <w:tab w:val="left" w:pos="-540"/>
              </w:tabs>
              <w:spacing w:after="160" w:line="259" w:lineRule="auto"/>
              <w:ind w:right="7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Valoarea   </w:t>
            </w:r>
            <w:r w:rsidR="00E004B3" w:rsidRPr="00DC031D">
              <w:rPr>
                <w:rFonts w:ascii="Trebuchet MS" w:eastAsia="Calibri" w:hAnsi="Trebuchet MS" w:cs="Times New Roman"/>
                <w:color w:val="244061" w:themeColor="accent1" w:themeShade="80"/>
                <w:w w:val="105"/>
                <w:lang w:val="ro-RO"/>
              </w:rPr>
              <w:t>proiectului   respectă</w:t>
            </w:r>
            <w:r w:rsidR="00E004B3" w:rsidRPr="00B73AF4">
              <w:rPr>
                <w:rFonts w:ascii="Calibri" w:eastAsia="Calibri" w:hAnsi="Calibri" w:cs="Times New Roman"/>
                <w:color w:val="244061" w:themeColor="accent1" w:themeShade="80"/>
                <w:lang w:val="it-IT"/>
              </w:rPr>
              <w:t xml:space="preserve"> </w:t>
            </w:r>
            <w:r w:rsidR="00E004B3" w:rsidRPr="00DC031D">
              <w:rPr>
                <w:rFonts w:ascii="Trebuchet MS" w:eastAsia="Calibri" w:hAnsi="Trebuchet MS" w:cs="Times New Roman"/>
                <w:color w:val="244061" w:themeColor="accent1" w:themeShade="80"/>
                <w:w w:val="105"/>
                <w:lang w:val="ro-RO"/>
              </w:rPr>
              <w:t>prevederile privind eligibilitatea cheltuielilor si regulile de stabilire a acestora, conform prevederilor Ghidului Solicitantului - Condiții Specifice?</w:t>
            </w:r>
            <w:r w:rsidR="00E004B3" w:rsidRPr="00DC031D">
              <w:rPr>
                <w:rFonts w:ascii="Trebuchet MS" w:eastAsia="Calibri" w:hAnsi="Trebuchet MS" w:cs="Times New Roman"/>
                <w:color w:val="244061" w:themeColor="accent1" w:themeShade="80"/>
                <w:w w:val="105"/>
                <w:lang w:val="ro-RO"/>
              </w:rPr>
              <w:tab/>
            </w:r>
            <w:r w:rsidR="00E004B3" w:rsidRPr="00DC031D">
              <w:rPr>
                <w:rFonts w:ascii="Trebuchet MS" w:eastAsia="Calibri" w:hAnsi="Trebuchet MS" w:cs="Times New Roman"/>
                <w:color w:val="244061" w:themeColor="accent1" w:themeShade="80"/>
                <w:w w:val="105"/>
                <w:lang w:val="ro-RO"/>
              </w:rPr>
              <w:tab/>
            </w:r>
            <w:r w:rsidR="00E004B3" w:rsidRPr="00DC031D">
              <w:rPr>
                <w:rFonts w:ascii="Trebuchet MS" w:eastAsia="Calibri" w:hAnsi="Trebuchet MS" w:cs="Times New Roman"/>
                <w:color w:val="244061" w:themeColor="accent1" w:themeShade="80"/>
                <w:w w:val="105"/>
                <w:lang w:val="ro-RO"/>
              </w:rPr>
              <w:tab/>
            </w:r>
            <w:r w:rsidR="00E004B3" w:rsidRPr="00DC031D">
              <w:rPr>
                <w:rFonts w:ascii="Trebuchet MS" w:eastAsia="Calibri" w:hAnsi="Trebuchet MS" w:cs="Times New Roman"/>
                <w:color w:val="244061" w:themeColor="accent1" w:themeShade="80"/>
                <w:w w:val="105"/>
                <w:lang w:val="ro-RO"/>
              </w:rPr>
              <w:tab/>
            </w:r>
            <w:r w:rsidR="00E004B3" w:rsidRPr="00DC031D">
              <w:rPr>
                <w:rFonts w:ascii="Trebuchet MS" w:eastAsia="Calibri" w:hAnsi="Trebuchet MS" w:cs="Times New Roman"/>
                <w:color w:val="244061" w:themeColor="accent1" w:themeShade="80"/>
                <w:w w:val="105"/>
                <w:lang w:val="ro-RO"/>
              </w:rPr>
              <w:tab/>
            </w:r>
          </w:p>
        </w:tc>
        <w:tc>
          <w:tcPr>
            <w:tcW w:w="4504" w:type="dxa"/>
          </w:tcPr>
          <w:p w14:paraId="5DC8857A" w14:textId="77777777" w:rsidR="00E004B3" w:rsidRPr="00DC031D" w:rsidRDefault="00E004B3" w:rsidP="00041716">
            <w:pPr>
              <w:tabs>
                <w:tab w:val="left" w:pos="-540"/>
              </w:tabs>
              <w:ind w:right="13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Valoarea  asistenței  financiare nerambursabile solicitate se înscriu în limitele stabilite în Ghidul Solicitantului - Condiții Specifice.</w:t>
            </w:r>
          </w:p>
          <w:p w14:paraId="70B57495" w14:textId="0FEC0B2C" w:rsidR="00E004B3" w:rsidRPr="00DC031D" w:rsidRDefault="00E004B3" w:rsidP="00041716">
            <w:pPr>
              <w:tabs>
                <w:tab w:val="left" w:pos="-540"/>
              </w:tabs>
              <w:ind w:right="13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Bugetul respectă rata de cofinanţare (FSE +,</w:t>
            </w:r>
            <w:r w:rsidR="000818C4" w:rsidRPr="00DC031D">
              <w:rPr>
                <w:rFonts w:ascii="Trebuchet MS" w:eastAsia="Calibri" w:hAnsi="Trebuchet MS" w:cs="Times New Roman"/>
                <w:color w:val="244061" w:themeColor="accent1" w:themeShade="80"/>
                <w:w w:val="105"/>
                <w:lang w:val="ro-RO"/>
              </w:rPr>
              <w:t xml:space="preserve"> </w:t>
            </w:r>
            <w:r w:rsidRPr="00DC031D">
              <w:rPr>
                <w:rFonts w:ascii="Trebuchet MS" w:eastAsia="Calibri" w:hAnsi="Trebuchet MS" w:cs="Times New Roman"/>
                <w:color w:val="244061" w:themeColor="accent1" w:themeShade="80"/>
                <w:w w:val="105"/>
                <w:lang w:val="ro-RO"/>
              </w:rPr>
              <w:t>buget național și contribuție proprie).</w:t>
            </w:r>
          </w:p>
          <w:p w14:paraId="7C465B1B" w14:textId="77777777" w:rsidR="00E004B3" w:rsidRPr="00DC031D" w:rsidRDefault="00E004B3" w:rsidP="00041716">
            <w:pPr>
              <w:tabs>
                <w:tab w:val="left" w:pos="-540"/>
              </w:tabs>
              <w:ind w:right="13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Valoarea</w:t>
            </w:r>
            <w:r w:rsidRPr="00DC031D">
              <w:rPr>
                <w:rFonts w:ascii="Trebuchet MS" w:eastAsia="Calibri" w:hAnsi="Trebuchet MS" w:cs="Times New Roman"/>
                <w:color w:val="244061" w:themeColor="accent1" w:themeShade="80"/>
                <w:w w:val="105"/>
                <w:lang w:val="ro-RO"/>
              </w:rPr>
              <w:tab/>
              <w:t>ajutorului</w:t>
            </w:r>
            <w:r w:rsidRPr="00DC031D">
              <w:rPr>
                <w:rFonts w:ascii="Trebuchet MS" w:eastAsia="Calibri" w:hAnsi="Trebuchet MS" w:cs="Times New Roman"/>
                <w:color w:val="244061" w:themeColor="accent1" w:themeShade="80"/>
                <w:w w:val="105"/>
                <w:lang w:val="ro-RO"/>
              </w:rPr>
              <w:tab/>
              <w:t>de stat/ de minimis respectă limita maximă din   Ghidul Solicitantului - Condiții  Specifice  (acolo unde este cazul).</w:t>
            </w:r>
          </w:p>
        </w:tc>
        <w:tc>
          <w:tcPr>
            <w:tcW w:w="1317" w:type="dxa"/>
          </w:tcPr>
          <w:p w14:paraId="32221910" w14:textId="77777777" w:rsidR="00E004B3" w:rsidRPr="00DC031D" w:rsidRDefault="00E004B3" w:rsidP="00E004B3">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tc>
      </w:tr>
      <w:tr w:rsidR="00DC031D" w:rsidRPr="00B73AF4" w14:paraId="319C5597" w14:textId="77777777" w:rsidTr="00E650DE">
        <w:tc>
          <w:tcPr>
            <w:tcW w:w="451" w:type="dxa"/>
          </w:tcPr>
          <w:p w14:paraId="63A617F1" w14:textId="77777777" w:rsidR="00E004B3" w:rsidRPr="00DC031D" w:rsidRDefault="00E004B3" w:rsidP="00E004B3">
            <w:pPr>
              <w:tabs>
                <w:tab w:val="left" w:pos="-540"/>
              </w:tabs>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4</w:t>
            </w:r>
          </w:p>
        </w:tc>
        <w:tc>
          <w:tcPr>
            <w:tcW w:w="3203" w:type="dxa"/>
          </w:tcPr>
          <w:p w14:paraId="75F15F46" w14:textId="54641068" w:rsidR="00E004B3" w:rsidRPr="00DC031D" w:rsidRDefault="00E004B3" w:rsidP="00DC031D">
            <w:pPr>
              <w:tabs>
                <w:tab w:val="left" w:pos="-540"/>
              </w:tabs>
              <w:spacing w:after="160" w:line="259" w:lineRule="auto"/>
              <w:ind w:right="7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Proiectul cuprinde cel</w:t>
            </w:r>
            <w:r w:rsidR="00512ABE" w:rsidRPr="00DC031D">
              <w:rPr>
                <w:rFonts w:ascii="Trebuchet MS" w:eastAsia="Calibri" w:hAnsi="Trebuchet MS" w:cs="Times New Roman"/>
                <w:color w:val="244061" w:themeColor="accent1" w:themeShade="80"/>
                <w:w w:val="105"/>
                <w:lang w:val="ro-RO"/>
              </w:rPr>
              <w:t xml:space="preserve"> puțin </w:t>
            </w:r>
            <w:r w:rsidRPr="00DC031D">
              <w:rPr>
                <w:rFonts w:ascii="Trebuchet MS" w:eastAsia="Calibri" w:hAnsi="Trebuchet MS" w:cs="Times New Roman"/>
                <w:color w:val="244061" w:themeColor="accent1" w:themeShade="80"/>
                <w:w w:val="105"/>
                <w:lang w:val="ro-RO"/>
              </w:rPr>
              <w:t xml:space="preserve"> puțin activitățile obligatorii?</w:t>
            </w:r>
          </w:p>
          <w:p w14:paraId="47E101C1" w14:textId="77777777" w:rsidR="00E004B3" w:rsidRPr="00DC031D" w:rsidRDefault="00E004B3" w:rsidP="00DC031D">
            <w:pPr>
              <w:tabs>
                <w:tab w:val="left" w:pos="-540"/>
              </w:tabs>
              <w:ind w:right="72"/>
              <w:jc w:val="both"/>
              <w:rPr>
                <w:rFonts w:ascii="Trebuchet MS" w:eastAsia="Calibri" w:hAnsi="Trebuchet MS" w:cs="Times New Roman"/>
                <w:color w:val="244061" w:themeColor="accent1" w:themeShade="80"/>
                <w:w w:val="105"/>
                <w:lang w:val="ro-RO"/>
              </w:rPr>
            </w:pPr>
          </w:p>
        </w:tc>
        <w:tc>
          <w:tcPr>
            <w:tcW w:w="4504" w:type="dxa"/>
          </w:tcPr>
          <w:p w14:paraId="1E0D36BC" w14:textId="77777777" w:rsidR="00E004B3" w:rsidRPr="00DC031D" w:rsidRDefault="00E004B3" w:rsidP="00E004B3">
            <w:pPr>
              <w:tabs>
                <w:tab w:val="left" w:pos="-540"/>
              </w:tabs>
              <w:ind w:right="4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Proiectul cuprinde activitățile obligatorii, prevăzute în Ghidul Solicitantului– Condiții Specifice.</w:t>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p>
        </w:tc>
        <w:tc>
          <w:tcPr>
            <w:tcW w:w="1317" w:type="dxa"/>
          </w:tcPr>
          <w:p w14:paraId="7BF99A2B" w14:textId="77777777" w:rsidR="00E004B3" w:rsidRPr="00DC031D" w:rsidRDefault="00E004B3" w:rsidP="00E004B3">
            <w:pPr>
              <w:tabs>
                <w:tab w:val="left" w:pos="-540"/>
              </w:tabs>
              <w:ind w:right="-630"/>
              <w:jc w:val="both"/>
              <w:rPr>
                <w:rFonts w:ascii="Trebuchet MS" w:eastAsia="Calibri" w:hAnsi="Trebuchet MS" w:cs="Times New Roman"/>
                <w:color w:val="244061" w:themeColor="accent1" w:themeShade="80"/>
                <w:w w:val="105"/>
                <w:lang w:val="ro-RO"/>
              </w:rPr>
            </w:pPr>
          </w:p>
        </w:tc>
      </w:tr>
      <w:tr w:rsidR="00DC031D" w:rsidRPr="00B73AF4" w14:paraId="4B029781" w14:textId="77777777" w:rsidTr="00E650DE">
        <w:tc>
          <w:tcPr>
            <w:tcW w:w="451" w:type="dxa"/>
          </w:tcPr>
          <w:p w14:paraId="2691E6E9" w14:textId="4189EDF7" w:rsidR="00E650DE" w:rsidRPr="00DC031D" w:rsidRDefault="00E650DE" w:rsidP="00E650DE">
            <w:pPr>
              <w:tabs>
                <w:tab w:val="left" w:pos="-540"/>
              </w:tabs>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5</w:t>
            </w:r>
          </w:p>
        </w:tc>
        <w:tc>
          <w:tcPr>
            <w:tcW w:w="3203" w:type="dxa"/>
          </w:tcPr>
          <w:p w14:paraId="46543197" w14:textId="45A38A0B" w:rsidR="00E650DE" w:rsidRPr="00DC031D" w:rsidRDefault="00E650DE" w:rsidP="00E650DE">
            <w:pPr>
              <w:tabs>
                <w:tab w:val="left" w:pos="-540"/>
              </w:tabs>
              <w:spacing w:after="160" w:line="259" w:lineRule="auto"/>
              <w:ind w:right="7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Proiectul </w:t>
            </w:r>
            <w:r w:rsidR="00981CF4" w:rsidRPr="00DC031D">
              <w:rPr>
                <w:rFonts w:ascii="Trebuchet MS" w:eastAsia="Calibri" w:hAnsi="Trebuchet MS" w:cs="Times New Roman"/>
                <w:color w:val="244061" w:themeColor="accent1" w:themeShade="80"/>
                <w:w w:val="105"/>
                <w:lang w:val="ro-RO"/>
              </w:rPr>
              <w:t>respectă</w:t>
            </w:r>
            <w:r w:rsidRPr="00DC031D">
              <w:rPr>
                <w:rFonts w:ascii="Trebuchet MS" w:eastAsia="Calibri" w:hAnsi="Trebuchet MS" w:cs="Times New Roman"/>
                <w:color w:val="244061" w:themeColor="accent1" w:themeShade="80"/>
                <w:w w:val="105"/>
                <w:lang w:val="ro-RO"/>
              </w:rPr>
              <w:t xml:space="preserve"> promovarea principiilor orizontale din PoIDS</w:t>
            </w:r>
          </w:p>
        </w:tc>
        <w:tc>
          <w:tcPr>
            <w:tcW w:w="4504" w:type="dxa"/>
          </w:tcPr>
          <w:p w14:paraId="26FF497F" w14:textId="4C1FE127" w:rsidR="00E650DE" w:rsidRPr="00DC031D" w:rsidRDefault="00E650DE" w:rsidP="00E650DE">
            <w:pPr>
              <w:tabs>
                <w:tab w:val="left" w:pos="-540"/>
              </w:tabs>
              <w:ind w:right="4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Proiectul contribuie prin activitățile propuse la promovarea principiilor orizontale din PoIDS, conform specificațiilor din Ghidului Solicitantului (dezvoltare durabilă/egalitate de șanse și de tratament între femei și bărbați/nediscriminarea și prevenirea oricărei forme de </w:t>
            </w:r>
            <w:r w:rsidRPr="00DC031D">
              <w:rPr>
                <w:rFonts w:ascii="Trebuchet MS" w:eastAsia="Calibri" w:hAnsi="Trebuchet MS" w:cs="Times New Roman"/>
                <w:color w:val="244061" w:themeColor="accent1" w:themeShade="80"/>
                <w:w w:val="105"/>
                <w:lang w:val="ro-RO"/>
              </w:rPr>
              <w:lastRenderedPageBreak/>
              <w:t>discriminare/accesibilitatea pentru persoanele cu dizabilități)</w:t>
            </w:r>
          </w:p>
        </w:tc>
        <w:tc>
          <w:tcPr>
            <w:tcW w:w="1317" w:type="dxa"/>
          </w:tcPr>
          <w:p w14:paraId="2AB3463C" w14:textId="77777777" w:rsidR="00E650DE" w:rsidRPr="00DC031D" w:rsidRDefault="00E650DE" w:rsidP="00E650DE">
            <w:pPr>
              <w:tabs>
                <w:tab w:val="left" w:pos="-540"/>
              </w:tabs>
              <w:ind w:right="-630"/>
              <w:jc w:val="both"/>
              <w:rPr>
                <w:rFonts w:ascii="Trebuchet MS" w:eastAsia="Calibri" w:hAnsi="Trebuchet MS" w:cs="Times New Roman"/>
                <w:color w:val="244061" w:themeColor="accent1" w:themeShade="80"/>
                <w:w w:val="105"/>
                <w:lang w:val="ro-RO"/>
              </w:rPr>
            </w:pPr>
          </w:p>
        </w:tc>
      </w:tr>
      <w:tr w:rsidR="00DC031D" w:rsidRPr="00DC031D" w14:paraId="6BD549AB" w14:textId="77777777" w:rsidTr="00E650DE">
        <w:tc>
          <w:tcPr>
            <w:tcW w:w="451" w:type="dxa"/>
          </w:tcPr>
          <w:p w14:paraId="7357E0E2" w14:textId="52EA7B70" w:rsidR="008C311B" w:rsidRPr="00DC031D" w:rsidRDefault="008C311B" w:rsidP="00E650DE">
            <w:pPr>
              <w:tabs>
                <w:tab w:val="left" w:pos="-540"/>
              </w:tabs>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6</w:t>
            </w:r>
          </w:p>
        </w:tc>
        <w:tc>
          <w:tcPr>
            <w:tcW w:w="3203" w:type="dxa"/>
          </w:tcPr>
          <w:p w14:paraId="0D5B2D4C" w14:textId="40D4E187" w:rsidR="008C311B" w:rsidRPr="00DC031D" w:rsidRDefault="008C311B" w:rsidP="00E650DE">
            <w:pPr>
              <w:tabs>
                <w:tab w:val="left" w:pos="-540"/>
              </w:tabs>
              <w:spacing w:after="160" w:line="259" w:lineRule="auto"/>
              <w:ind w:right="7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Proiectul respectă</w:t>
            </w:r>
            <w:r w:rsidRPr="00DC031D">
              <w:rPr>
                <w:color w:val="244061" w:themeColor="accent1" w:themeShade="80"/>
              </w:rPr>
              <w:t xml:space="preserve"> </w:t>
            </w:r>
            <w:r w:rsidRPr="00DC031D">
              <w:rPr>
                <w:rFonts w:ascii="Trebuchet MS" w:eastAsia="Calibri" w:hAnsi="Trebuchet MS" w:cs="Times New Roman"/>
                <w:color w:val="244061" w:themeColor="accent1" w:themeShade="80"/>
                <w:w w:val="105"/>
                <w:lang w:val="ro-RO"/>
              </w:rPr>
              <w:t>prevederile Cartei drepturilor fundamentale a U</w:t>
            </w:r>
            <w:r w:rsidR="00F506F3" w:rsidRPr="00DC031D">
              <w:rPr>
                <w:rFonts w:ascii="Trebuchet MS" w:eastAsia="Calibri" w:hAnsi="Trebuchet MS" w:cs="Times New Roman"/>
                <w:color w:val="244061" w:themeColor="accent1" w:themeShade="80"/>
                <w:w w:val="105"/>
                <w:lang w:val="ro-RO"/>
              </w:rPr>
              <w:t xml:space="preserve">niunii </w:t>
            </w:r>
            <w:r w:rsidRPr="00DC031D">
              <w:rPr>
                <w:rFonts w:ascii="Trebuchet MS" w:eastAsia="Calibri" w:hAnsi="Trebuchet MS" w:cs="Times New Roman"/>
                <w:color w:val="244061" w:themeColor="accent1" w:themeShade="80"/>
                <w:w w:val="105"/>
                <w:lang w:val="ro-RO"/>
              </w:rPr>
              <w:t>E</w:t>
            </w:r>
            <w:r w:rsidR="00F506F3" w:rsidRPr="00DC031D">
              <w:rPr>
                <w:rFonts w:ascii="Trebuchet MS" w:eastAsia="Calibri" w:hAnsi="Trebuchet MS" w:cs="Times New Roman"/>
                <w:color w:val="244061" w:themeColor="accent1" w:themeShade="80"/>
                <w:w w:val="105"/>
                <w:lang w:val="ro-RO"/>
              </w:rPr>
              <w:t>uropene</w:t>
            </w:r>
          </w:p>
        </w:tc>
        <w:tc>
          <w:tcPr>
            <w:tcW w:w="4504" w:type="dxa"/>
          </w:tcPr>
          <w:p w14:paraId="7DE5855C" w14:textId="7DD2381C" w:rsidR="008C311B" w:rsidRPr="00DC031D" w:rsidRDefault="008C311B" w:rsidP="00E650DE">
            <w:pPr>
              <w:tabs>
                <w:tab w:val="left" w:pos="-540"/>
              </w:tabs>
              <w:ind w:right="4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Cererea de finanțare are anexată declarati</w:t>
            </w:r>
            <w:r w:rsidR="004D1438" w:rsidRPr="00DC031D">
              <w:rPr>
                <w:rFonts w:ascii="Trebuchet MS" w:eastAsia="Calibri" w:hAnsi="Trebuchet MS" w:cs="Times New Roman"/>
                <w:color w:val="244061" w:themeColor="accent1" w:themeShade="80"/>
                <w:w w:val="105"/>
                <w:lang w:val="ro-RO"/>
              </w:rPr>
              <w:t>a</w:t>
            </w:r>
            <w:r w:rsidRPr="00DC031D">
              <w:rPr>
                <w:rFonts w:ascii="Trebuchet MS" w:eastAsia="Calibri" w:hAnsi="Trebuchet MS" w:cs="Times New Roman"/>
                <w:color w:val="244061" w:themeColor="accent1" w:themeShade="80"/>
                <w:w w:val="105"/>
                <w:lang w:val="ro-RO"/>
              </w:rPr>
              <w:t xml:space="preserve"> privind evaluarea conformității cu Carta</w:t>
            </w:r>
            <w:r w:rsidR="003B5477" w:rsidRPr="00DC031D">
              <w:rPr>
                <w:color w:val="244061" w:themeColor="accent1" w:themeShade="80"/>
              </w:rPr>
              <w:t xml:space="preserve"> </w:t>
            </w:r>
            <w:r w:rsidR="003B5477" w:rsidRPr="00DC031D">
              <w:rPr>
                <w:rFonts w:ascii="Trebuchet MS" w:eastAsia="Calibri" w:hAnsi="Trebuchet MS" w:cs="Times New Roman"/>
                <w:color w:val="244061" w:themeColor="accent1" w:themeShade="80"/>
                <w:w w:val="105"/>
                <w:lang w:val="ro-RO"/>
              </w:rPr>
              <w:t xml:space="preserve">drepturilor fundamentale a </w:t>
            </w:r>
            <w:r w:rsidR="00F506F3" w:rsidRPr="00DC031D">
              <w:rPr>
                <w:rFonts w:ascii="Trebuchet MS" w:eastAsia="Calibri" w:hAnsi="Trebuchet MS" w:cs="Times New Roman"/>
                <w:color w:val="244061" w:themeColor="accent1" w:themeShade="80"/>
                <w:w w:val="105"/>
                <w:lang w:val="ro-RO"/>
              </w:rPr>
              <w:t>Uniunii Europene</w:t>
            </w:r>
          </w:p>
        </w:tc>
        <w:tc>
          <w:tcPr>
            <w:tcW w:w="1317" w:type="dxa"/>
          </w:tcPr>
          <w:p w14:paraId="693A28EF" w14:textId="77777777" w:rsidR="008C311B" w:rsidRPr="00DC031D" w:rsidRDefault="008C311B" w:rsidP="00E650DE">
            <w:pPr>
              <w:tabs>
                <w:tab w:val="left" w:pos="-540"/>
              </w:tabs>
              <w:ind w:right="-630"/>
              <w:jc w:val="both"/>
              <w:rPr>
                <w:rFonts w:ascii="Trebuchet MS" w:eastAsia="Calibri" w:hAnsi="Trebuchet MS" w:cs="Times New Roman"/>
                <w:color w:val="244061" w:themeColor="accent1" w:themeShade="80"/>
                <w:w w:val="105"/>
                <w:lang w:val="ro-RO"/>
              </w:rPr>
            </w:pPr>
          </w:p>
        </w:tc>
      </w:tr>
      <w:tr w:rsidR="00DC031D" w:rsidRPr="00DC031D" w14:paraId="75BE4B10" w14:textId="77777777" w:rsidTr="00E650DE">
        <w:tc>
          <w:tcPr>
            <w:tcW w:w="451" w:type="dxa"/>
          </w:tcPr>
          <w:p w14:paraId="16B01A26" w14:textId="10D8728E" w:rsidR="004D1438" w:rsidRPr="00DC031D" w:rsidRDefault="004D1438" w:rsidP="00E650DE">
            <w:pPr>
              <w:tabs>
                <w:tab w:val="left" w:pos="-540"/>
              </w:tabs>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7. </w:t>
            </w:r>
          </w:p>
        </w:tc>
        <w:tc>
          <w:tcPr>
            <w:tcW w:w="3203" w:type="dxa"/>
          </w:tcPr>
          <w:p w14:paraId="7CE7E73D" w14:textId="5DF38539" w:rsidR="004D1438" w:rsidRPr="00DC031D" w:rsidRDefault="004D1438" w:rsidP="00E650DE">
            <w:pPr>
              <w:tabs>
                <w:tab w:val="left" w:pos="-540"/>
              </w:tabs>
              <w:spacing w:after="160" w:line="259" w:lineRule="auto"/>
              <w:ind w:right="7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Proiectul respectă prevederile Convenției ONU privind drepturile persoanelor cu handicap</w:t>
            </w:r>
          </w:p>
        </w:tc>
        <w:tc>
          <w:tcPr>
            <w:tcW w:w="4504" w:type="dxa"/>
          </w:tcPr>
          <w:p w14:paraId="679EFB48" w14:textId="28C58EC4" w:rsidR="004D1438" w:rsidRPr="00DC031D" w:rsidRDefault="004D1438" w:rsidP="00E650DE">
            <w:pPr>
              <w:tabs>
                <w:tab w:val="left" w:pos="-540"/>
              </w:tabs>
              <w:ind w:right="42"/>
              <w:jc w:val="both"/>
              <w:rPr>
                <w:rFonts w:ascii="Trebuchet MS" w:eastAsia="Calibri" w:hAnsi="Trebuchet MS" w:cs="Times New Roman"/>
                <w:color w:val="244061" w:themeColor="accent1" w:themeShade="80"/>
                <w:w w:val="105"/>
              </w:rPr>
            </w:pPr>
            <w:r w:rsidRPr="00DC031D">
              <w:rPr>
                <w:rFonts w:ascii="Trebuchet MS" w:eastAsia="Calibri" w:hAnsi="Trebuchet MS" w:cs="Times New Roman"/>
                <w:color w:val="244061" w:themeColor="accent1" w:themeShade="80"/>
                <w:w w:val="105"/>
                <w:lang w:val="ro-RO"/>
              </w:rPr>
              <w:t>Cererea de finanțare are anexată declaratia privind evaluarea conformității cu Convenția ONU privind drepturile persoanelor cu handicap</w:t>
            </w:r>
          </w:p>
        </w:tc>
        <w:tc>
          <w:tcPr>
            <w:tcW w:w="1317" w:type="dxa"/>
          </w:tcPr>
          <w:p w14:paraId="591AD731" w14:textId="77777777" w:rsidR="004D1438" w:rsidRPr="00DC031D" w:rsidRDefault="004D1438" w:rsidP="00E650DE">
            <w:pPr>
              <w:tabs>
                <w:tab w:val="left" w:pos="-540"/>
              </w:tabs>
              <w:ind w:right="-630"/>
              <w:jc w:val="both"/>
              <w:rPr>
                <w:rFonts w:ascii="Trebuchet MS" w:eastAsia="Calibri" w:hAnsi="Trebuchet MS" w:cs="Times New Roman"/>
                <w:color w:val="244061" w:themeColor="accent1" w:themeShade="80"/>
                <w:w w:val="105"/>
                <w:lang w:val="ro-RO"/>
              </w:rPr>
            </w:pPr>
          </w:p>
        </w:tc>
      </w:tr>
    </w:tbl>
    <w:bookmarkEnd w:id="75"/>
    <w:bookmarkEnd w:id="77"/>
    <w:p w14:paraId="4CADE079" w14:textId="177861A2" w:rsidR="00901488" w:rsidRPr="00DC031D" w:rsidRDefault="00901488" w:rsidP="00901488">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Note:</w:t>
      </w:r>
    </w:p>
    <w:p w14:paraId="1C63C96B" w14:textId="2C6E50DF" w:rsidR="00E004B3" w:rsidRPr="00DC031D" w:rsidRDefault="00B60886" w:rsidP="00901488">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Criteriile </w:t>
      </w:r>
      <w:r w:rsidR="00901488" w:rsidRPr="00DC031D">
        <w:rPr>
          <w:rFonts w:ascii="Trebuchet MS" w:eastAsia="Calibri" w:hAnsi="Trebuchet MS" w:cs="Times New Roman"/>
          <w:color w:val="244061" w:themeColor="accent1" w:themeShade="80"/>
          <w:w w:val="105"/>
          <w:lang w:val="ro-RO"/>
        </w:rPr>
        <w:t xml:space="preserve">din grila de evaluare sunt </w:t>
      </w:r>
      <w:r w:rsidRPr="00DC031D">
        <w:rPr>
          <w:rFonts w:ascii="Trebuchet MS" w:eastAsia="Calibri" w:hAnsi="Trebuchet MS" w:cs="Times New Roman"/>
          <w:color w:val="244061" w:themeColor="accent1" w:themeShade="80"/>
          <w:w w:val="105"/>
          <w:lang w:val="ro-RO"/>
        </w:rPr>
        <w:t>obligatorii și aplicabile tututor apelurilor de proiecte</w:t>
      </w:r>
      <w:r w:rsidR="00901488" w:rsidRPr="00DC031D">
        <w:rPr>
          <w:rFonts w:ascii="Trebuchet MS" w:eastAsia="Calibri" w:hAnsi="Trebuchet MS" w:cs="Times New Roman"/>
          <w:color w:val="244061" w:themeColor="accent1" w:themeShade="80"/>
          <w:w w:val="105"/>
          <w:lang w:val="ro-RO"/>
        </w:rPr>
        <w:t xml:space="preserve">. </w:t>
      </w:r>
      <w:r w:rsidR="00DF3E98" w:rsidRPr="00DC031D">
        <w:rPr>
          <w:rFonts w:ascii="Trebuchet MS" w:eastAsia="Calibri" w:hAnsi="Trebuchet MS" w:cs="Times New Roman"/>
          <w:color w:val="244061" w:themeColor="accent1" w:themeShade="80"/>
          <w:w w:val="105"/>
          <w:lang w:val="ro-RO"/>
        </w:rPr>
        <w:t xml:space="preserve">Elementele verificate în </w:t>
      </w:r>
      <w:r w:rsidR="00C44B82" w:rsidRPr="00DC031D">
        <w:rPr>
          <w:rFonts w:ascii="Trebuchet MS" w:eastAsia="Calibri" w:hAnsi="Trebuchet MS" w:cs="Times New Roman"/>
          <w:color w:val="244061" w:themeColor="accent1" w:themeShade="80"/>
          <w:w w:val="105"/>
          <w:lang w:val="ro-RO"/>
        </w:rPr>
        <w:t>cadrul acestora</w:t>
      </w:r>
      <w:r w:rsidR="00901488" w:rsidRPr="00DC031D">
        <w:rPr>
          <w:rFonts w:ascii="Trebuchet MS" w:eastAsia="Calibri" w:hAnsi="Trebuchet MS" w:cs="Times New Roman"/>
          <w:color w:val="244061" w:themeColor="accent1" w:themeShade="80"/>
          <w:w w:val="105"/>
          <w:lang w:val="ro-RO"/>
        </w:rPr>
        <w:t xml:space="preserve"> pot fi eliminate sau ajustate/adaptate la specificitatea apelului de proiecte sau pot fi completate cu alte </w:t>
      </w:r>
      <w:r w:rsidR="00DF3E98" w:rsidRPr="00DC031D">
        <w:rPr>
          <w:rFonts w:ascii="Trebuchet MS" w:eastAsia="Calibri" w:hAnsi="Trebuchet MS" w:cs="Times New Roman"/>
          <w:color w:val="244061" w:themeColor="accent1" w:themeShade="80"/>
          <w:w w:val="105"/>
          <w:lang w:val="ro-RO"/>
        </w:rPr>
        <w:t xml:space="preserve">elemente </w:t>
      </w:r>
      <w:r w:rsidR="002510F0" w:rsidRPr="00DC031D">
        <w:rPr>
          <w:rFonts w:ascii="Trebuchet MS" w:eastAsia="Calibri" w:hAnsi="Trebuchet MS" w:cs="Times New Roman"/>
          <w:color w:val="244061" w:themeColor="accent1" w:themeShade="80"/>
          <w:w w:val="105"/>
          <w:lang w:val="ro-RO"/>
        </w:rPr>
        <w:t xml:space="preserve">care concură la îndeplinirea criteriului </w:t>
      </w:r>
      <w:r w:rsidR="00901488" w:rsidRPr="00DC031D">
        <w:rPr>
          <w:rFonts w:ascii="Trebuchet MS" w:eastAsia="Calibri" w:hAnsi="Trebuchet MS" w:cs="Times New Roman"/>
          <w:color w:val="244061" w:themeColor="accent1" w:themeShade="80"/>
          <w:w w:val="105"/>
          <w:lang w:val="ro-RO"/>
        </w:rPr>
        <w:t>în funcție de specificul fiecarui apel de proiecte şi vor fi incluse în Ghidul Solicitantului - Condiții Specifice.</w:t>
      </w:r>
      <w:r w:rsidR="00F8515B" w:rsidRPr="00DC031D">
        <w:rPr>
          <w:rFonts w:ascii="Trebuchet MS" w:eastAsia="Calibri" w:hAnsi="Trebuchet MS" w:cs="Times New Roman"/>
          <w:color w:val="244061" w:themeColor="accent1" w:themeShade="80"/>
          <w:w w:val="105"/>
          <w:lang w:val="ro-RO"/>
        </w:rPr>
        <w:t xml:space="preserve"> </w:t>
      </w:r>
    </w:p>
    <w:p w14:paraId="349EE8F5" w14:textId="77777777" w:rsidR="00672DBF" w:rsidRPr="00DC031D" w:rsidRDefault="00672DBF" w:rsidP="00672DBF">
      <w:pPr>
        <w:tabs>
          <w:tab w:val="left" w:pos="-540"/>
        </w:tabs>
        <w:ind w:right="-630"/>
        <w:jc w:val="both"/>
        <w:rPr>
          <w:rFonts w:ascii="Trebuchet MS" w:hAnsi="Trebuchet MS"/>
          <w:color w:val="244061" w:themeColor="accent1" w:themeShade="80"/>
          <w:w w:val="105"/>
          <w:lang w:val="ro-RO"/>
        </w:rPr>
      </w:pPr>
    </w:p>
    <w:p w14:paraId="17D1C9ED" w14:textId="2D4EA1D7" w:rsidR="00B51C0D" w:rsidRPr="00B73AF4" w:rsidRDefault="00672DBF" w:rsidP="005045D3">
      <w:pPr>
        <w:pStyle w:val="Heading1"/>
        <w:rPr>
          <w:rFonts w:ascii="Trebuchet MS" w:hAnsi="Trebuchet MS"/>
          <w:b/>
          <w:bCs/>
          <w:color w:val="244061" w:themeColor="accent1" w:themeShade="80"/>
          <w:sz w:val="24"/>
          <w:szCs w:val="24"/>
          <w:lang w:val="it-IT"/>
        </w:rPr>
      </w:pPr>
      <w:bookmarkStart w:id="78" w:name="_Toc135760172"/>
      <w:r w:rsidRPr="00DC031D">
        <w:rPr>
          <w:rFonts w:ascii="Trebuchet MS" w:hAnsi="Trebuchet MS"/>
          <w:b/>
          <w:bCs/>
          <w:color w:val="244061" w:themeColor="accent1" w:themeShade="80"/>
          <w:w w:val="105"/>
          <w:sz w:val="24"/>
          <w:szCs w:val="24"/>
          <w:lang w:val="ro-RO"/>
        </w:rPr>
        <w:t xml:space="preserve">Anexa </w:t>
      </w:r>
      <w:r w:rsidR="005045D3" w:rsidRPr="00DC031D">
        <w:rPr>
          <w:rFonts w:ascii="Trebuchet MS" w:hAnsi="Trebuchet MS"/>
          <w:b/>
          <w:bCs/>
          <w:color w:val="244061" w:themeColor="accent1" w:themeShade="80"/>
          <w:w w:val="105"/>
          <w:sz w:val="24"/>
          <w:szCs w:val="24"/>
          <w:lang w:val="ro-RO"/>
        </w:rPr>
        <w:t>3</w:t>
      </w:r>
      <w:r w:rsidRPr="00DC031D">
        <w:rPr>
          <w:rFonts w:ascii="Trebuchet MS" w:hAnsi="Trebuchet MS"/>
          <w:b/>
          <w:bCs/>
          <w:color w:val="244061" w:themeColor="accent1" w:themeShade="80"/>
          <w:w w:val="105"/>
          <w:sz w:val="24"/>
          <w:szCs w:val="24"/>
          <w:lang w:val="ro-RO"/>
        </w:rPr>
        <w:t xml:space="preserve"> – Criteriile de evaluare tehnică şi financiară calitativă</w:t>
      </w:r>
      <w:r w:rsidR="005045D3" w:rsidRPr="00DC031D">
        <w:rPr>
          <w:rFonts w:ascii="Trebuchet MS" w:hAnsi="Trebuchet MS"/>
          <w:b/>
          <w:bCs/>
          <w:color w:val="244061" w:themeColor="accent1" w:themeShade="80"/>
          <w:w w:val="105"/>
          <w:sz w:val="24"/>
          <w:szCs w:val="24"/>
          <w:lang w:val="ro-RO"/>
        </w:rPr>
        <w:t xml:space="preserve"> </w:t>
      </w:r>
      <w:r w:rsidR="008508B4" w:rsidRPr="00DC031D">
        <w:rPr>
          <w:rFonts w:ascii="Trebuchet MS" w:hAnsi="Trebuchet MS"/>
          <w:b/>
          <w:bCs/>
          <w:color w:val="244061" w:themeColor="accent1" w:themeShade="80"/>
          <w:w w:val="105"/>
          <w:sz w:val="24"/>
          <w:szCs w:val="24"/>
          <w:lang w:val="ro-RO"/>
        </w:rPr>
        <w:t>(</w:t>
      </w:r>
      <w:r w:rsidR="00B51C0D" w:rsidRPr="00B73AF4">
        <w:rPr>
          <w:rFonts w:ascii="Trebuchet MS" w:hAnsi="Trebuchet MS"/>
          <w:b/>
          <w:bCs/>
          <w:color w:val="244061" w:themeColor="accent1" w:themeShade="80"/>
          <w:sz w:val="24"/>
          <w:szCs w:val="24"/>
          <w:lang w:val="it-IT"/>
        </w:rPr>
        <w:t>FSE+</w:t>
      </w:r>
      <w:r w:rsidR="008508B4" w:rsidRPr="00B73AF4">
        <w:rPr>
          <w:rFonts w:ascii="Trebuchet MS" w:hAnsi="Trebuchet MS"/>
          <w:b/>
          <w:bCs/>
          <w:color w:val="244061" w:themeColor="accent1" w:themeShade="80"/>
          <w:sz w:val="24"/>
          <w:szCs w:val="24"/>
          <w:lang w:val="it-IT"/>
        </w:rPr>
        <w:t>)</w:t>
      </w:r>
      <w:bookmarkEnd w:id="78"/>
    </w:p>
    <w:p w14:paraId="4BC64451" w14:textId="77777777" w:rsidR="00EC6750" w:rsidRPr="00DC031D" w:rsidRDefault="00EC6750" w:rsidP="00672DBF">
      <w:pPr>
        <w:tabs>
          <w:tab w:val="left" w:pos="-540"/>
        </w:tabs>
        <w:ind w:right="-630"/>
        <w:jc w:val="both"/>
        <w:rPr>
          <w:rFonts w:ascii="Trebuchet MS" w:hAnsi="Trebuchet MS"/>
          <w:color w:val="244061" w:themeColor="accent1" w:themeShade="80"/>
          <w:w w:val="105"/>
          <w:lang w:val="ro-RO"/>
        </w:rPr>
      </w:pPr>
    </w:p>
    <w:tbl>
      <w:tblPr>
        <w:tblW w:w="5431" w:type="pct"/>
        <w:tblInd w:w="-905" w:type="dxa"/>
        <w:tblLook w:val="0000" w:firstRow="0" w:lastRow="0" w:firstColumn="0" w:lastColumn="0" w:noHBand="0" w:noVBand="0"/>
      </w:tblPr>
      <w:tblGrid>
        <w:gridCol w:w="601"/>
        <w:gridCol w:w="3702"/>
        <w:gridCol w:w="3503"/>
        <w:gridCol w:w="1003"/>
        <w:gridCol w:w="1446"/>
      </w:tblGrid>
      <w:tr w:rsidR="00DC031D" w:rsidRPr="00B73AF4" w14:paraId="32B7A1DA" w14:textId="77777777" w:rsidTr="003B2588">
        <w:trPr>
          <w:tblHeader/>
        </w:trPr>
        <w:tc>
          <w:tcPr>
            <w:tcW w:w="293" w:type="pct"/>
            <w:tcBorders>
              <w:top w:val="single" w:sz="4" w:space="0" w:color="000000"/>
              <w:left w:val="single" w:sz="4" w:space="0" w:color="000000"/>
              <w:bottom w:val="single" w:sz="4" w:space="0" w:color="000000"/>
              <w:right w:val="single" w:sz="4" w:space="0" w:color="000000"/>
            </w:tcBorders>
            <w:shd w:val="clear" w:color="auto" w:fill="B4C6E7"/>
          </w:tcPr>
          <w:p w14:paraId="78FD791E" w14:textId="77777777" w:rsidR="00EC6750" w:rsidRPr="00DC031D" w:rsidRDefault="00EC6750" w:rsidP="00EC427E">
            <w:pPr>
              <w:spacing w:before="120" w:after="120" w:line="240" w:lineRule="auto"/>
              <w:jc w:val="center"/>
              <w:rPr>
                <w:rFonts w:ascii="Trebuchet MS" w:eastAsia="MS Mincho" w:hAnsi="Trebuchet MS" w:cs="Arial"/>
                <w:b/>
                <w:color w:val="244061" w:themeColor="accent1" w:themeShade="80"/>
                <w:lang w:val="ro-RO"/>
              </w:rPr>
            </w:pPr>
            <w:bookmarkStart w:id="79" w:name="_Hlk135051916"/>
            <w:r w:rsidRPr="00DC031D">
              <w:rPr>
                <w:rFonts w:ascii="Trebuchet MS" w:eastAsia="MS Mincho" w:hAnsi="Trebuchet MS" w:cs="Arial"/>
                <w:b/>
                <w:color w:val="244061" w:themeColor="accent1" w:themeShade="80"/>
                <w:lang w:val="ro-RO"/>
              </w:rPr>
              <w:t>Nr. crt.</w:t>
            </w:r>
          </w:p>
        </w:tc>
        <w:tc>
          <w:tcPr>
            <w:tcW w:w="1805" w:type="pct"/>
            <w:tcBorders>
              <w:top w:val="single" w:sz="4" w:space="0" w:color="000000"/>
              <w:left w:val="single" w:sz="4" w:space="0" w:color="000000"/>
              <w:bottom w:val="single" w:sz="4" w:space="0" w:color="000000"/>
              <w:right w:val="single" w:sz="4" w:space="0" w:color="000000"/>
            </w:tcBorders>
            <w:shd w:val="clear" w:color="auto" w:fill="B4C6E7"/>
          </w:tcPr>
          <w:p w14:paraId="2F1C7F1E" w14:textId="77777777" w:rsidR="00EC6750" w:rsidRPr="00DC031D" w:rsidRDefault="00EC6750" w:rsidP="00EC427E">
            <w:pPr>
              <w:spacing w:before="120" w:after="120" w:line="240" w:lineRule="auto"/>
              <w:jc w:val="center"/>
              <w:rPr>
                <w:rFonts w:ascii="Trebuchet MS" w:eastAsia="MS Mincho" w:hAnsi="Trebuchet MS" w:cs="Arial"/>
                <w:b/>
                <w:color w:val="244061" w:themeColor="accent1" w:themeShade="80"/>
                <w:lang w:val="ro-RO"/>
              </w:rPr>
            </w:pPr>
            <w:r w:rsidRPr="00DC031D">
              <w:rPr>
                <w:rFonts w:ascii="Trebuchet MS" w:eastAsia="MS Mincho" w:hAnsi="Trebuchet MS" w:cs="Arial"/>
                <w:b/>
                <w:color w:val="244061" w:themeColor="accent1" w:themeShade="80"/>
                <w:lang w:val="ro-RO"/>
              </w:rPr>
              <w:t>Criterii de evaluare și selec</w:t>
            </w:r>
            <w:r w:rsidRPr="00DC031D">
              <w:rPr>
                <w:rFonts w:ascii="Trebuchet MS" w:eastAsia="MS Mincho" w:hAnsi="Trebuchet MS"/>
                <w:b/>
                <w:color w:val="244061" w:themeColor="accent1" w:themeShade="80"/>
                <w:lang w:val="ro-RO"/>
              </w:rPr>
              <w:t>ț</w:t>
            </w:r>
            <w:r w:rsidRPr="00DC031D">
              <w:rPr>
                <w:rFonts w:ascii="Trebuchet MS" w:eastAsia="MS Mincho" w:hAnsi="Trebuchet MS" w:cs="Arial"/>
                <w:b/>
                <w:color w:val="244061" w:themeColor="accent1" w:themeShade="80"/>
                <w:lang w:val="ro-RO"/>
              </w:rPr>
              <w:t>ie</w:t>
            </w:r>
          </w:p>
        </w:tc>
        <w:tc>
          <w:tcPr>
            <w:tcW w:w="1708" w:type="pct"/>
            <w:tcBorders>
              <w:top w:val="single" w:sz="4" w:space="0" w:color="000000"/>
              <w:left w:val="single" w:sz="4" w:space="0" w:color="000000"/>
              <w:bottom w:val="single" w:sz="4" w:space="0" w:color="000000"/>
              <w:right w:val="single" w:sz="4" w:space="0" w:color="000000"/>
            </w:tcBorders>
            <w:shd w:val="clear" w:color="auto" w:fill="B4C6E7"/>
          </w:tcPr>
          <w:p w14:paraId="73456841" w14:textId="77777777" w:rsidR="00EC6750" w:rsidRPr="00DC031D" w:rsidRDefault="00EC6750" w:rsidP="00EC427E">
            <w:pPr>
              <w:spacing w:before="120" w:after="120" w:line="240" w:lineRule="auto"/>
              <w:jc w:val="center"/>
              <w:rPr>
                <w:rFonts w:ascii="Trebuchet MS" w:eastAsia="MS Mincho" w:hAnsi="Trebuchet MS" w:cs="Arial"/>
                <w:b/>
                <w:color w:val="244061" w:themeColor="accent1" w:themeShade="80"/>
                <w:lang w:val="ro-RO"/>
              </w:rPr>
            </w:pPr>
            <w:r w:rsidRPr="00DC031D">
              <w:rPr>
                <w:rFonts w:ascii="Trebuchet MS" w:eastAsia="MS Mincho" w:hAnsi="Trebuchet MS" w:cs="Arial"/>
                <w:b/>
                <w:color w:val="244061" w:themeColor="accent1" w:themeShade="80"/>
                <w:lang w:val="ro-RO"/>
              </w:rPr>
              <w:t>Explica</w:t>
            </w:r>
            <w:r w:rsidRPr="00DC031D">
              <w:rPr>
                <w:rFonts w:ascii="Trebuchet MS" w:eastAsia="MS Mincho" w:hAnsi="Trebuchet MS"/>
                <w:b/>
                <w:color w:val="244061" w:themeColor="accent1" w:themeShade="80"/>
                <w:lang w:val="ro-RO"/>
              </w:rPr>
              <w:t>ț</w:t>
            </w:r>
            <w:r w:rsidRPr="00DC031D">
              <w:rPr>
                <w:rFonts w:ascii="Trebuchet MS" w:eastAsia="MS Mincho" w:hAnsi="Trebuchet MS" w:cs="Arial"/>
                <w:b/>
                <w:color w:val="244061" w:themeColor="accent1" w:themeShade="80"/>
                <w:lang w:val="ro-RO"/>
              </w:rPr>
              <w:t>ii</w:t>
            </w:r>
          </w:p>
        </w:tc>
        <w:tc>
          <w:tcPr>
            <w:tcW w:w="489" w:type="pct"/>
            <w:tcBorders>
              <w:top w:val="single" w:sz="4" w:space="0" w:color="000000"/>
              <w:left w:val="single" w:sz="4" w:space="0" w:color="000000"/>
              <w:bottom w:val="single" w:sz="4" w:space="0" w:color="000000"/>
              <w:right w:val="single" w:sz="4" w:space="0" w:color="000000"/>
            </w:tcBorders>
            <w:shd w:val="clear" w:color="auto" w:fill="B4C6E7"/>
          </w:tcPr>
          <w:p w14:paraId="48BD74F5"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eastAsia="MS Mincho" w:hAnsi="Trebuchet MS" w:cs="Arial"/>
                <w:b/>
                <w:color w:val="244061" w:themeColor="accent1" w:themeShade="80"/>
                <w:lang w:val="ro-RO"/>
              </w:rPr>
              <w:t>Punctaj</w:t>
            </w:r>
          </w:p>
        </w:tc>
        <w:tc>
          <w:tcPr>
            <w:tcW w:w="705" w:type="pct"/>
            <w:tcBorders>
              <w:top w:val="single" w:sz="4" w:space="0" w:color="000000"/>
              <w:left w:val="single" w:sz="4" w:space="0" w:color="000000"/>
              <w:bottom w:val="single" w:sz="4" w:space="0" w:color="000000"/>
              <w:right w:val="single" w:sz="4" w:space="0" w:color="000000"/>
            </w:tcBorders>
            <w:shd w:val="clear" w:color="auto" w:fill="B4C6E7"/>
          </w:tcPr>
          <w:p w14:paraId="273CB1D9" w14:textId="77777777" w:rsidR="00EC6750" w:rsidRPr="00DC031D" w:rsidRDefault="00EC6750" w:rsidP="00EC427E">
            <w:pPr>
              <w:spacing w:before="120" w:after="120" w:line="240" w:lineRule="auto"/>
              <w:jc w:val="center"/>
              <w:rPr>
                <w:rFonts w:ascii="Trebuchet MS" w:eastAsia="MS Mincho" w:hAnsi="Trebuchet MS" w:cs="Arial"/>
                <w:b/>
                <w:color w:val="244061" w:themeColor="accent1" w:themeShade="80"/>
                <w:lang w:val="ro-RO"/>
              </w:rPr>
            </w:pPr>
            <w:r w:rsidRPr="00DC031D">
              <w:rPr>
                <w:rFonts w:ascii="Trebuchet MS" w:eastAsia="MS Mincho" w:hAnsi="Trebuchet MS" w:cs="Arial"/>
                <w:b/>
                <w:color w:val="244061" w:themeColor="accent1" w:themeShade="80"/>
                <w:lang w:val="ro-RO"/>
              </w:rPr>
              <w:t>Modul de acordare a punctajului</w:t>
            </w:r>
          </w:p>
        </w:tc>
      </w:tr>
      <w:tr w:rsidR="00DC031D" w:rsidRPr="00DC031D" w14:paraId="0ECC8B4B" w14:textId="77777777" w:rsidTr="003B2588">
        <w:tc>
          <w:tcPr>
            <w:tcW w:w="293" w:type="pct"/>
            <w:tcBorders>
              <w:top w:val="single" w:sz="4" w:space="0" w:color="000000"/>
              <w:left w:val="single" w:sz="4" w:space="0" w:color="000000"/>
              <w:bottom w:val="single" w:sz="4" w:space="0" w:color="000000"/>
              <w:right w:val="single" w:sz="4" w:space="0" w:color="000000"/>
            </w:tcBorders>
            <w:shd w:val="clear" w:color="auto" w:fill="D9E2F3"/>
          </w:tcPr>
          <w:p w14:paraId="602976D7" w14:textId="77777777" w:rsidR="00EC6750" w:rsidRPr="00DC031D" w:rsidRDefault="00EC6750" w:rsidP="00EC427E">
            <w:pPr>
              <w:spacing w:before="120" w:after="120" w:line="240" w:lineRule="auto"/>
              <w:jc w:val="both"/>
              <w:rPr>
                <w:rFonts w:ascii="Trebuchet MS" w:hAnsi="Trebuchet MS" w:cs="Arial"/>
                <w:b/>
                <w:bCs/>
                <w:color w:val="244061" w:themeColor="accent1" w:themeShade="80"/>
                <w:lang w:val="ro-RO"/>
              </w:rPr>
            </w:pPr>
            <w:r w:rsidRPr="00DC031D">
              <w:rPr>
                <w:rFonts w:ascii="Trebuchet MS" w:eastAsia="MS Mincho" w:hAnsi="Trebuchet MS" w:cs="Arial"/>
                <w:b/>
                <w:color w:val="244061" w:themeColor="accent1" w:themeShade="80"/>
                <w:lang w:val="ro-RO"/>
              </w:rPr>
              <w:t>1</w:t>
            </w:r>
          </w:p>
        </w:tc>
        <w:tc>
          <w:tcPr>
            <w:tcW w:w="3513" w:type="pct"/>
            <w:gridSpan w:val="2"/>
            <w:tcBorders>
              <w:top w:val="single" w:sz="4" w:space="0" w:color="000000"/>
              <w:left w:val="single" w:sz="4" w:space="0" w:color="000000"/>
              <w:bottom w:val="single" w:sz="4" w:space="0" w:color="000000"/>
              <w:right w:val="single" w:sz="4" w:space="0" w:color="000000"/>
            </w:tcBorders>
            <w:shd w:val="clear" w:color="auto" w:fill="D9E2F3"/>
          </w:tcPr>
          <w:p w14:paraId="31C0FBB6"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hAnsi="Trebuchet MS" w:cs="Arial"/>
                <w:b/>
                <w:bCs/>
                <w:color w:val="244061" w:themeColor="accent1" w:themeShade="80"/>
                <w:lang w:val="ro-RO"/>
              </w:rPr>
              <w:t>RELEVAN</w:t>
            </w:r>
            <w:r w:rsidRPr="00DC031D">
              <w:rPr>
                <w:rFonts w:ascii="Trebuchet MS" w:hAnsi="Trebuchet MS"/>
                <w:b/>
                <w:bCs/>
                <w:color w:val="244061" w:themeColor="accent1" w:themeShade="80"/>
                <w:lang w:val="ro-RO"/>
              </w:rPr>
              <w:t>Ț</w:t>
            </w:r>
            <w:r w:rsidRPr="00DC031D">
              <w:rPr>
                <w:rFonts w:ascii="Trebuchet MS" w:hAnsi="Trebuchet MS" w:cs="Arial"/>
                <w:b/>
                <w:bCs/>
                <w:color w:val="244061" w:themeColor="accent1" w:themeShade="80"/>
                <w:lang w:val="ro-RO"/>
              </w:rPr>
              <w:t xml:space="preserve">Ă </w:t>
            </w:r>
            <w:r w:rsidRPr="00DC031D">
              <w:rPr>
                <w:rFonts w:ascii="Trebuchet MS" w:hAnsi="Trebuchet MS" w:cs="Arial"/>
                <w:color w:val="244061" w:themeColor="accent1" w:themeShade="80"/>
                <w:lang w:val="ro-RO"/>
              </w:rPr>
              <w:t>– măsura în care proiectul contribuie la realizarea obiectivelor PoIDS și ale documentelor strategice relevante.</w:t>
            </w:r>
          </w:p>
        </w:tc>
        <w:tc>
          <w:tcPr>
            <w:tcW w:w="489" w:type="pct"/>
            <w:tcBorders>
              <w:top w:val="single" w:sz="4" w:space="0" w:color="000000"/>
              <w:left w:val="single" w:sz="4" w:space="0" w:color="000000"/>
              <w:bottom w:val="single" w:sz="4" w:space="0" w:color="000000"/>
              <w:right w:val="single" w:sz="4" w:space="0" w:color="000000"/>
            </w:tcBorders>
            <w:shd w:val="clear" w:color="auto" w:fill="D9E2F3"/>
          </w:tcPr>
          <w:p w14:paraId="53853448"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Max. 30</w:t>
            </w:r>
          </w:p>
          <w:p w14:paraId="38338CB7" w14:textId="77777777" w:rsidR="00EC6750" w:rsidRPr="00DC031D" w:rsidRDefault="00EC6750" w:rsidP="00EC427E">
            <w:pPr>
              <w:spacing w:before="120" w:after="120" w:line="240" w:lineRule="auto"/>
              <w:jc w:val="both"/>
              <w:rPr>
                <w:rFonts w:ascii="Trebuchet MS" w:hAnsi="Trebuchet MS"/>
                <w:color w:val="244061" w:themeColor="accent1" w:themeShade="80"/>
                <w:lang w:val="ro-RO"/>
              </w:rPr>
            </w:pPr>
            <w:r w:rsidRPr="00DC031D">
              <w:rPr>
                <w:rFonts w:ascii="Trebuchet MS" w:eastAsia="MS Mincho" w:hAnsi="Trebuchet MS" w:cs="Arial"/>
                <w:color w:val="244061" w:themeColor="accent1" w:themeShade="80"/>
                <w:lang w:val="ro-RO"/>
              </w:rPr>
              <w:t>Min. 21</w:t>
            </w:r>
          </w:p>
        </w:tc>
        <w:tc>
          <w:tcPr>
            <w:tcW w:w="705" w:type="pct"/>
            <w:tcBorders>
              <w:top w:val="single" w:sz="4" w:space="0" w:color="000000"/>
              <w:left w:val="single" w:sz="4" w:space="0" w:color="000000"/>
              <w:bottom w:val="single" w:sz="4" w:space="0" w:color="000000"/>
              <w:right w:val="single" w:sz="4" w:space="0" w:color="000000"/>
            </w:tcBorders>
            <w:shd w:val="clear" w:color="auto" w:fill="D9E2F3"/>
          </w:tcPr>
          <w:p w14:paraId="2CAA2B2A"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r>
      <w:tr w:rsidR="00DC031D" w:rsidRPr="00DC031D" w14:paraId="273EE86F" w14:textId="77777777" w:rsidTr="003B2588">
        <w:tc>
          <w:tcPr>
            <w:tcW w:w="293" w:type="pct"/>
            <w:tcBorders>
              <w:top w:val="single" w:sz="4" w:space="0" w:color="000000"/>
              <w:left w:val="single" w:sz="4" w:space="0" w:color="000000"/>
              <w:bottom w:val="single" w:sz="4" w:space="0" w:color="000000"/>
              <w:right w:val="single" w:sz="4" w:space="0" w:color="000000"/>
            </w:tcBorders>
          </w:tcPr>
          <w:p w14:paraId="0C62D85C"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eastAsia="MS Mincho" w:hAnsi="Trebuchet MS" w:cs="Arial"/>
                <w:color w:val="244061" w:themeColor="accent1" w:themeShade="80"/>
                <w:lang w:val="ro-RO"/>
              </w:rPr>
              <w:t>1.1</w:t>
            </w:r>
          </w:p>
        </w:tc>
        <w:tc>
          <w:tcPr>
            <w:tcW w:w="1805" w:type="pct"/>
            <w:tcBorders>
              <w:top w:val="single" w:sz="4" w:space="0" w:color="000000"/>
              <w:left w:val="single" w:sz="4" w:space="0" w:color="000000"/>
              <w:bottom w:val="single" w:sz="4" w:space="0" w:color="000000"/>
              <w:right w:val="single" w:sz="4" w:space="0" w:color="000000"/>
            </w:tcBorders>
          </w:tcPr>
          <w:p w14:paraId="4712EF21"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hAnsi="Trebuchet MS" w:cs="Arial"/>
                <w:color w:val="244061" w:themeColor="accent1" w:themeShade="80"/>
                <w:lang w:val="ro-RO"/>
              </w:rPr>
              <w:t>Proiectul contribuie la îndeplinirea obiectivelor din documentele strategice relevante pentru proiect</w:t>
            </w:r>
            <w:r w:rsidRPr="00DC031D">
              <w:rPr>
                <w:rFonts w:ascii="Trebuchet MS" w:hAnsi="Trebuchet MS" w:cs="Arial"/>
                <w:b/>
                <w:color w:val="244061" w:themeColor="accent1" w:themeShade="80"/>
                <w:lang w:val="ro-RO"/>
              </w:rPr>
              <w:t>.</w:t>
            </w:r>
          </w:p>
        </w:tc>
        <w:tc>
          <w:tcPr>
            <w:tcW w:w="1708" w:type="pct"/>
            <w:tcBorders>
              <w:top w:val="single" w:sz="4" w:space="0" w:color="000000"/>
              <w:left w:val="single" w:sz="4" w:space="0" w:color="000000"/>
              <w:bottom w:val="single" w:sz="4" w:space="0" w:color="000000"/>
              <w:right w:val="single" w:sz="4" w:space="0" w:color="000000"/>
            </w:tcBorders>
          </w:tcPr>
          <w:p w14:paraId="3C6C972F" w14:textId="77777777"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Proiectul se încadrează în strategiile aferente domeniului, existente la nivel european, na</w:t>
            </w:r>
            <w:r w:rsidRPr="00DC031D">
              <w:rPr>
                <w:rFonts w:ascii="Trebuchet MS" w:eastAsia="MS Mincho" w:hAnsi="Trebuchet MS"/>
                <w:color w:val="244061" w:themeColor="accent1" w:themeShade="80"/>
                <w:lang w:val="ro-RO"/>
              </w:rPr>
              <w:t>ț</w:t>
            </w:r>
            <w:r w:rsidRPr="00DC031D">
              <w:rPr>
                <w:rFonts w:ascii="Trebuchet MS" w:eastAsia="MS Mincho" w:hAnsi="Trebuchet MS" w:cs="Arial"/>
                <w:color w:val="244061" w:themeColor="accent1" w:themeShade="80"/>
                <w:lang w:val="ro-RO"/>
              </w:rPr>
              <w:t>ional, regional, local, institu</w:t>
            </w:r>
            <w:r w:rsidRPr="00DC031D">
              <w:rPr>
                <w:rFonts w:ascii="Trebuchet MS" w:eastAsia="MS Mincho" w:hAnsi="Trebuchet MS"/>
                <w:color w:val="244061" w:themeColor="accent1" w:themeShade="80"/>
                <w:lang w:val="ro-RO"/>
              </w:rPr>
              <w:t>ț</w:t>
            </w:r>
            <w:r w:rsidRPr="00DC031D">
              <w:rPr>
                <w:rFonts w:ascii="Trebuchet MS" w:eastAsia="MS Mincho" w:hAnsi="Trebuchet MS" w:cs="Arial"/>
                <w:color w:val="244061" w:themeColor="accent1" w:themeShade="80"/>
                <w:lang w:val="ro-RO"/>
              </w:rPr>
              <w:t>ional, după caz, prin obiectivele, activită</w:t>
            </w:r>
            <w:r w:rsidRPr="00DC031D">
              <w:rPr>
                <w:rFonts w:ascii="Trebuchet MS" w:eastAsia="MS Mincho" w:hAnsi="Trebuchet MS"/>
                <w:color w:val="244061" w:themeColor="accent1" w:themeShade="80"/>
                <w:lang w:val="ro-RO"/>
              </w:rPr>
              <w:t>ț</w:t>
            </w:r>
            <w:r w:rsidRPr="00DC031D">
              <w:rPr>
                <w:rFonts w:ascii="Trebuchet MS" w:eastAsia="MS Mincho" w:hAnsi="Trebuchet MS" w:cs="Arial"/>
                <w:color w:val="244061" w:themeColor="accent1" w:themeShade="80"/>
                <w:lang w:val="ro-RO"/>
              </w:rPr>
              <w:t>ile şi rezultatele propuse.</w:t>
            </w:r>
          </w:p>
        </w:tc>
        <w:tc>
          <w:tcPr>
            <w:tcW w:w="489" w:type="pct"/>
            <w:tcBorders>
              <w:top w:val="single" w:sz="4" w:space="0" w:color="000000"/>
              <w:left w:val="single" w:sz="4" w:space="0" w:color="000000"/>
              <w:bottom w:val="single" w:sz="4" w:space="0" w:color="000000"/>
              <w:right w:val="single" w:sz="4" w:space="0" w:color="000000"/>
            </w:tcBorders>
          </w:tcPr>
          <w:p w14:paraId="2CF0C9E1"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2</w:t>
            </w:r>
          </w:p>
        </w:tc>
        <w:tc>
          <w:tcPr>
            <w:tcW w:w="705" w:type="pct"/>
            <w:tcBorders>
              <w:top w:val="single" w:sz="4" w:space="0" w:color="000000"/>
              <w:left w:val="single" w:sz="4" w:space="0" w:color="000000"/>
              <w:bottom w:val="single" w:sz="4" w:space="0" w:color="000000"/>
              <w:right w:val="single" w:sz="4" w:space="0" w:color="000000"/>
            </w:tcBorders>
          </w:tcPr>
          <w:p w14:paraId="2C7D947B"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cumulativ</w:t>
            </w:r>
          </w:p>
        </w:tc>
      </w:tr>
      <w:tr w:rsidR="00DC031D" w:rsidRPr="00DC031D" w14:paraId="726E2EB0" w14:textId="77777777" w:rsidTr="003B2588">
        <w:tc>
          <w:tcPr>
            <w:tcW w:w="293" w:type="pct"/>
            <w:tcBorders>
              <w:top w:val="single" w:sz="4" w:space="0" w:color="000000"/>
              <w:left w:val="single" w:sz="4" w:space="0" w:color="000000"/>
              <w:bottom w:val="single" w:sz="4" w:space="0" w:color="000000"/>
              <w:right w:val="single" w:sz="4" w:space="0" w:color="000000"/>
            </w:tcBorders>
          </w:tcPr>
          <w:p w14:paraId="29537624"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1.2</w:t>
            </w:r>
          </w:p>
        </w:tc>
        <w:tc>
          <w:tcPr>
            <w:tcW w:w="1805" w:type="pct"/>
            <w:tcBorders>
              <w:top w:val="single" w:sz="4" w:space="0" w:color="000000"/>
              <w:left w:val="single" w:sz="4" w:space="0" w:color="000000"/>
              <w:bottom w:val="single" w:sz="4" w:space="0" w:color="000000"/>
              <w:right w:val="single" w:sz="4" w:space="0" w:color="000000"/>
            </w:tcBorders>
          </w:tcPr>
          <w:p w14:paraId="01E806D1"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Obiectivele proiectului sunt corelate cu obiectivele specifice din cadrul PoIDS</w:t>
            </w:r>
          </w:p>
        </w:tc>
        <w:tc>
          <w:tcPr>
            <w:tcW w:w="1708" w:type="pct"/>
            <w:tcBorders>
              <w:top w:val="single" w:sz="4" w:space="0" w:color="000000"/>
              <w:left w:val="single" w:sz="4" w:space="0" w:color="000000"/>
              <w:bottom w:val="single" w:sz="4" w:space="0" w:color="000000"/>
              <w:right w:val="single" w:sz="4" w:space="0" w:color="000000"/>
            </w:tcBorders>
          </w:tcPr>
          <w:p w14:paraId="3D5A3B32" w14:textId="77777777"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hAnsi="Trebuchet MS"/>
                <w:color w:val="244061" w:themeColor="accent1" w:themeShade="80"/>
                <w:lang w:val="ro-RO"/>
              </w:rPr>
              <w:t>Obiectivele proiectului sunt clar formulate, specifice și sunt corelate cu obiectivele cuprinse în Program.</w:t>
            </w:r>
          </w:p>
        </w:tc>
        <w:tc>
          <w:tcPr>
            <w:tcW w:w="489" w:type="pct"/>
            <w:tcBorders>
              <w:top w:val="single" w:sz="4" w:space="0" w:color="000000"/>
              <w:left w:val="single" w:sz="4" w:space="0" w:color="000000"/>
              <w:bottom w:val="single" w:sz="4" w:space="0" w:color="000000"/>
              <w:right w:val="single" w:sz="4" w:space="0" w:color="000000"/>
            </w:tcBorders>
          </w:tcPr>
          <w:p w14:paraId="499DBAA4" w14:textId="77777777" w:rsidR="00EC6750" w:rsidRPr="00DC031D" w:rsidRDefault="00EC6750" w:rsidP="00EC427E">
            <w:pPr>
              <w:spacing w:before="120" w:after="120" w:line="240" w:lineRule="auto"/>
              <w:jc w:val="center"/>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3</w:t>
            </w:r>
          </w:p>
        </w:tc>
        <w:tc>
          <w:tcPr>
            <w:tcW w:w="705" w:type="pct"/>
            <w:tcBorders>
              <w:top w:val="single" w:sz="4" w:space="0" w:color="000000"/>
              <w:left w:val="single" w:sz="4" w:space="0" w:color="000000"/>
              <w:bottom w:val="single" w:sz="4" w:space="0" w:color="000000"/>
              <w:right w:val="single" w:sz="4" w:space="0" w:color="000000"/>
            </w:tcBorders>
          </w:tcPr>
          <w:p w14:paraId="430E0F61" w14:textId="77777777" w:rsidR="00EC6750" w:rsidRPr="00DC031D" w:rsidRDefault="00EC6750" w:rsidP="00EC427E">
            <w:pPr>
              <w:spacing w:before="120" w:after="120" w:line="240" w:lineRule="auto"/>
              <w:jc w:val="center"/>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cumulativ</w:t>
            </w:r>
          </w:p>
        </w:tc>
      </w:tr>
      <w:tr w:rsidR="00DC031D" w:rsidRPr="00DC031D" w14:paraId="5AA458C4" w14:textId="77777777" w:rsidTr="003B2588">
        <w:tc>
          <w:tcPr>
            <w:tcW w:w="293" w:type="pct"/>
            <w:vMerge w:val="restart"/>
            <w:tcBorders>
              <w:top w:val="single" w:sz="4" w:space="0" w:color="000000"/>
              <w:left w:val="single" w:sz="4" w:space="0" w:color="000000"/>
              <w:right w:val="single" w:sz="4" w:space="0" w:color="000000"/>
            </w:tcBorders>
          </w:tcPr>
          <w:p w14:paraId="39CF3199"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lastRenderedPageBreak/>
              <w:t>1.3</w:t>
            </w:r>
          </w:p>
        </w:tc>
        <w:tc>
          <w:tcPr>
            <w:tcW w:w="1805" w:type="pct"/>
            <w:vMerge w:val="restart"/>
            <w:tcBorders>
              <w:top w:val="single" w:sz="4" w:space="0" w:color="000000"/>
              <w:left w:val="single" w:sz="4" w:space="0" w:color="000000"/>
              <w:right w:val="single" w:sz="4" w:space="0" w:color="000000"/>
            </w:tcBorders>
          </w:tcPr>
          <w:p w14:paraId="5CAE8BE1"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Grupul țintă este definit clar și cuantificat</w:t>
            </w:r>
          </w:p>
        </w:tc>
        <w:tc>
          <w:tcPr>
            <w:tcW w:w="1708" w:type="pct"/>
            <w:tcBorders>
              <w:top w:val="single" w:sz="4" w:space="0" w:color="000000"/>
              <w:left w:val="single" w:sz="4" w:space="0" w:color="000000"/>
              <w:bottom w:val="single" w:sz="4" w:space="0" w:color="000000"/>
              <w:right w:val="single" w:sz="4" w:space="0" w:color="000000"/>
            </w:tcBorders>
          </w:tcPr>
          <w:p w14:paraId="2F3913A7" w14:textId="77777777" w:rsidR="00EC6750" w:rsidRPr="00DC031D" w:rsidRDefault="00EC6750" w:rsidP="00EC6750">
            <w:pPr>
              <w:numPr>
                <w:ilvl w:val="0"/>
                <w:numId w:val="12"/>
              </w:numPr>
              <w:suppressAutoHyphens/>
              <w:spacing w:before="120" w:after="120" w:line="240" w:lineRule="auto"/>
              <w:ind w:left="188" w:hanging="284"/>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Natura şi dimensiunea grupului ţintă (compus doar  din persoanele care beneficiază în mod direct de activitățile proiectului), sunt luate în considerare în funcție de natura şi complexitatea  activităţilor  implementate  şi  de  resursele puse la dispoziție prin proiect.</w:t>
            </w:r>
          </w:p>
        </w:tc>
        <w:tc>
          <w:tcPr>
            <w:tcW w:w="489" w:type="pct"/>
            <w:tcBorders>
              <w:top w:val="single" w:sz="4" w:space="0" w:color="000000"/>
              <w:left w:val="single" w:sz="4" w:space="0" w:color="000000"/>
              <w:bottom w:val="single" w:sz="4" w:space="0" w:color="000000"/>
              <w:right w:val="single" w:sz="4" w:space="0" w:color="000000"/>
            </w:tcBorders>
          </w:tcPr>
          <w:p w14:paraId="3BB3AA23" w14:textId="77777777" w:rsidR="00EC6750" w:rsidRPr="00DC031D" w:rsidRDefault="00EC6750" w:rsidP="00EC427E">
            <w:pPr>
              <w:spacing w:before="120" w:after="120" w:line="240" w:lineRule="auto"/>
              <w:jc w:val="center"/>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4</w:t>
            </w:r>
          </w:p>
        </w:tc>
        <w:tc>
          <w:tcPr>
            <w:tcW w:w="705" w:type="pct"/>
            <w:vMerge w:val="restart"/>
            <w:tcBorders>
              <w:top w:val="single" w:sz="4" w:space="0" w:color="000000"/>
              <w:left w:val="single" w:sz="4" w:space="0" w:color="000000"/>
              <w:right w:val="single" w:sz="4" w:space="0" w:color="000000"/>
            </w:tcBorders>
          </w:tcPr>
          <w:p w14:paraId="7692CA97" w14:textId="77777777" w:rsidR="00EC6750" w:rsidRPr="00DC031D" w:rsidRDefault="00EC6750" w:rsidP="00EC427E">
            <w:pPr>
              <w:spacing w:before="120" w:after="120" w:line="240" w:lineRule="auto"/>
              <w:jc w:val="center"/>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cumulativ</w:t>
            </w:r>
          </w:p>
        </w:tc>
      </w:tr>
      <w:tr w:rsidR="00DC031D" w:rsidRPr="00DC031D" w14:paraId="7B597B61" w14:textId="77777777" w:rsidTr="003B2588">
        <w:tc>
          <w:tcPr>
            <w:tcW w:w="293" w:type="pct"/>
            <w:vMerge/>
            <w:tcBorders>
              <w:left w:val="single" w:sz="4" w:space="0" w:color="000000"/>
              <w:bottom w:val="single" w:sz="4" w:space="0" w:color="000000"/>
              <w:right w:val="single" w:sz="4" w:space="0" w:color="000000"/>
            </w:tcBorders>
          </w:tcPr>
          <w:p w14:paraId="6FD8E1BA"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c>
          <w:tcPr>
            <w:tcW w:w="1805" w:type="pct"/>
            <w:vMerge/>
            <w:tcBorders>
              <w:left w:val="single" w:sz="4" w:space="0" w:color="000000"/>
              <w:bottom w:val="single" w:sz="4" w:space="0" w:color="000000"/>
              <w:right w:val="single" w:sz="4" w:space="0" w:color="000000"/>
            </w:tcBorders>
          </w:tcPr>
          <w:p w14:paraId="6E589521"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tcPr>
          <w:p w14:paraId="575DF6DE" w14:textId="77777777" w:rsidR="00EC6750" w:rsidRPr="00DC031D" w:rsidRDefault="00EC6750" w:rsidP="00EC6750">
            <w:pPr>
              <w:numPr>
                <w:ilvl w:val="0"/>
                <w:numId w:val="12"/>
              </w:numPr>
              <w:suppressAutoHyphens/>
              <w:spacing w:before="120" w:after="120" w:line="240" w:lineRule="auto"/>
              <w:ind w:left="188" w:hanging="284"/>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Categoriile de grup ţintă sunt clar delimitate şi identificate inclusiv din perspectiva geografică şi a nevoilor.</w:t>
            </w:r>
          </w:p>
        </w:tc>
        <w:tc>
          <w:tcPr>
            <w:tcW w:w="489" w:type="pct"/>
            <w:tcBorders>
              <w:top w:val="single" w:sz="4" w:space="0" w:color="000000"/>
              <w:left w:val="single" w:sz="4" w:space="0" w:color="000000"/>
              <w:bottom w:val="single" w:sz="4" w:space="0" w:color="000000"/>
              <w:right w:val="single" w:sz="4" w:space="0" w:color="000000"/>
            </w:tcBorders>
          </w:tcPr>
          <w:p w14:paraId="4AD4816F" w14:textId="77777777" w:rsidR="00EC6750" w:rsidRPr="00DC031D" w:rsidRDefault="00EC6750" w:rsidP="00EC427E">
            <w:pPr>
              <w:spacing w:before="120" w:after="120" w:line="240" w:lineRule="auto"/>
              <w:jc w:val="center"/>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3</w:t>
            </w:r>
          </w:p>
        </w:tc>
        <w:tc>
          <w:tcPr>
            <w:tcW w:w="705" w:type="pct"/>
            <w:vMerge/>
            <w:tcBorders>
              <w:left w:val="single" w:sz="4" w:space="0" w:color="000000"/>
              <w:bottom w:val="single" w:sz="4" w:space="0" w:color="000000"/>
              <w:right w:val="single" w:sz="4" w:space="0" w:color="000000"/>
            </w:tcBorders>
          </w:tcPr>
          <w:p w14:paraId="5576508C" w14:textId="77777777" w:rsidR="00EC6750" w:rsidRPr="00DC031D" w:rsidRDefault="00EC6750" w:rsidP="00EC427E">
            <w:pPr>
              <w:spacing w:before="120" w:after="120" w:line="240" w:lineRule="auto"/>
              <w:jc w:val="center"/>
              <w:rPr>
                <w:rFonts w:ascii="Trebuchet MS" w:eastAsia="MS Mincho" w:hAnsi="Trebuchet MS" w:cs="Arial"/>
                <w:color w:val="244061" w:themeColor="accent1" w:themeShade="80"/>
                <w:lang w:val="ro-RO"/>
              </w:rPr>
            </w:pPr>
          </w:p>
        </w:tc>
      </w:tr>
      <w:tr w:rsidR="00DC031D" w:rsidRPr="00DC031D" w14:paraId="2A76F884" w14:textId="77777777" w:rsidTr="003B2588">
        <w:tc>
          <w:tcPr>
            <w:tcW w:w="293" w:type="pct"/>
            <w:tcBorders>
              <w:top w:val="single" w:sz="4" w:space="0" w:color="000000"/>
              <w:left w:val="single" w:sz="4" w:space="0" w:color="000000"/>
              <w:bottom w:val="single" w:sz="4" w:space="0" w:color="000000"/>
              <w:right w:val="single" w:sz="4" w:space="0" w:color="000000"/>
            </w:tcBorders>
          </w:tcPr>
          <w:p w14:paraId="1E48FF6D"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1.4</w:t>
            </w:r>
          </w:p>
        </w:tc>
        <w:tc>
          <w:tcPr>
            <w:tcW w:w="1805" w:type="pct"/>
            <w:tcBorders>
              <w:top w:val="single" w:sz="4" w:space="0" w:color="000000"/>
              <w:left w:val="single" w:sz="4" w:space="0" w:color="000000"/>
              <w:bottom w:val="single" w:sz="4" w:space="0" w:color="000000"/>
              <w:right w:val="single" w:sz="4" w:space="0" w:color="000000"/>
            </w:tcBorders>
          </w:tcPr>
          <w:p w14:paraId="717BC21A"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Nevoile grupului țintă sunt clar identificate, fundamentate prin analiza proprie a solicitantului, sunt specifice proiectului şi corelate cu obiectivele acestuia (se va face referire la sursele de informații pentru analiza de nevoi realizată de solicitant).</w:t>
            </w:r>
          </w:p>
        </w:tc>
        <w:tc>
          <w:tcPr>
            <w:tcW w:w="1708" w:type="pct"/>
            <w:tcBorders>
              <w:top w:val="single" w:sz="4" w:space="0" w:color="000000"/>
              <w:left w:val="single" w:sz="4" w:space="0" w:color="000000"/>
              <w:bottom w:val="single" w:sz="4" w:space="0" w:color="000000"/>
              <w:right w:val="single" w:sz="4" w:space="0" w:color="000000"/>
            </w:tcBorders>
          </w:tcPr>
          <w:p w14:paraId="33D2408E" w14:textId="231511CF" w:rsidR="00EC6750" w:rsidRPr="00DC031D" w:rsidRDefault="00EC6750" w:rsidP="00EC6750">
            <w:pPr>
              <w:numPr>
                <w:ilvl w:val="0"/>
                <w:numId w:val="12"/>
              </w:numPr>
              <w:suppressAutoHyphens/>
              <w:spacing w:before="120" w:after="120" w:line="240" w:lineRule="auto"/>
              <w:ind w:left="188" w:hanging="284"/>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 Nevoile grupului ţintă vizat prin proiect sunt identificate de către solicitant pe baza unei analize, având ca surse informaționale alte studii, analize, date statistice şi/sau cercetarea proprie.</w:t>
            </w:r>
          </w:p>
        </w:tc>
        <w:tc>
          <w:tcPr>
            <w:tcW w:w="489" w:type="pct"/>
            <w:tcBorders>
              <w:top w:val="single" w:sz="4" w:space="0" w:color="000000"/>
              <w:left w:val="single" w:sz="4" w:space="0" w:color="000000"/>
              <w:bottom w:val="single" w:sz="4" w:space="0" w:color="000000"/>
              <w:right w:val="single" w:sz="4" w:space="0" w:color="000000"/>
            </w:tcBorders>
          </w:tcPr>
          <w:p w14:paraId="24034AA6" w14:textId="77777777" w:rsidR="00EC6750" w:rsidRPr="00DC031D" w:rsidRDefault="00EC6750" w:rsidP="00EC427E">
            <w:pPr>
              <w:spacing w:before="120" w:after="120" w:line="240" w:lineRule="auto"/>
              <w:jc w:val="center"/>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4</w:t>
            </w:r>
          </w:p>
        </w:tc>
        <w:tc>
          <w:tcPr>
            <w:tcW w:w="705" w:type="pct"/>
            <w:tcBorders>
              <w:top w:val="single" w:sz="4" w:space="0" w:color="000000"/>
              <w:left w:val="single" w:sz="4" w:space="0" w:color="000000"/>
              <w:bottom w:val="single" w:sz="4" w:space="0" w:color="000000"/>
              <w:right w:val="single" w:sz="4" w:space="0" w:color="000000"/>
            </w:tcBorders>
          </w:tcPr>
          <w:p w14:paraId="2D538B96" w14:textId="77777777" w:rsidR="00EC6750" w:rsidRPr="00DC031D" w:rsidRDefault="00EC6750" w:rsidP="00EC427E">
            <w:pPr>
              <w:spacing w:before="120" w:after="120" w:line="240" w:lineRule="auto"/>
              <w:jc w:val="center"/>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cumulativ</w:t>
            </w:r>
          </w:p>
        </w:tc>
      </w:tr>
      <w:tr w:rsidR="00DC031D" w:rsidRPr="00DC031D" w14:paraId="734B0F85" w14:textId="77777777" w:rsidTr="003B2588">
        <w:tc>
          <w:tcPr>
            <w:tcW w:w="293" w:type="pct"/>
            <w:vMerge w:val="restart"/>
            <w:tcBorders>
              <w:top w:val="single" w:sz="4" w:space="0" w:color="000000"/>
              <w:left w:val="single" w:sz="4" w:space="0" w:color="000000"/>
              <w:right w:val="single" w:sz="4" w:space="0" w:color="000000"/>
            </w:tcBorders>
          </w:tcPr>
          <w:p w14:paraId="6E26148C" w14:textId="548402A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eastAsia="MS Mincho" w:hAnsi="Trebuchet MS" w:cs="Arial"/>
                <w:color w:val="244061" w:themeColor="accent1" w:themeShade="80"/>
                <w:lang w:val="ro-RO"/>
              </w:rPr>
              <w:t>1.</w:t>
            </w:r>
            <w:r w:rsidR="00B862C0" w:rsidRPr="00DC031D">
              <w:rPr>
                <w:rFonts w:ascii="Trebuchet MS" w:eastAsia="MS Mincho" w:hAnsi="Trebuchet MS" w:cs="Arial"/>
                <w:color w:val="244061" w:themeColor="accent1" w:themeShade="80"/>
                <w:lang w:val="ro-RO"/>
              </w:rPr>
              <w:t>5</w:t>
            </w:r>
          </w:p>
        </w:tc>
        <w:tc>
          <w:tcPr>
            <w:tcW w:w="1805" w:type="pct"/>
            <w:vMerge w:val="restart"/>
            <w:tcBorders>
              <w:top w:val="single" w:sz="4" w:space="0" w:color="000000"/>
              <w:left w:val="single" w:sz="4" w:space="0" w:color="000000"/>
              <w:right w:val="single" w:sz="4" w:space="0" w:color="000000"/>
            </w:tcBorders>
            <w:vAlign w:val="center"/>
          </w:tcPr>
          <w:p w14:paraId="45EF2EE1" w14:textId="2F4F5301" w:rsidR="00EC6750" w:rsidRPr="00DC031D" w:rsidRDefault="00EC6750" w:rsidP="00EC427E">
            <w:pPr>
              <w:spacing w:before="120" w:after="120" w:line="240" w:lineRule="auto"/>
              <w:jc w:val="both"/>
              <w:rPr>
                <w:rFonts w:ascii="Trebuchet MS" w:hAnsi="Trebuchet MS" w:cs="Calibri"/>
                <w:color w:val="244061" w:themeColor="accent1" w:themeShade="80"/>
                <w:lang w:val="ro-RO"/>
              </w:rPr>
            </w:pPr>
            <w:r w:rsidRPr="00DC031D">
              <w:rPr>
                <w:rFonts w:ascii="Trebuchet MS" w:hAnsi="Trebuchet MS" w:cs="Arial"/>
                <w:color w:val="244061" w:themeColor="accent1" w:themeShade="80"/>
                <w:lang w:val="ro-RO"/>
              </w:rPr>
              <w:t xml:space="preserve">Proiectul </w:t>
            </w:r>
            <w:r w:rsidR="00332184" w:rsidRPr="00DC031D">
              <w:rPr>
                <w:rFonts w:ascii="Trebuchet MS" w:hAnsi="Trebuchet MS" w:cs="Arial"/>
                <w:color w:val="244061" w:themeColor="accent1" w:themeShade="80"/>
                <w:lang w:val="ro-RO"/>
              </w:rPr>
              <w:t>detaliază și cuantifică</w:t>
            </w:r>
            <w:r w:rsidRPr="00DC031D">
              <w:rPr>
                <w:rFonts w:ascii="Trebuchet MS" w:hAnsi="Trebuchet MS" w:cs="Arial"/>
                <w:color w:val="244061" w:themeColor="accent1" w:themeShade="80"/>
                <w:lang w:val="ro-RO"/>
              </w:rPr>
              <w:t xml:space="preserve"> </w:t>
            </w:r>
            <w:r w:rsidR="00332184" w:rsidRPr="00DC031D">
              <w:rPr>
                <w:rFonts w:ascii="Trebuchet MS" w:hAnsi="Trebuchet MS" w:cs="Arial"/>
                <w:color w:val="244061" w:themeColor="accent1" w:themeShade="80"/>
                <w:lang w:val="ro-RO"/>
              </w:rPr>
              <w:t xml:space="preserve">măsurile de promovare a principiilor </w:t>
            </w:r>
            <w:r w:rsidRPr="00DC031D">
              <w:rPr>
                <w:rFonts w:ascii="Trebuchet MS" w:hAnsi="Trebuchet MS" w:cs="Arial"/>
                <w:color w:val="244061" w:themeColor="accent1" w:themeShade="80"/>
                <w:lang w:val="ro-RO"/>
              </w:rPr>
              <w:t>orizontale din PoIDS, conform specifica</w:t>
            </w:r>
            <w:r w:rsidRPr="00DC031D">
              <w:rPr>
                <w:rFonts w:ascii="Trebuchet MS" w:hAnsi="Trebuchet MS"/>
                <w:color w:val="244061" w:themeColor="accent1" w:themeShade="80"/>
                <w:lang w:val="ro-RO"/>
              </w:rPr>
              <w:t>ț</w:t>
            </w:r>
            <w:r w:rsidRPr="00DC031D">
              <w:rPr>
                <w:rFonts w:ascii="Trebuchet MS" w:hAnsi="Trebuchet MS" w:cs="Arial"/>
                <w:color w:val="244061" w:themeColor="accent1" w:themeShade="80"/>
                <w:lang w:val="ro-RO"/>
              </w:rPr>
              <w:t xml:space="preserve">iilor din Ghidului Solicitantului (dezvoltare durabilă/egalitate de șanse și de tratament între femei și bărbați/nediscriminarea și prevenirea oricărei forme de discriminare/accesibilitatea pentru persoanele cu dizabilități) </w:t>
            </w:r>
          </w:p>
        </w:tc>
        <w:tc>
          <w:tcPr>
            <w:tcW w:w="1708" w:type="pct"/>
            <w:tcBorders>
              <w:top w:val="single" w:sz="4" w:space="0" w:color="000000"/>
              <w:left w:val="single" w:sz="4" w:space="0" w:color="000000"/>
              <w:bottom w:val="single" w:sz="4" w:space="0" w:color="000000"/>
              <w:right w:val="single" w:sz="4" w:space="0" w:color="000000"/>
            </w:tcBorders>
          </w:tcPr>
          <w:p w14:paraId="03E6367F" w14:textId="16637C2B"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Calibri"/>
                <w:color w:val="244061" w:themeColor="accent1" w:themeShade="80"/>
                <w:lang w:val="ro-RO"/>
              </w:rPr>
              <w:t xml:space="preserve">Proiectul </w:t>
            </w:r>
            <w:r w:rsidR="00B64EBB" w:rsidRPr="00DC031D">
              <w:rPr>
                <w:rFonts w:ascii="Trebuchet MS" w:eastAsia="MS Mincho" w:hAnsi="Trebuchet MS" w:cs="Calibri"/>
                <w:color w:val="244061" w:themeColor="accent1" w:themeShade="80"/>
                <w:lang w:val="ro-RO"/>
              </w:rPr>
              <w:t>detaliază și cuantifică</w:t>
            </w:r>
            <w:r w:rsidR="00661648" w:rsidRPr="00DC031D">
              <w:rPr>
                <w:rFonts w:ascii="Trebuchet MS" w:eastAsia="MS Mincho" w:hAnsi="Trebuchet MS" w:cs="Calibri"/>
                <w:color w:val="244061" w:themeColor="accent1" w:themeShade="80"/>
                <w:lang w:val="ro-RO"/>
              </w:rPr>
              <w:t xml:space="preserve"> din punct de vedere financiar</w:t>
            </w:r>
            <w:r w:rsidR="001D1C82" w:rsidRPr="00DC031D">
              <w:rPr>
                <w:rFonts w:ascii="Trebuchet MS" w:eastAsia="MS Mincho" w:hAnsi="Trebuchet MS" w:cs="Calibri"/>
                <w:color w:val="244061" w:themeColor="accent1" w:themeShade="80"/>
                <w:lang w:val="ro-RO"/>
              </w:rPr>
              <w:t xml:space="preserve"> </w:t>
            </w:r>
            <w:r w:rsidRPr="00DC031D">
              <w:rPr>
                <w:rFonts w:ascii="Trebuchet MS" w:eastAsia="MS Mincho" w:hAnsi="Trebuchet MS" w:cs="Calibri"/>
                <w:color w:val="244061" w:themeColor="accent1" w:themeShade="80"/>
                <w:lang w:val="ro-RO"/>
              </w:rPr>
              <w:t xml:space="preserve"> măsuri de promovare a principiilor orizontale: egalitate de șanse și de tratament între bărbați și femei</w:t>
            </w:r>
          </w:p>
        </w:tc>
        <w:tc>
          <w:tcPr>
            <w:tcW w:w="489" w:type="pct"/>
            <w:tcBorders>
              <w:top w:val="single" w:sz="4" w:space="0" w:color="000000"/>
              <w:left w:val="single" w:sz="4" w:space="0" w:color="000000"/>
              <w:bottom w:val="single" w:sz="4" w:space="0" w:color="000000"/>
              <w:right w:val="single" w:sz="4" w:space="0" w:color="000000"/>
            </w:tcBorders>
          </w:tcPr>
          <w:p w14:paraId="31C567ED" w14:textId="6BD974AD" w:rsidR="00EC6750" w:rsidRPr="00DC031D" w:rsidRDefault="00B862C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3</w:t>
            </w:r>
          </w:p>
        </w:tc>
        <w:tc>
          <w:tcPr>
            <w:tcW w:w="705" w:type="pct"/>
            <w:vMerge w:val="restart"/>
            <w:tcBorders>
              <w:top w:val="single" w:sz="4" w:space="0" w:color="000000"/>
              <w:left w:val="single" w:sz="4" w:space="0" w:color="000000"/>
              <w:right w:val="single" w:sz="4" w:space="0" w:color="000000"/>
            </w:tcBorders>
          </w:tcPr>
          <w:p w14:paraId="7D30B501"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cumulativ</w:t>
            </w:r>
          </w:p>
        </w:tc>
      </w:tr>
      <w:tr w:rsidR="00DC031D" w:rsidRPr="00DC031D" w14:paraId="7CD768AB" w14:textId="77777777" w:rsidTr="003B2588">
        <w:tc>
          <w:tcPr>
            <w:tcW w:w="293" w:type="pct"/>
            <w:vMerge/>
            <w:tcBorders>
              <w:top w:val="single" w:sz="4" w:space="0" w:color="000000"/>
              <w:left w:val="single" w:sz="4" w:space="0" w:color="000000"/>
              <w:right w:val="single" w:sz="4" w:space="0" w:color="000000"/>
            </w:tcBorders>
          </w:tcPr>
          <w:p w14:paraId="2B617A66"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c>
          <w:tcPr>
            <w:tcW w:w="1805" w:type="pct"/>
            <w:vMerge/>
            <w:tcBorders>
              <w:top w:val="single" w:sz="4" w:space="0" w:color="000000"/>
              <w:left w:val="single" w:sz="4" w:space="0" w:color="000000"/>
              <w:right w:val="single" w:sz="4" w:space="0" w:color="000000"/>
            </w:tcBorders>
            <w:vAlign w:val="center"/>
          </w:tcPr>
          <w:p w14:paraId="55A1525A"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tcPr>
          <w:p w14:paraId="28E1227C" w14:textId="02F0D8EA"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Calibri"/>
                <w:color w:val="244061" w:themeColor="accent1" w:themeShade="80"/>
                <w:lang w:val="ro-RO"/>
              </w:rPr>
            </w:pPr>
            <w:r w:rsidRPr="00DC031D">
              <w:rPr>
                <w:rFonts w:ascii="Trebuchet MS" w:eastAsia="MS Mincho" w:hAnsi="Trebuchet MS" w:cs="Calibri"/>
                <w:color w:val="244061" w:themeColor="accent1" w:themeShade="80"/>
                <w:lang w:val="ro-RO"/>
              </w:rPr>
              <w:t xml:space="preserve">Proiectul </w:t>
            </w:r>
            <w:r w:rsidR="00B64EBB" w:rsidRPr="00DC031D">
              <w:rPr>
                <w:rFonts w:ascii="Trebuchet MS" w:eastAsia="MS Mincho" w:hAnsi="Trebuchet MS" w:cs="Calibri"/>
                <w:color w:val="244061" w:themeColor="accent1" w:themeShade="80"/>
                <w:lang w:val="ro-RO"/>
              </w:rPr>
              <w:t>detaliază și cuantifică</w:t>
            </w:r>
            <w:r w:rsidR="00661648" w:rsidRPr="00B73AF4">
              <w:rPr>
                <w:color w:val="244061" w:themeColor="accent1" w:themeShade="80"/>
                <w:lang w:val="it-IT"/>
              </w:rPr>
              <w:t xml:space="preserve"> </w:t>
            </w:r>
            <w:r w:rsidR="00661648" w:rsidRPr="00DC031D">
              <w:rPr>
                <w:rFonts w:ascii="Trebuchet MS" w:eastAsia="MS Mincho" w:hAnsi="Trebuchet MS" w:cs="Calibri"/>
                <w:color w:val="244061" w:themeColor="accent1" w:themeShade="80"/>
                <w:lang w:val="ro-RO"/>
              </w:rPr>
              <w:t xml:space="preserve">din punct de vedere financiar  </w:t>
            </w:r>
            <w:r w:rsidRPr="00DC031D">
              <w:rPr>
                <w:rFonts w:ascii="Trebuchet MS" w:eastAsia="MS Mincho" w:hAnsi="Trebuchet MS" w:cs="Calibri"/>
                <w:color w:val="244061" w:themeColor="accent1" w:themeShade="80"/>
                <w:lang w:val="ro-RO"/>
              </w:rPr>
              <w:t>măsuri de promovare a principiilor orizontale: accesibilitatea pentru persoanele cu dizabilități</w:t>
            </w:r>
          </w:p>
        </w:tc>
        <w:tc>
          <w:tcPr>
            <w:tcW w:w="489" w:type="pct"/>
            <w:tcBorders>
              <w:top w:val="single" w:sz="4" w:space="0" w:color="000000"/>
              <w:left w:val="single" w:sz="4" w:space="0" w:color="000000"/>
              <w:bottom w:val="single" w:sz="4" w:space="0" w:color="000000"/>
              <w:right w:val="single" w:sz="4" w:space="0" w:color="000000"/>
            </w:tcBorders>
          </w:tcPr>
          <w:p w14:paraId="5FF4B614" w14:textId="148BC9E4" w:rsidR="00EC6750" w:rsidRPr="00DC031D" w:rsidRDefault="00B862C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3</w:t>
            </w:r>
          </w:p>
        </w:tc>
        <w:tc>
          <w:tcPr>
            <w:tcW w:w="705" w:type="pct"/>
            <w:vMerge/>
            <w:tcBorders>
              <w:top w:val="single" w:sz="4" w:space="0" w:color="000000"/>
              <w:left w:val="single" w:sz="4" w:space="0" w:color="000000"/>
              <w:right w:val="single" w:sz="4" w:space="0" w:color="000000"/>
            </w:tcBorders>
          </w:tcPr>
          <w:p w14:paraId="49F9FE99"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p>
        </w:tc>
      </w:tr>
      <w:tr w:rsidR="00DC031D" w:rsidRPr="00DC031D" w14:paraId="40D7621A" w14:textId="77777777" w:rsidTr="003B2588">
        <w:tc>
          <w:tcPr>
            <w:tcW w:w="293" w:type="pct"/>
            <w:vMerge/>
            <w:tcBorders>
              <w:left w:val="single" w:sz="4" w:space="0" w:color="000000"/>
              <w:bottom w:val="single" w:sz="4" w:space="0" w:color="000000"/>
              <w:right w:val="single" w:sz="4" w:space="0" w:color="000000"/>
            </w:tcBorders>
          </w:tcPr>
          <w:p w14:paraId="6E2CDD23"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c>
          <w:tcPr>
            <w:tcW w:w="1805" w:type="pct"/>
            <w:vMerge/>
            <w:tcBorders>
              <w:left w:val="single" w:sz="4" w:space="0" w:color="000000"/>
              <w:bottom w:val="single" w:sz="4" w:space="0" w:color="000000"/>
              <w:right w:val="single" w:sz="4" w:space="0" w:color="000000"/>
            </w:tcBorders>
            <w:vAlign w:val="center"/>
          </w:tcPr>
          <w:p w14:paraId="4A2C7B67"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tcPr>
          <w:p w14:paraId="278709A4" w14:textId="35EBE0C9" w:rsidR="00EC6750" w:rsidRPr="00DC031D" w:rsidRDefault="00EC6750" w:rsidP="00EC6750">
            <w:pPr>
              <w:numPr>
                <w:ilvl w:val="0"/>
                <w:numId w:val="12"/>
              </w:numPr>
              <w:suppressAutoHyphens/>
              <w:spacing w:before="120" w:after="120" w:line="240" w:lineRule="auto"/>
              <w:ind w:left="188" w:hanging="284"/>
              <w:jc w:val="both"/>
              <w:rPr>
                <w:rFonts w:ascii="Trebuchet MS" w:hAnsi="Trebuchet MS" w:cs="Calibri"/>
                <w:color w:val="244061" w:themeColor="accent1" w:themeShade="80"/>
                <w:lang w:val="ro-RO"/>
              </w:rPr>
            </w:pPr>
            <w:r w:rsidRPr="00DC031D">
              <w:rPr>
                <w:rFonts w:ascii="Trebuchet MS" w:eastAsia="MS Mincho" w:hAnsi="Trebuchet MS" w:cs="Calibri"/>
                <w:color w:val="244061" w:themeColor="accent1" w:themeShade="80"/>
                <w:lang w:val="ro-RO"/>
              </w:rPr>
              <w:t xml:space="preserve">Proiectul </w:t>
            </w:r>
            <w:r w:rsidR="00B64EBB" w:rsidRPr="00DC031D">
              <w:rPr>
                <w:rFonts w:ascii="Trebuchet MS" w:eastAsia="MS Mincho" w:hAnsi="Trebuchet MS" w:cs="Calibri"/>
                <w:color w:val="244061" w:themeColor="accent1" w:themeShade="80"/>
                <w:lang w:val="ro-RO"/>
              </w:rPr>
              <w:t>detaliază și cuantifică</w:t>
            </w:r>
            <w:r w:rsidR="00661648" w:rsidRPr="00B73AF4">
              <w:rPr>
                <w:color w:val="244061" w:themeColor="accent1" w:themeShade="80"/>
                <w:lang w:val="it-IT"/>
              </w:rPr>
              <w:t xml:space="preserve"> </w:t>
            </w:r>
            <w:r w:rsidR="00661648" w:rsidRPr="00DC031D">
              <w:rPr>
                <w:rFonts w:ascii="Trebuchet MS" w:eastAsia="MS Mincho" w:hAnsi="Trebuchet MS" w:cs="Calibri"/>
                <w:color w:val="244061" w:themeColor="accent1" w:themeShade="80"/>
                <w:lang w:val="ro-RO"/>
              </w:rPr>
              <w:t xml:space="preserve">din punct de vedere financiar  </w:t>
            </w:r>
            <w:r w:rsidRPr="00DC031D">
              <w:rPr>
                <w:rFonts w:ascii="Trebuchet MS" w:eastAsia="MS Mincho" w:hAnsi="Trebuchet MS" w:cs="Calibri"/>
                <w:color w:val="244061" w:themeColor="accent1" w:themeShade="80"/>
                <w:lang w:val="ro-RO"/>
              </w:rPr>
              <w:lastRenderedPageBreak/>
              <w:t>măsuri de promovare a principiilor orizontale: dezvoltare durabilă</w:t>
            </w:r>
          </w:p>
        </w:tc>
        <w:tc>
          <w:tcPr>
            <w:tcW w:w="489" w:type="pct"/>
            <w:tcBorders>
              <w:top w:val="single" w:sz="4" w:space="0" w:color="000000"/>
              <w:left w:val="single" w:sz="4" w:space="0" w:color="000000"/>
              <w:bottom w:val="single" w:sz="4" w:space="0" w:color="000000"/>
              <w:right w:val="single" w:sz="4" w:space="0" w:color="000000"/>
            </w:tcBorders>
          </w:tcPr>
          <w:p w14:paraId="0289AFA6" w14:textId="34A3002B" w:rsidR="00EC6750" w:rsidRPr="00DC031D" w:rsidRDefault="00B862C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lastRenderedPageBreak/>
              <w:t>3</w:t>
            </w:r>
          </w:p>
        </w:tc>
        <w:tc>
          <w:tcPr>
            <w:tcW w:w="705" w:type="pct"/>
            <w:vMerge/>
            <w:tcBorders>
              <w:left w:val="single" w:sz="4" w:space="0" w:color="000000"/>
              <w:bottom w:val="single" w:sz="4" w:space="0" w:color="000000"/>
              <w:right w:val="single" w:sz="4" w:space="0" w:color="000000"/>
            </w:tcBorders>
          </w:tcPr>
          <w:p w14:paraId="77242953"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p>
        </w:tc>
      </w:tr>
      <w:tr w:rsidR="00DC031D" w:rsidRPr="00DC031D" w14:paraId="29F180D6" w14:textId="77777777" w:rsidTr="003B2588">
        <w:tc>
          <w:tcPr>
            <w:tcW w:w="293" w:type="pct"/>
            <w:vMerge w:val="restart"/>
            <w:tcBorders>
              <w:top w:val="single" w:sz="4" w:space="0" w:color="000000"/>
              <w:left w:val="single" w:sz="4" w:space="0" w:color="000000"/>
              <w:right w:val="single" w:sz="4" w:space="0" w:color="000000"/>
            </w:tcBorders>
          </w:tcPr>
          <w:p w14:paraId="0E6ACF45" w14:textId="1664247C"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eastAsia="MS Mincho" w:hAnsi="Trebuchet MS" w:cs="Arial"/>
                <w:color w:val="244061" w:themeColor="accent1" w:themeShade="80"/>
                <w:lang w:val="ro-RO"/>
              </w:rPr>
              <w:t>1.</w:t>
            </w:r>
            <w:r w:rsidR="003C3CC1" w:rsidRPr="00DC031D">
              <w:rPr>
                <w:rFonts w:ascii="Trebuchet MS" w:eastAsia="MS Mincho" w:hAnsi="Trebuchet MS" w:cs="Arial"/>
                <w:color w:val="244061" w:themeColor="accent1" w:themeShade="80"/>
                <w:lang w:val="ro-RO"/>
              </w:rPr>
              <w:t>6</w:t>
            </w:r>
          </w:p>
        </w:tc>
        <w:tc>
          <w:tcPr>
            <w:tcW w:w="1805" w:type="pct"/>
            <w:vMerge w:val="restart"/>
            <w:tcBorders>
              <w:top w:val="single" w:sz="4" w:space="0" w:color="000000"/>
              <w:left w:val="single" w:sz="4" w:space="0" w:color="000000"/>
              <w:right w:val="single" w:sz="4" w:space="0" w:color="000000"/>
            </w:tcBorders>
          </w:tcPr>
          <w:p w14:paraId="329E3C92"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Proiectul include descrierea clară a solicitantului și, după caz, a  partenerilor, a  rolului  acestora, a utilității  şi relevanţei experienței fiecărui membru al parteneriatului în raport cu nevoile identificate ale grupului ţintă şi cu obiectivele proiectului.</w:t>
            </w:r>
          </w:p>
        </w:tc>
        <w:tc>
          <w:tcPr>
            <w:tcW w:w="1708" w:type="pct"/>
            <w:tcBorders>
              <w:top w:val="single" w:sz="4" w:space="0" w:color="000000"/>
              <w:left w:val="single" w:sz="4" w:space="0" w:color="000000"/>
              <w:bottom w:val="single" w:sz="4" w:space="0" w:color="000000"/>
              <w:right w:val="single" w:sz="4" w:space="0" w:color="000000"/>
            </w:tcBorders>
          </w:tcPr>
          <w:p w14:paraId="7B8670D9" w14:textId="5FAC54DD" w:rsidR="00EC6750" w:rsidRPr="00DC031D" w:rsidRDefault="00EC6750" w:rsidP="00EC6750">
            <w:pPr>
              <w:numPr>
                <w:ilvl w:val="0"/>
                <w:numId w:val="12"/>
              </w:numPr>
              <w:suppressAutoHyphens/>
              <w:spacing w:before="120" w:after="120" w:line="240" w:lineRule="auto"/>
              <w:ind w:left="188" w:hanging="284"/>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 xml:space="preserve">Este </w:t>
            </w:r>
            <w:r w:rsidR="00B64EBB" w:rsidRPr="00DC031D">
              <w:rPr>
                <w:rFonts w:ascii="Trebuchet MS" w:hAnsi="Trebuchet MS" w:cs="Arial"/>
                <w:color w:val="244061" w:themeColor="accent1" w:themeShade="80"/>
                <w:lang w:val="ro-RO"/>
              </w:rPr>
              <w:t>detalia</w:t>
            </w:r>
            <w:r w:rsidR="006714BC" w:rsidRPr="00DC031D">
              <w:rPr>
                <w:rFonts w:ascii="Trebuchet MS" w:hAnsi="Trebuchet MS" w:cs="Arial"/>
                <w:color w:val="244061" w:themeColor="accent1" w:themeShade="80"/>
                <w:lang w:val="ro-RO"/>
              </w:rPr>
              <w:t>t</w:t>
            </w:r>
            <w:r w:rsidR="00B64EBB" w:rsidRPr="00DC031D">
              <w:rPr>
                <w:rFonts w:ascii="Trebuchet MS" w:hAnsi="Trebuchet MS" w:cs="Arial"/>
                <w:color w:val="244061" w:themeColor="accent1" w:themeShade="80"/>
                <w:lang w:val="ro-RO"/>
              </w:rPr>
              <w:t>ă și cuantifică</w:t>
            </w:r>
            <w:r w:rsidRPr="00DC031D">
              <w:rPr>
                <w:rFonts w:ascii="Trebuchet MS" w:hAnsi="Trebuchet MS" w:cs="Arial"/>
                <w:color w:val="244061" w:themeColor="accent1" w:themeShade="80"/>
                <w:lang w:val="ro-RO"/>
              </w:rPr>
              <w:t xml:space="preserve"> experien</w:t>
            </w:r>
            <w:r w:rsidRPr="00DC031D">
              <w:rPr>
                <w:rFonts w:ascii="Trebuchet MS" w:hAnsi="Trebuchet MS"/>
                <w:color w:val="244061" w:themeColor="accent1" w:themeShade="80"/>
                <w:lang w:val="ro-RO"/>
              </w:rPr>
              <w:t>ț</w:t>
            </w:r>
            <w:r w:rsidRPr="00DC031D">
              <w:rPr>
                <w:rFonts w:ascii="Trebuchet MS" w:hAnsi="Trebuchet MS" w:cs="Arial"/>
                <w:color w:val="244061" w:themeColor="accent1" w:themeShade="80"/>
                <w:lang w:val="ro-RO"/>
              </w:rPr>
              <w:t>a solicitantului și a partenerilor, implicarea acestora în proiect şi sunt prezentate resursele materiale şi umane pe care le au la dispozi</w:t>
            </w:r>
            <w:r w:rsidRPr="00DC031D">
              <w:rPr>
                <w:rFonts w:ascii="Trebuchet MS" w:hAnsi="Trebuchet MS"/>
                <w:color w:val="244061" w:themeColor="accent1" w:themeShade="80"/>
                <w:lang w:val="ro-RO"/>
              </w:rPr>
              <w:t>ț</w:t>
            </w:r>
            <w:r w:rsidRPr="00DC031D">
              <w:rPr>
                <w:rFonts w:ascii="Trebuchet MS" w:hAnsi="Trebuchet MS" w:cs="Arial"/>
                <w:color w:val="244061" w:themeColor="accent1" w:themeShade="80"/>
                <w:lang w:val="ro-RO"/>
              </w:rPr>
              <w:t xml:space="preserve">ie pentru implementarea proiectului </w:t>
            </w:r>
          </w:p>
        </w:tc>
        <w:tc>
          <w:tcPr>
            <w:tcW w:w="489" w:type="pct"/>
            <w:tcBorders>
              <w:top w:val="single" w:sz="4" w:space="0" w:color="000000"/>
              <w:left w:val="single" w:sz="4" w:space="0" w:color="000000"/>
              <w:bottom w:val="single" w:sz="4" w:space="0" w:color="000000"/>
              <w:right w:val="single" w:sz="4" w:space="0" w:color="000000"/>
            </w:tcBorders>
          </w:tcPr>
          <w:p w14:paraId="6FA41D6E"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2</w:t>
            </w:r>
          </w:p>
        </w:tc>
        <w:tc>
          <w:tcPr>
            <w:tcW w:w="705" w:type="pct"/>
            <w:vMerge w:val="restart"/>
            <w:tcBorders>
              <w:top w:val="single" w:sz="4" w:space="0" w:color="000000"/>
              <w:left w:val="single" w:sz="4" w:space="0" w:color="000000"/>
              <w:right w:val="single" w:sz="4" w:space="0" w:color="000000"/>
            </w:tcBorders>
          </w:tcPr>
          <w:p w14:paraId="0609F4AF"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cumulativ</w:t>
            </w:r>
          </w:p>
        </w:tc>
      </w:tr>
      <w:tr w:rsidR="00DC031D" w:rsidRPr="00DC031D" w14:paraId="72CF97EA" w14:textId="77777777" w:rsidTr="003B2588">
        <w:tc>
          <w:tcPr>
            <w:tcW w:w="293" w:type="pct"/>
            <w:vMerge/>
            <w:tcBorders>
              <w:top w:val="single" w:sz="4" w:space="0" w:color="000000"/>
              <w:left w:val="single" w:sz="4" w:space="0" w:color="000000"/>
              <w:right w:val="single" w:sz="4" w:space="0" w:color="000000"/>
            </w:tcBorders>
          </w:tcPr>
          <w:p w14:paraId="61587CC6"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c>
          <w:tcPr>
            <w:tcW w:w="1805" w:type="pct"/>
            <w:vMerge/>
            <w:tcBorders>
              <w:top w:val="single" w:sz="4" w:space="0" w:color="000000"/>
              <w:left w:val="single" w:sz="4" w:space="0" w:color="000000"/>
              <w:right w:val="single" w:sz="4" w:space="0" w:color="000000"/>
            </w:tcBorders>
          </w:tcPr>
          <w:p w14:paraId="1AB7A2B5"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tcPr>
          <w:p w14:paraId="11E9A704" w14:textId="77777777" w:rsidR="00EC6750" w:rsidRPr="00DC031D" w:rsidRDefault="00EC6750" w:rsidP="00EC6750">
            <w:pPr>
              <w:numPr>
                <w:ilvl w:val="0"/>
                <w:numId w:val="12"/>
              </w:numPr>
              <w:suppressAutoHyphens/>
              <w:spacing w:before="120" w:after="120" w:line="240" w:lineRule="auto"/>
              <w:ind w:left="188" w:hanging="284"/>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Activitățile pe care le va implementa solicitantul și, dacă e cazul, fiecare dintre parteneri în cadrul  proiectului au legătură directă cu domeniul de activitate al acestora</w:t>
            </w:r>
          </w:p>
        </w:tc>
        <w:tc>
          <w:tcPr>
            <w:tcW w:w="489" w:type="pct"/>
            <w:tcBorders>
              <w:top w:val="single" w:sz="4" w:space="0" w:color="000000"/>
              <w:left w:val="single" w:sz="4" w:space="0" w:color="000000"/>
              <w:bottom w:val="single" w:sz="4" w:space="0" w:color="000000"/>
              <w:right w:val="single" w:sz="4" w:space="0" w:color="000000"/>
            </w:tcBorders>
          </w:tcPr>
          <w:p w14:paraId="4BB8ECD7"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2</w:t>
            </w:r>
          </w:p>
        </w:tc>
        <w:tc>
          <w:tcPr>
            <w:tcW w:w="705" w:type="pct"/>
            <w:vMerge/>
            <w:tcBorders>
              <w:left w:val="single" w:sz="4" w:space="0" w:color="000000"/>
              <w:right w:val="single" w:sz="4" w:space="0" w:color="000000"/>
            </w:tcBorders>
          </w:tcPr>
          <w:p w14:paraId="1062CA47"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p>
        </w:tc>
      </w:tr>
      <w:tr w:rsidR="00DC031D" w:rsidRPr="00DC031D" w14:paraId="3BCFD9B5" w14:textId="77777777" w:rsidTr="003B2588">
        <w:tc>
          <w:tcPr>
            <w:tcW w:w="293" w:type="pct"/>
            <w:vMerge/>
            <w:tcBorders>
              <w:left w:val="single" w:sz="4" w:space="0" w:color="000000"/>
              <w:bottom w:val="single" w:sz="4" w:space="0" w:color="000000"/>
              <w:right w:val="single" w:sz="4" w:space="0" w:color="000000"/>
            </w:tcBorders>
          </w:tcPr>
          <w:p w14:paraId="6B87A53D"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c>
          <w:tcPr>
            <w:tcW w:w="1805" w:type="pct"/>
            <w:vMerge/>
            <w:tcBorders>
              <w:left w:val="single" w:sz="4" w:space="0" w:color="000000"/>
              <w:bottom w:val="single" w:sz="4" w:space="0" w:color="000000"/>
              <w:right w:val="single" w:sz="4" w:space="0" w:color="000000"/>
            </w:tcBorders>
          </w:tcPr>
          <w:p w14:paraId="4DDAF764"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tcPr>
          <w:p w14:paraId="64519643" w14:textId="77777777" w:rsidR="00EC6750" w:rsidRPr="00DC031D" w:rsidRDefault="00EC6750" w:rsidP="00EC6750">
            <w:pPr>
              <w:numPr>
                <w:ilvl w:val="0"/>
                <w:numId w:val="12"/>
              </w:numPr>
              <w:suppressAutoHyphens/>
              <w:spacing w:before="120" w:after="120" w:line="240" w:lineRule="auto"/>
              <w:ind w:left="188" w:hanging="284"/>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Implicarea partenerului în proiect  aduce plus-valoare, maximizând rezultatele proiectului şi calitatea acestora</w:t>
            </w:r>
          </w:p>
        </w:tc>
        <w:tc>
          <w:tcPr>
            <w:tcW w:w="489" w:type="pct"/>
            <w:tcBorders>
              <w:top w:val="single" w:sz="4" w:space="0" w:color="000000"/>
              <w:left w:val="single" w:sz="4" w:space="0" w:color="000000"/>
              <w:bottom w:val="single" w:sz="4" w:space="0" w:color="000000"/>
              <w:right w:val="single" w:sz="4" w:space="0" w:color="000000"/>
            </w:tcBorders>
          </w:tcPr>
          <w:p w14:paraId="28FE6780"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1</w:t>
            </w:r>
          </w:p>
        </w:tc>
        <w:tc>
          <w:tcPr>
            <w:tcW w:w="705" w:type="pct"/>
            <w:vMerge/>
            <w:tcBorders>
              <w:left w:val="single" w:sz="4" w:space="0" w:color="000000"/>
              <w:bottom w:val="single" w:sz="4" w:space="0" w:color="000000"/>
              <w:right w:val="single" w:sz="4" w:space="0" w:color="000000"/>
            </w:tcBorders>
          </w:tcPr>
          <w:p w14:paraId="42D56733"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p>
        </w:tc>
      </w:tr>
      <w:tr w:rsidR="00DC031D" w:rsidRPr="00DC031D" w14:paraId="1FD5D936" w14:textId="77777777" w:rsidTr="003B2588">
        <w:tc>
          <w:tcPr>
            <w:tcW w:w="293" w:type="pct"/>
            <w:tcBorders>
              <w:top w:val="single" w:sz="4" w:space="0" w:color="000000"/>
              <w:left w:val="single" w:sz="4" w:space="0" w:color="000000"/>
              <w:bottom w:val="single" w:sz="4" w:space="0" w:color="000000"/>
              <w:right w:val="single" w:sz="4" w:space="0" w:color="000000"/>
            </w:tcBorders>
            <w:shd w:val="clear" w:color="auto" w:fill="D9E2F3"/>
          </w:tcPr>
          <w:p w14:paraId="5DED54E5" w14:textId="77777777" w:rsidR="00EC6750" w:rsidRPr="00DC031D" w:rsidRDefault="00EC6750" w:rsidP="00EC427E">
            <w:pPr>
              <w:spacing w:before="120" w:after="120" w:line="240" w:lineRule="auto"/>
              <w:jc w:val="both"/>
              <w:rPr>
                <w:rFonts w:ascii="Trebuchet MS" w:hAnsi="Trebuchet MS" w:cs="Arial"/>
                <w:b/>
                <w:color w:val="244061" w:themeColor="accent1" w:themeShade="80"/>
                <w:lang w:val="ro-RO"/>
              </w:rPr>
            </w:pPr>
            <w:r w:rsidRPr="00DC031D">
              <w:rPr>
                <w:rFonts w:ascii="Trebuchet MS" w:hAnsi="Trebuchet MS" w:cs="Arial"/>
                <w:b/>
                <w:color w:val="244061" w:themeColor="accent1" w:themeShade="80"/>
                <w:lang w:val="ro-RO"/>
              </w:rPr>
              <w:t>2</w:t>
            </w:r>
          </w:p>
        </w:tc>
        <w:tc>
          <w:tcPr>
            <w:tcW w:w="3513" w:type="pct"/>
            <w:gridSpan w:val="2"/>
            <w:tcBorders>
              <w:top w:val="single" w:sz="4" w:space="0" w:color="000000"/>
              <w:left w:val="single" w:sz="4" w:space="0" w:color="000000"/>
              <w:bottom w:val="single" w:sz="4" w:space="0" w:color="000000"/>
              <w:right w:val="single" w:sz="4" w:space="0" w:color="000000"/>
            </w:tcBorders>
            <w:shd w:val="clear" w:color="auto" w:fill="D9E2F3"/>
            <w:vAlign w:val="center"/>
          </w:tcPr>
          <w:p w14:paraId="74DEB373" w14:textId="77777777" w:rsidR="00EC6750" w:rsidRPr="00DC031D" w:rsidRDefault="00EC6750" w:rsidP="00EC427E">
            <w:pPr>
              <w:spacing w:before="120" w:after="120" w:line="240" w:lineRule="auto"/>
              <w:jc w:val="both"/>
              <w:rPr>
                <w:rFonts w:ascii="Trebuchet MS" w:hAnsi="Trebuchet MS" w:cs="Arial"/>
                <w:b/>
                <w:i/>
                <w:color w:val="244061" w:themeColor="accent1" w:themeShade="80"/>
                <w:lang w:val="ro-RO"/>
              </w:rPr>
            </w:pPr>
            <w:r w:rsidRPr="00DC031D">
              <w:rPr>
                <w:rFonts w:ascii="Trebuchet MS" w:hAnsi="Trebuchet MS" w:cs="Arial"/>
                <w:b/>
                <w:color w:val="244061" w:themeColor="accent1" w:themeShade="80"/>
                <w:lang w:val="ro-RO"/>
              </w:rPr>
              <w:t>EFICACITATE</w:t>
            </w:r>
            <w:r w:rsidRPr="00DC031D">
              <w:rPr>
                <w:rFonts w:ascii="Trebuchet MS" w:hAnsi="Trebuchet MS" w:cs="Arial"/>
                <w:color w:val="244061" w:themeColor="accent1" w:themeShade="80"/>
                <w:lang w:val="ro-RO"/>
              </w:rPr>
              <w:t xml:space="preserve"> – măsura în care rezultatele proiectului contribuie la atingerea obiectivelor propuse</w:t>
            </w:r>
          </w:p>
          <w:p w14:paraId="1E972FF3"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489" w:type="pct"/>
            <w:tcBorders>
              <w:top w:val="single" w:sz="4" w:space="0" w:color="000000"/>
              <w:left w:val="single" w:sz="4" w:space="0" w:color="000000"/>
              <w:bottom w:val="single" w:sz="4" w:space="0" w:color="000000"/>
              <w:right w:val="single" w:sz="4" w:space="0" w:color="000000"/>
            </w:tcBorders>
            <w:shd w:val="clear" w:color="auto" w:fill="D9E2F3"/>
          </w:tcPr>
          <w:p w14:paraId="291749C8"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Max. 30</w:t>
            </w:r>
          </w:p>
          <w:p w14:paraId="7D764296" w14:textId="77777777" w:rsidR="00EC6750" w:rsidRPr="00DC031D" w:rsidRDefault="00EC6750" w:rsidP="00EC427E">
            <w:pPr>
              <w:spacing w:before="120" w:after="120" w:line="240" w:lineRule="auto"/>
              <w:jc w:val="both"/>
              <w:rPr>
                <w:rFonts w:ascii="Trebuchet MS" w:hAnsi="Trebuchet MS"/>
                <w:color w:val="244061" w:themeColor="accent1" w:themeShade="80"/>
                <w:lang w:val="ro-RO"/>
              </w:rPr>
            </w:pPr>
            <w:r w:rsidRPr="00DC031D">
              <w:rPr>
                <w:rFonts w:ascii="Trebuchet MS" w:hAnsi="Trebuchet MS" w:cs="Arial"/>
                <w:color w:val="244061" w:themeColor="accent1" w:themeShade="80"/>
                <w:lang w:val="ro-RO"/>
              </w:rPr>
              <w:t>Min. 21</w:t>
            </w:r>
          </w:p>
        </w:tc>
        <w:tc>
          <w:tcPr>
            <w:tcW w:w="705" w:type="pct"/>
            <w:tcBorders>
              <w:top w:val="single" w:sz="4" w:space="0" w:color="000000"/>
              <w:left w:val="single" w:sz="4" w:space="0" w:color="000000"/>
              <w:bottom w:val="single" w:sz="4" w:space="0" w:color="000000"/>
              <w:right w:val="single" w:sz="4" w:space="0" w:color="000000"/>
            </w:tcBorders>
            <w:shd w:val="clear" w:color="auto" w:fill="D9E2F3"/>
          </w:tcPr>
          <w:p w14:paraId="3CE578E4"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r>
      <w:tr w:rsidR="00DC031D" w:rsidRPr="00DC031D" w14:paraId="30A1BC84" w14:textId="77777777" w:rsidTr="003B2588">
        <w:tc>
          <w:tcPr>
            <w:tcW w:w="293" w:type="pct"/>
            <w:vMerge w:val="restart"/>
            <w:tcBorders>
              <w:top w:val="single" w:sz="4" w:space="0" w:color="000000"/>
              <w:left w:val="single" w:sz="4" w:space="0" w:color="000000"/>
              <w:right w:val="single" w:sz="4" w:space="0" w:color="000000"/>
            </w:tcBorders>
            <w:shd w:val="clear" w:color="auto" w:fill="FFFFFF"/>
          </w:tcPr>
          <w:p w14:paraId="375CA061"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2.1</w:t>
            </w:r>
          </w:p>
        </w:tc>
        <w:tc>
          <w:tcPr>
            <w:tcW w:w="1805" w:type="pct"/>
            <w:vMerge w:val="restart"/>
            <w:tcBorders>
              <w:top w:val="single" w:sz="4" w:space="0" w:color="000000"/>
              <w:left w:val="single" w:sz="4" w:space="0" w:color="000000"/>
              <w:right w:val="single" w:sz="4" w:space="0" w:color="000000"/>
            </w:tcBorders>
            <w:shd w:val="clear" w:color="auto" w:fill="FFFFFF"/>
          </w:tcPr>
          <w:p w14:paraId="77818852"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Indicatorii de realizare imediată sunt rezultatul direct al activită</w:t>
            </w:r>
            <w:r w:rsidRPr="00DC031D">
              <w:rPr>
                <w:rFonts w:ascii="Trebuchet MS" w:hAnsi="Trebuchet MS"/>
                <w:color w:val="244061" w:themeColor="accent1" w:themeShade="80"/>
                <w:lang w:val="ro-RO"/>
              </w:rPr>
              <w:t>ț</w:t>
            </w:r>
            <w:r w:rsidRPr="00DC031D">
              <w:rPr>
                <w:rFonts w:ascii="Trebuchet MS" w:hAnsi="Trebuchet MS" w:cs="Arial"/>
                <w:color w:val="244061" w:themeColor="accent1" w:themeShade="80"/>
                <w:lang w:val="ro-RO"/>
              </w:rPr>
              <w:t xml:space="preserve">ilor proiectului, </w:t>
            </w:r>
            <w:r w:rsidRPr="00DC031D">
              <w:rPr>
                <w:rFonts w:ascii="Trebuchet MS" w:hAnsi="Trebuchet MS"/>
                <w:color w:val="244061" w:themeColor="accent1" w:themeShade="80"/>
                <w:lang w:val="ro-RO"/>
              </w:rPr>
              <w:t>ț</w:t>
            </w:r>
            <w:r w:rsidRPr="00DC031D">
              <w:rPr>
                <w:rFonts w:ascii="Trebuchet MS" w:hAnsi="Trebuchet MS" w:cs="Arial"/>
                <w:color w:val="244061" w:themeColor="accent1" w:themeShade="80"/>
                <w:lang w:val="ro-RO"/>
              </w:rPr>
              <w:t>intele sunt realiste (</w:t>
            </w:r>
            <w:r w:rsidRPr="00DC031D">
              <w:rPr>
                <w:rFonts w:ascii="Trebuchet MS" w:eastAsia="MS Mincho" w:hAnsi="Trebuchet MS" w:cs="Arial"/>
                <w:color w:val="244061" w:themeColor="accent1" w:themeShade="80"/>
                <w:lang w:val="ro-RO"/>
              </w:rPr>
              <w:t xml:space="preserve">cuantificate corect) </w:t>
            </w:r>
            <w:r w:rsidRPr="00DC031D">
              <w:rPr>
                <w:rFonts w:ascii="Trebuchet MS" w:hAnsi="Trebuchet MS" w:cs="Arial"/>
                <w:color w:val="244061" w:themeColor="accent1" w:themeShade="80"/>
                <w:lang w:val="ro-RO"/>
              </w:rPr>
              <w:t xml:space="preserve">şi </w:t>
            </w:r>
            <w:r w:rsidRPr="00DC031D">
              <w:rPr>
                <w:rFonts w:ascii="Trebuchet MS" w:hAnsi="Trebuchet MS"/>
                <w:color w:val="244061" w:themeColor="accent1" w:themeShade="80"/>
                <w:lang w:val="ro-RO"/>
              </w:rPr>
              <w:t>pornesc de la valori de referință pentru a sprijini îndeplinirea obiectivelor proiectului</w:t>
            </w:r>
          </w:p>
        </w:tc>
        <w:tc>
          <w:tcPr>
            <w:tcW w:w="1708" w:type="pct"/>
            <w:tcBorders>
              <w:top w:val="single" w:sz="4" w:space="0" w:color="000000"/>
              <w:left w:val="single" w:sz="4" w:space="0" w:color="000000"/>
              <w:bottom w:val="single" w:sz="4" w:space="0" w:color="000000"/>
              <w:right w:val="single" w:sz="4" w:space="0" w:color="000000"/>
            </w:tcBorders>
            <w:shd w:val="clear" w:color="auto" w:fill="FFFFFF"/>
          </w:tcPr>
          <w:p w14:paraId="3F579EE3" w14:textId="77777777" w:rsidR="00EC6750" w:rsidRPr="00DC031D" w:rsidRDefault="00EC6750" w:rsidP="00EC6750">
            <w:pPr>
              <w:numPr>
                <w:ilvl w:val="0"/>
                <w:numId w:val="12"/>
              </w:numPr>
              <w:suppressAutoHyphens/>
              <w:spacing w:before="120" w:after="120" w:line="240" w:lineRule="auto"/>
              <w:ind w:left="188" w:hanging="284"/>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Există corela</w:t>
            </w:r>
            <w:r w:rsidRPr="00DC031D">
              <w:rPr>
                <w:rFonts w:ascii="Trebuchet MS" w:hAnsi="Trebuchet MS"/>
                <w:color w:val="244061" w:themeColor="accent1" w:themeShade="80"/>
                <w:lang w:val="ro-RO"/>
              </w:rPr>
              <w:t>ț</w:t>
            </w:r>
            <w:r w:rsidRPr="00DC031D">
              <w:rPr>
                <w:rFonts w:ascii="Trebuchet MS" w:hAnsi="Trebuchet MS" w:cs="Arial"/>
                <w:color w:val="244061" w:themeColor="accent1" w:themeShade="80"/>
                <w:lang w:val="ro-RO"/>
              </w:rPr>
              <w:t>ie între activită</w:t>
            </w:r>
            <w:r w:rsidRPr="00DC031D">
              <w:rPr>
                <w:rFonts w:ascii="Trebuchet MS" w:hAnsi="Trebuchet MS"/>
                <w:color w:val="244061" w:themeColor="accent1" w:themeShade="80"/>
                <w:lang w:val="ro-RO"/>
              </w:rPr>
              <w:t>ț</w:t>
            </w:r>
            <w:r w:rsidRPr="00DC031D">
              <w:rPr>
                <w:rFonts w:ascii="Trebuchet MS" w:hAnsi="Trebuchet MS" w:cs="Arial"/>
                <w:color w:val="244061" w:themeColor="accent1" w:themeShade="80"/>
                <w:lang w:val="ro-RO"/>
              </w:rPr>
              <w:t>i și realizările imediate. Activitățile sunt corelate cu grupul ţintă (natură şi dimensiune)</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1F772FED"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1</w:t>
            </w:r>
          </w:p>
        </w:tc>
        <w:tc>
          <w:tcPr>
            <w:tcW w:w="705" w:type="pct"/>
            <w:vMerge w:val="restart"/>
            <w:tcBorders>
              <w:top w:val="single" w:sz="4" w:space="0" w:color="000000"/>
              <w:left w:val="single" w:sz="4" w:space="0" w:color="000000"/>
              <w:right w:val="single" w:sz="4" w:space="0" w:color="000000"/>
            </w:tcBorders>
            <w:shd w:val="clear" w:color="auto" w:fill="FFFFFF"/>
          </w:tcPr>
          <w:p w14:paraId="3A76592F"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cumulativ</w:t>
            </w:r>
          </w:p>
        </w:tc>
      </w:tr>
      <w:tr w:rsidR="00DC031D" w:rsidRPr="00DC031D" w14:paraId="420FDF2C" w14:textId="77777777" w:rsidTr="003B2588">
        <w:tc>
          <w:tcPr>
            <w:tcW w:w="293" w:type="pct"/>
            <w:vMerge/>
            <w:tcBorders>
              <w:left w:val="single" w:sz="4" w:space="0" w:color="000000"/>
              <w:right w:val="single" w:sz="4" w:space="0" w:color="000000"/>
            </w:tcBorders>
            <w:shd w:val="clear" w:color="auto" w:fill="FFFFFF"/>
          </w:tcPr>
          <w:p w14:paraId="141349F9"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805" w:type="pct"/>
            <w:vMerge/>
            <w:tcBorders>
              <w:left w:val="single" w:sz="4" w:space="0" w:color="000000"/>
              <w:right w:val="single" w:sz="4" w:space="0" w:color="000000"/>
            </w:tcBorders>
            <w:shd w:val="clear" w:color="auto" w:fill="FFFFFF"/>
          </w:tcPr>
          <w:p w14:paraId="4309A003"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shd w:val="clear" w:color="auto" w:fill="FFFFFF"/>
          </w:tcPr>
          <w:p w14:paraId="634C62A9" w14:textId="77777777" w:rsidR="00EC6750" w:rsidRPr="00DC031D" w:rsidRDefault="00EC6750" w:rsidP="00EC6750">
            <w:pPr>
              <w:numPr>
                <w:ilvl w:val="0"/>
                <w:numId w:val="12"/>
              </w:numPr>
              <w:suppressAutoHyphens/>
              <w:spacing w:before="120" w:after="120" w:line="240" w:lineRule="auto"/>
              <w:ind w:left="188" w:hanging="284"/>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 xml:space="preserve">Activitățile sunt descrise detaliat şi contribuie în mod direct la atingerea indicatorilor de realizare imediată propuşi prin proiect, având în vedere </w:t>
            </w:r>
            <w:r w:rsidRPr="00DC031D">
              <w:rPr>
                <w:rFonts w:ascii="Trebuchet MS" w:hAnsi="Trebuchet MS" w:cs="Arial"/>
                <w:color w:val="244061" w:themeColor="accent1" w:themeShade="80"/>
                <w:lang w:val="ro-RO"/>
              </w:rPr>
              <w:lastRenderedPageBreak/>
              <w:t>resursele financiare, umane şi materiale ale proiectului</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0471E9DB"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lastRenderedPageBreak/>
              <w:t>1</w:t>
            </w:r>
          </w:p>
        </w:tc>
        <w:tc>
          <w:tcPr>
            <w:tcW w:w="705" w:type="pct"/>
            <w:vMerge/>
            <w:tcBorders>
              <w:left w:val="single" w:sz="4" w:space="0" w:color="000000"/>
              <w:right w:val="single" w:sz="4" w:space="0" w:color="000000"/>
            </w:tcBorders>
            <w:shd w:val="clear" w:color="auto" w:fill="FFFFFF"/>
          </w:tcPr>
          <w:p w14:paraId="21251EB9"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p>
        </w:tc>
      </w:tr>
      <w:tr w:rsidR="00DC031D" w:rsidRPr="00DC031D" w14:paraId="15BC003B" w14:textId="77777777" w:rsidTr="003B2588">
        <w:tc>
          <w:tcPr>
            <w:tcW w:w="293" w:type="pct"/>
            <w:vMerge/>
            <w:tcBorders>
              <w:left w:val="single" w:sz="4" w:space="0" w:color="000000"/>
              <w:bottom w:val="single" w:sz="4" w:space="0" w:color="000000"/>
              <w:right w:val="single" w:sz="4" w:space="0" w:color="000000"/>
            </w:tcBorders>
            <w:shd w:val="clear" w:color="auto" w:fill="FFFFFF"/>
          </w:tcPr>
          <w:p w14:paraId="4A39BD73"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805" w:type="pct"/>
            <w:vMerge/>
            <w:tcBorders>
              <w:left w:val="single" w:sz="4" w:space="0" w:color="000000"/>
              <w:bottom w:val="single" w:sz="4" w:space="0" w:color="000000"/>
              <w:right w:val="single" w:sz="4" w:space="0" w:color="000000"/>
            </w:tcBorders>
            <w:shd w:val="clear" w:color="auto" w:fill="FFFFFF"/>
          </w:tcPr>
          <w:p w14:paraId="2425C729"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shd w:val="clear" w:color="auto" w:fill="FFFFFF"/>
          </w:tcPr>
          <w:p w14:paraId="58563653" w14:textId="77777777" w:rsidR="00EC6750" w:rsidRPr="00DC031D" w:rsidRDefault="00EC6750" w:rsidP="00EC6750">
            <w:pPr>
              <w:numPr>
                <w:ilvl w:val="0"/>
                <w:numId w:val="12"/>
              </w:numPr>
              <w:suppressAutoHyphens/>
              <w:spacing w:before="120" w:after="120" w:line="240" w:lineRule="auto"/>
              <w:ind w:left="188" w:hanging="284"/>
              <w:jc w:val="both"/>
              <w:rPr>
                <w:rFonts w:ascii="Trebuchet MS" w:hAnsi="Trebuchet MS" w:cs="Arial"/>
                <w:color w:val="244061" w:themeColor="accent1" w:themeShade="80"/>
                <w:lang w:val="ro-RO"/>
              </w:rPr>
            </w:pPr>
            <w:r w:rsidRPr="00DC031D">
              <w:rPr>
                <w:rFonts w:ascii="Trebuchet MS" w:hAnsi="Trebuchet MS"/>
                <w:color w:val="244061" w:themeColor="accent1" w:themeShade="80"/>
                <w:lang w:val="ro-RO"/>
              </w:rPr>
              <w:t>Ț</w:t>
            </w:r>
            <w:r w:rsidRPr="00DC031D">
              <w:rPr>
                <w:rFonts w:ascii="Trebuchet MS" w:hAnsi="Trebuchet MS" w:cs="Arial"/>
                <w:color w:val="244061" w:themeColor="accent1" w:themeShade="80"/>
                <w:lang w:val="ro-RO"/>
              </w:rPr>
              <w:t>intele propuse sunt stabilite în func</w:t>
            </w:r>
            <w:r w:rsidRPr="00DC031D">
              <w:rPr>
                <w:rFonts w:ascii="Trebuchet MS" w:hAnsi="Trebuchet MS"/>
                <w:color w:val="244061" w:themeColor="accent1" w:themeShade="80"/>
                <w:lang w:val="ro-RO"/>
              </w:rPr>
              <w:t>ț</w:t>
            </w:r>
            <w:r w:rsidRPr="00DC031D">
              <w:rPr>
                <w:rFonts w:ascii="Trebuchet MS" w:hAnsi="Trebuchet MS" w:cs="Arial"/>
                <w:color w:val="244061" w:themeColor="accent1" w:themeShade="80"/>
                <w:lang w:val="ro-RO"/>
              </w:rPr>
              <w:t>ie de tipul activită</w:t>
            </w:r>
            <w:r w:rsidRPr="00DC031D">
              <w:rPr>
                <w:rFonts w:ascii="Trebuchet MS" w:hAnsi="Trebuchet MS"/>
                <w:color w:val="244061" w:themeColor="accent1" w:themeShade="80"/>
                <w:lang w:val="ro-RO"/>
              </w:rPr>
              <w:t>ț</w:t>
            </w:r>
            <w:r w:rsidRPr="00DC031D">
              <w:rPr>
                <w:rFonts w:ascii="Trebuchet MS" w:hAnsi="Trebuchet MS" w:cs="Arial"/>
                <w:color w:val="244061" w:themeColor="accent1" w:themeShade="80"/>
                <w:lang w:val="ro-RO"/>
              </w:rPr>
              <w:t>ilor, graficul de planificare a activită</w:t>
            </w:r>
            <w:r w:rsidRPr="00DC031D">
              <w:rPr>
                <w:rFonts w:ascii="Trebuchet MS" w:hAnsi="Trebuchet MS"/>
                <w:color w:val="244061" w:themeColor="accent1" w:themeShade="80"/>
                <w:lang w:val="ro-RO"/>
              </w:rPr>
              <w:t>ț</w:t>
            </w:r>
            <w:r w:rsidRPr="00DC031D">
              <w:rPr>
                <w:rFonts w:ascii="Trebuchet MS" w:hAnsi="Trebuchet MS" w:cs="Arial"/>
                <w:color w:val="244061" w:themeColor="accent1" w:themeShade="80"/>
                <w:lang w:val="ro-RO"/>
              </w:rPr>
              <w:t>ilor, resursele prevăzute, natura rezultatelor</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7E6F0476"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1</w:t>
            </w:r>
          </w:p>
        </w:tc>
        <w:tc>
          <w:tcPr>
            <w:tcW w:w="705" w:type="pct"/>
            <w:vMerge/>
            <w:tcBorders>
              <w:left w:val="single" w:sz="4" w:space="0" w:color="000000"/>
              <w:bottom w:val="single" w:sz="4" w:space="0" w:color="000000"/>
              <w:right w:val="single" w:sz="4" w:space="0" w:color="000000"/>
            </w:tcBorders>
            <w:shd w:val="clear" w:color="auto" w:fill="FFFFFF"/>
          </w:tcPr>
          <w:p w14:paraId="040B1BCE"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p>
        </w:tc>
      </w:tr>
      <w:tr w:rsidR="00DC031D" w:rsidRPr="00DC031D" w14:paraId="36C556DF" w14:textId="77777777" w:rsidTr="003B2588">
        <w:tc>
          <w:tcPr>
            <w:tcW w:w="293" w:type="pct"/>
            <w:vMerge w:val="restart"/>
            <w:tcBorders>
              <w:top w:val="single" w:sz="4" w:space="0" w:color="000000"/>
              <w:left w:val="single" w:sz="4" w:space="0" w:color="000000"/>
              <w:right w:val="single" w:sz="4" w:space="0" w:color="000000"/>
            </w:tcBorders>
            <w:shd w:val="clear" w:color="auto" w:fill="FFFFFF"/>
          </w:tcPr>
          <w:p w14:paraId="773D005A"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2.2</w:t>
            </w:r>
          </w:p>
        </w:tc>
        <w:tc>
          <w:tcPr>
            <w:tcW w:w="1805" w:type="pct"/>
            <w:vMerge w:val="restart"/>
            <w:tcBorders>
              <w:top w:val="single" w:sz="4" w:space="0" w:color="000000"/>
              <w:left w:val="single" w:sz="4" w:space="0" w:color="000000"/>
              <w:right w:val="single" w:sz="4" w:space="0" w:color="000000"/>
            </w:tcBorders>
            <w:shd w:val="clear" w:color="auto" w:fill="FFFFFF"/>
          </w:tcPr>
          <w:p w14:paraId="7A436B10"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Indicatorii de rezultat sunt corelaţi cu obiectivele proiectului şi  conduc la îndeplinirea  obiectivelor  apelului (programului).</w:t>
            </w:r>
          </w:p>
        </w:tc>
        <w:tc>
          <w:tcPr>
            <w:tcW w:w="1708" w:type="pct"/>
            <w:tcBorders>
              <w:top w:val="single" w:sz="4" w:space="0" w:color="000000"/>
              <w:left w:val="single" w:sz="4" w:space="0" w:color="000000"/>
              <w:bottom w:val="single" w:sz="4" w:space="0" w:color="000000"/>
              <w:right w:val="single" w:sz="4" w:space="0" w:color="000000"/>
            </w:tcBorders>
            <w:shd w:val="clear" w:color="auto" w:fill="FFFFFF"/>
          </w:tcPr>
          <w:p w14:paraId="076F3416" w14:textId="77777777" w:rsidR="00EC6750" w:rsidRPr="00DC031D" w:rsidRDefault="00EC6750" w:rsidP="00EC6750">
            <w:pPr>
              <w:numPr>
                <w:ilvl w:val="0"/>
                <w:numId w:val="12"/>
              </w:numPr>
              <w:suppressAutoHyphens/>
              <w:spacing w:before="120" w:after="120" w:line="240" w:lineRule="auto"/>
              <w:ind w:left="188" w:hanging="284"/>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Există corela</w:t>
            </w:r>
            <w:r w:rsidRPr="00DC031D">
              <w:rPr>
                <w:rFonts w:ascii="Trebuchet MS" w:hAnsi="Trebuchet MS"/>
                <w:color w:val="244061" w:themeColor="accent1" w:themeShade="80"/>
                <w:lang w:val="ro-RO"/>
              </w:rPr>
              <w:t>ț</w:t>
            </w:r>
            <w:r w:rsidRPr="00DC031D">
              <w:rPr>
                <w:rFonts w:ascii="Trebuchet MS" w:hAnsi="Trebuchet MS" w:cs="Arial"/>
                <w:color w:val="244061" w:themeColor="accent1" w:themeShade="80"/>
                <w:lang w:val="ro-RO"/>
              </w:rPr>
              <w:t>ie între realizările imediate, rezultate şi obiectivele apelului (programului)</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502DD96D"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1</w:t>
            </w:r>
          </w:p>
        </w:tc>
        <w:tc>
          <w:tcPr>
            <w:tcW w:w="705" w:type="pct"/>
            <w:vMerge w:val="restart"/>
            <w:tcBorders>
              <w:top w:val="single" w:sz="4" w:space="0" w:color="000000"/>
              <w:left w:val="single" w:sz="4" w:space="0" w:color="000000"/>
              <w:right w:val="single" w:sz="4" w:space="0" w:color="000000"/>
            </w:tcBorders>
            <w:shd w:val="clear" w:color="auto" w:fill="FFFFFF"/>
          </w:tcPr>
          <w:p w14:paraId="09FB1599"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cumulativ</w:t>
            </w:r>
          </w:p>
        </w:tc>
      </w:tr>
      <w:tr w:rsidR="00DC031D" w:rsidRPr="00DC031D" w14:paraId="48B96857" w14:textId="77777777" w:rsidTr="003B2588">
        <w:tc>
          <w:tcPr>
            <w:tcW w:w="293" w:type="pct"/>
            <w:vMerge/>
            <w:tcBorders>
              <w:left w:val="single" w:sz="4" w:space="0" w:color="000000"/>
              <w:bottom w:val="single" w:sz="4" w:space="0" w:color="000000"/>
              <w:right w:val="single" w:sz="4" w:space="0" w:color="000000"/>
            </w:tcBorders>
            <w:shd w:val="clear" w:color="auto" w:fill="FFFFFF"/>
          </w:tcPr>
          <w:p w14:paraId="22BE71C6"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805" w:type="pct"/>
            <w:vMerge/>
            <w:tcBorders>
              <w:left w:val="single" w:sz="4" w:space="0" w:color="000000"/>
              <w:bottom w:val="single" w:sz="4" w:space="0" w:color="000000"/>
              <w:right w:val="single" w:sz="4" w:space="0" w:color="000000"/>
            </w:tcBorders>
            <w:shd w:val="clear" w:color="auto" w:fill="FFFFFF"/>
          </w:tcPr>
          <w:p w14:paraId="7F1F9038"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shd w:val="clear" w:color="auto" w:fill="FFFFFF"/>
          </w:tcPr>
          <w:p w14:paraId="78ECB122" w14:textId="77777777" w:rsidR="00EC6750" w:rsidRPr="00DC031D" w:rsidRDefault="00EC6750" w:rsidP="00EC6750">
            <w:pPr>
              <w:numPr>
                <w:ilvl w:val="0"/>
                <w:numId w:val="12"/>
              </w:numPr>
              <w:suppressAutoHyphens/>
              <w:spacing w:before="120" w:after="120" w:line="240" w:lineRule="auto"/>
              <w:ind w:left="188" w:hanging="284"/>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Rezultatele proiectului contribuie la realizarea obiectivelor de program aferente domeniului respectiv</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2B546674"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1</w:t>
            </w:r>
          </w:p>
        </w:tc>
        <w:tc>
          <w:tcPr>
            <w:tcW w:w="705" w:type="pct"/>
            <w:vMerge/>
            <w:tcBorders>
              <w:left w:val="single" w:sz="4" w:space="0" w:color="000000"/>
              <w:bottom w:val="single" w:sz="4" w:space="0" w:color="000000"/>
              <w:right w:val="single" w:sz="4" w:space="0" w:color="000000"/>
            </w:tcBorders>
            <w:shd w:val="clear" w:color="auto" w:fill="FFFFFF"/>
          </w:tcPr>
          <w:p w14:paraId="5FEB48C7"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p>
        </w:tc>
      </w:tr>
      <w:tr w:rsidR="00DC031D" w:rsidRPr="00DC031D" w14:paraId="2A51A2FD" w14:textId="77777777" w:rsidTr="003B2588">
        <w:tc>
          <w:tcPr>
            <w:tcW w:w="293" w:type="pct"/>
            <w:vMerge w:val="restart"/>
            <w:tcBorders>
              <w:left w:val="single" w:sz="4" w:space="0" w:color="000000"/>
              <w:right w:val="single" w:sz="4" w:space="0" w:color="000000"/>
            </w:tcBorders>
            <w:shd w:val="clear" w:color="auto" w:fill="FFFFFF"/>
          </w:tcPr>
          <w:p w14:paraId="100E53B3"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2.3</w:t>
            </w:r>
          </w:p>
        </w:tc>
        <w:tc>
          <w:tcPr>
            <w:tcW w:w="1805" w:type="pct"/>
            <w:vMerge w:val="restart"/>
            <w:tcBorders>
              <w:left w:val="single" w:sz="4" w:space="0" w:color="000000"/>
              <w:right w:val="single" w:sz="4" w:space="0" w:color="000000"/>
            </w:tcBorders>
            <w:shd w:val="clear" w:color="auto" w:fill="FFFFFF"/>
          </w:tcPr>
          <w:p w14:paraId="10ADC243" w14:textId="5F1739F5" w:rsidR="00EC6750" w:rsidRPr="00DC031D" w:rsidRDefault="00EC6750" w:rsidP="00EC427E">
            <w:pPr>
              <w:spacing w:before="120" w:after="120" w:line="240" w:lineRule="auto"/>
              <w:jc w:val="both"/>
              <w:rPr>
                <w:rFonts w:ascii="Trebuchet MS" w:eastAsia="Calibri" w:hAnsi="Trebuchet MS" w:cs="Times New Roman"/>
                <w:i/>
                <w:iCs/>
                <w:color w:val="244061" w:themeColor="accent1" w:themeShade="80"/>
                <w:lang w:val="fr-FR"/>
              </w:rPr>
            </w:pPr>
            <w:r w:rsidRPr="00DC031D">
              <w:rPr>
                <w:rFonts w:ascii="Trebuchet MS" w:hAnsi="Trebuchet MS" w:cs="Arial"/>
                <w:color w:val="244061" w:themeColor="accent1" w:themeShade="80"/>
                <w:lang w:val="ro-RO"/>
              </w:rPr>
              <w:t xml:space="preserve">Valorile asumate ale indicatorului de rezultat </w:t>
            </w:r>
            <w:r w:rsidR="003B2588" w:rsidRPr="00B73AF4">
              <w:rPr>
                <w:rFonts w:ascii="Trebuchet MS" w:hAnsi="Trebuchet MS"/>
                <w:iCs/>
                <w:color w:val="244061" w:themeColor="accent1" w:themeShade="80"/>
                <w:lang w:val="it-IT"/>
              </w:rPr>
              <w:t>[...]</w:t>
            </w:r>
            <w:r w:rsidR="00A31FDE" w:rsidRPr="00B73AF4">
              <w:rPr>
                <w:rFonts w:ascii="Trebuchet MS" w:hAnsi="Trebuchet MS"/>
                <w:iCs/>
                <w:color w:val="244061" w:themeColor="accent1" w:themeShade="80"/>
                <w:lang w:val="it-IT"/>
              </w:rPr>
              <w:t xml:space="preserve"> sunt</w:t>
            </w:r>
            <w:r w:rsidRPr="00DC031D">
              <w:rPr>
                <w:rFonts w:ascii="Trebuchet MS" w:hAnsi="Trebuchet MS" w:cs="Arial"/>
                <w:color w:val="244061" w:themeColor="accent1" w:themeShade="80"/>
                <w:lang w:val="ro-RO"/>
              </w:rPr>
              <w:t xml:space="preserve"> cuantificate și corelate cu indicatorul de realizare </w:t>
            </w:r>
            <w:r w:rsidR="003B2588" w:rsidRPr="00DC031D">
              <w:rPr>
                <w:rFonts w:ascii="Trebuchet MS" w:eastAsia="Calibri" w:hAnsi="Trebuchet MS" w:cs="Times New Roman"/>
                <w:color w:val="244061" w:themeColor="accent1" w:themeShade="80"/>
                <w:lang w:val="fr-FR"/>
              </w:rPr>
              <w:t>[...]</w:t>
            </w:r>
          </w:p>
        </w:tc>
        <w:tc>
          <w:tcPr>
            <w:tcW w:w="1708" w:type="pct"/>
            <w:tcBorders>
              <w:top w:val="single" w:sz="4" w:space="0" w:color="000000"/>
              <w:left w:val="single" w:sz="4" w:space="0" w:color="000000"/>
              <w:bottom w:val="single" w:sz="4" w:space="0" w:color="000000"/>
              <w:right w:val="single" w:sz="4" w:space="0" w:color="000000"/>
            </w:tcBorders>
            <w:shd w:val="clear" w:color="auto" w:fill="FFFFFF"/>
          </w:tcPr>
          <w:p w14:paraId="75023BB5" w14:textId="284842BD" w:rsidR="00EC6750" w:rsidRPr="00DC031D" w:rsidRDefault="003B2588" w:rsidP="00EC6750">
            <w:pPr>
              <w:numPr>
                <w:ilvl w:val="0"/>
                <w:numId w:val="12"/>
              </w:numPr>
              <w:suppressAutoHyphens/>
              <w:spacing w:before="120" w:after="120" w:line="240" w:lineRule="auto"/>
              <w:ind w:left="188" w:hanging="284"/>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Valoarea asumată a indicatorului de rezultat [...] este (....)* din ținta asumată a indicatorului de realizare [...]</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71B997DF" w14:textId="0DB7064B" w:rsidR="00EC6750" w:rsidRPr="00DC031D" w:rsidDel="00E952C4" w:rsidRDefault="003B2588"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0</w:t>
            </w:r>
          </w:p>
        </w:tc>
        <w:tc>
          <w:tcPr>
            <w:tcW w:w="705" w:type="pct"/>
            <w:vMerge w:val="restart"/>
            <w:tcBorders>
              <w:top w:val="single" w:sz="4" w:space="0" w:color="000000"/>
              <w:left w:val="single" w:sz="4" w:space="0" w:color="000000"/>
              <w:right w:val="single" w:sz="4" w:space="0" w:color="000000"/>
            </w:tcBorders>
            <w:shd w:val="clear" w:color="auto" w:fill="FFFFFF"/>
          </w:tcPr>
          <w:p w14:paraId="78042F6F"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disjunctiv</w:t>
            </w:r>
          </w:p>
        </w:tc>
      </w:tr>
      <w:tr w:rsidR="00DC031D" w:rsidRPr="00DC031D" w14:paraId="47B171A1" w14:textId="77777777" w:rsidTr="003B2588">
        <w:tc>
          <w:tcPr>
            <w:tcW w:w="293" w:type="pct"/>
            <w:vMerge/>
            <w:tcBorders>
              <w:left w:val="single" w:sz="4" w:space="0" w:color="000000"/>
              <w:right w:val="single" w:sz="4" w:space="0" w:color="000000"/>
            </w:tcBorders>
            <w:shd w:val="clear" w:color="auto" w:fill="FFFFFF"/>
          </w:tcPr>
          <w:p w14:paraId="1E716351" w14:textId="77777777" w:rsidR="003B2588" w:rsidRPr="00DC031D" w:rsidRDefault="003B2588" w:rsidP="00EC427E">
            <w:pPr>
              <w:spacing w:before="120" w:after="120" w:line="240" w:lineRule="auto"/>
              <w:jc w:val="both"/>
              <w:rPr>
                <w:rFonts w:ascii="Trebuchet MS" w:hAnsi="Trebuchet MS" w:cs="Arial"/>
                <w:color w:val="244061" w:themeColor="accent1" w:themeShade="80"/>
                <w:lang w:val="ro-RO"/>
              </w:rPr>
            </w:pPr>
          </w:p>
        </w:tc>
        <w:tc>
          <w:tcPr>
            <w:tcW w:w="1805" w:type="pct"/>
            <w:vMerge/>
            <w:tcBorders>
              <w:left w:val="single" w:sz="4" w:space="0" w:color="000000"/>
              <w:right w:val="single" w:sz="4" w:space="0" w:color="000000"/>
            </w:tcBorders>
            <w:shd w:val="clear" w:color="auto" w:fill="FFFFFF"/>
          </w:tcPr>
          <w:p w14:paraId="7EFBEC78" w14:textId="77777777" w:rsidR="003B2588" w:rsidRPr="00DC031D" w:rsidRDefault="003B2588"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shd w:val="clear" w:color="auto" w:fill="FFFFFF"/>
          </w:tcPr>
          <w:p w14:paraId="21ABB3D4" w14:textId="26117D39" w:rsidR="003B2588" w:rsidRPr="00DC031D" w:rsidRDefault="003B2588" w:rsidP="00EC6750">
            <w:pPr>
              <w:numPr>
                <w:ilvl w:val="0"/>
                <w:numId w:val="12"/>
              </w:numPr>
              <w:suppressAutoHyphens/>
              <w:spacing w:before="120" w:after="120" w:line="240" w:lineRule="auto"/>
              <w:ind w:left="188" w:hanging="284"/>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Valoarea asumată a indicatorului de rezultat [...] este cuprinsă între (....) și (...) din ținta asumată a indicatorului de realizare [...]</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531E85C9" w14:textId="6A3CA44F" w:rsidR="003B2588" w:rsidRPr="00DC031D" w:rsidRDefault="003B2588"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1</w:t>
            </w:r>
          </w:p>
        </w:tc>
        <w:tc>
          <w:tcPr>
            <w:tcW w:w="705" w:type="pct"/>
            <w:vMerge/>
            <w:tcBorders>
              <w:top w:val="single" w:sz="4" w:space="0" w:color="000000"/>
              <w:left w:val="single" w:sz="4" w:space="0" w:color="000000"/>
              <w:right w:val="single" w:sz="4" w:space="0" w:color="000000"/>
            </w:tcBorders>
            <w:shd w:val="clear" w:color="auto" w:fill="FFFFFF"/>
          </w:tcPr>
          <w:p w14:paraId="54FF4B95" w14:textId="77777777" w:rsidR="003B2588" w:rsidRPr="00DC031D" w:rsidRDefault="003B2588" w:rsidP="00EC427E">
            <w:pPr>
              <w:spacing w:before="120" w:after="120" w:line="240" w:lineRule="auto"/>
              <w:jc w:val="center"/>
              <w:rPr>
                <w:rFonts w:ascii="Trebuchet MS" w:hAnsi="Trebuchet MS"/>
                <w:color w:val="244061" w:themeColor="accent1" w:themeShade="80"/>
                <w:lang w:val="ro-RO"/>
              </w:rPr>
            </w:pPr>
          </w:p>
        </w:tc>
      </w:tr>
      <w:tr w:rsidR="00DC031D" w:rsidRPr="00DC031D" w14:paraId="51D7EEDB" w14:textId="77777777" w:rsidTr="003B2588">
        <w:tc>
          <w:tcPr>
            <w:tcW w:w="293" w:type="pct"/>
            <w:vMerge/>
            <w:tcBorders>
              <w:left w:val="single" w:sz="4" w:space="0" w:color="000000"/>
              <w:right w:val="single" w:sz="4" w:space="0" w:color="000000"/>
            </w:tcBorders>
            <w:shd w:val="clear" w:color="auto" w:fill="FFFFFF"/>
          </w:tcPr>
          <w:p w14:paraId="3B746A3E"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805" w:type="pct"/>
            <w:vMerge/>
            <w:tcBorders>
              <w:left w:val="single" w:sz="4" w:space="0" w:color="000000"/>
              <w:right w:val="single" w:sz="4" w:space="0" w:color="000000"/>
            </w:tcBorders>
            <w:shd w:val="clear" w:color="auto" w:fill="FFFFFF"/>
          </w:tcPr>
          <w:p w14:paraId="7C1C9ECB"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shd w:val="clear" w:color="auto" w:fill="FFFFFF"/>
          </w:tcPr>
          <w:p w14:paraId="7104BC84" w14:textId="1530A093" w:rsidR="00EC6750" w:rsidRPr="00DC031D" w:rsidRDefault="00557B48" w:rsidP="00EC6750">
            <w:pPr>
              <w:numPr>
                <w:ilvl w:val="0"/>
                <w:numId w:val="12"/>
              </w:numPr>
              <w:suppressAutoHyphens/>
              <w:spacing w:before="120" w:after="120" w:line="240" w:lineRule="auto"/>
              <w:ind w:left="188" w:hanging="284"/>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Valoarea asumată a indicatorului de rezultat [...] este cuprinsă între (....) și (...) din ținta asumată a indicatorului de realizare [...]</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5DC10E03" w14:textId="77777777" w:rsidR="00EC6750" w:rsidRPr="00DC031D" w:rsidDel="00E952C4"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2</w:t>
            </w:r>
          </w:p>
        </w:tc>
        <w:tc>
          <w:tcPr>
            <w:tcW w:w="705" w:type="pct"/>
            <w:vMerge/>
            <w:tcBorders>
              <w:left w:val="single" w:sz="4" w:space="0" w:color="000000"/>
              <w:right w:val="single" w:sz="4" w:space="0" w:color="000000"/>
            </w:tcBorders>
            <w:shd w:val="clear" w:color="auto" w:fill="FFFFFF"/>
          </w:tcPr>
          <w:p w14:paraId="52435EE2"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p>
        </w:tc>
      </w:tr>
      <w:tr w:rsidR="00DC031D" w:rsidRPr="00DC031D" w14:paraId="04BC3C12" w14:textId="77777777" w:rsidTr="003B2588">
        <w:tc>
          <w:tcPr>
            <w:tcW w:w="293" w:type="pct"/>
            <w:vMerge/>
            <w:tcBorders>
              <w:left w:val="single" w:sz="4" w:space="0" w:color="000000"/>
              <w:bottom w:val="single" w:sz="4" w:space="0" w:color="000000"/>
              <w:right w:val="single" w:sz="4" w:space="0" w:color="000000"/>
            </w:tcBorders>
            <w:shd w:val="clear" w:color="auto" w:fill="FFFFFF"/>
          </w:tcPr>
          <w:p w14:paraId="5F7E99A5"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805" w:type="pct"/>
            <w:vMerge/>
            <w:tcBorders>
              <w:left w:val="single" w:sz="4" w:space="0" w:color="000000"/>
              <w:bottom w:val="single" w:sz="4" w:space="0" w:color="000000"/>
              <w:right w:val="single" w:sz="4" w:space="0" w:color="000000"/>
            </w:tcBorders>
            <w:shd w:val="clear" w:color="auto" w:fill="FFFFFF"/>
          </w:tcPr>
          <w:p w14:paraId="16D92F61"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shd w:val="clear" w:color="auto" w:fill="FFFFFF"/>
          </w:tcPr>
          <w:p w14:paraId="24FB46F3" w14:textId="767537BA" w:rsidR="00EC6750" w:rsidRPr="00DC031D" w:rsidRDefault="00557B48" w:rsidP="00EC6750">
            <w:pPr>
              <w:numPr>
                <w:ilvl w:val="0"/>
                <w:numId w:val="12"/>
              </w:numPr>
              <w:suppressAutoHyphens/>
              <w:spacing w:before="120" w:after="120" w:line="240" w:lineRule="auto"/>
              <w:ind w:left="188" w:hanging="284"/>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Valoarea asumată a indicatorului de rezultat [...] este mai mare</w:t>
            </w:r>
            <w:r w:rsidR="00EC6750" w:rsidRPr="00DC031D">
              <w:rPr>
                <w:rFonts w:ascii="Trebuchet MS" w:hAnsi="Trebuchet MS" w:cs="Arial"/>
                <w:color w:val="244061" w:themeColor="accent1" w:themeShade="80"/>
                <w:lang w:val="ro-RO"/>
              </w:rPr>
              <w:t xml:space="preserve"> de </w:t>
            </w:r>
            <w:r w:rsidRPr="00DC031D">
              <w:rPr>
                <w:rFonts w:ascii="Trebuchet MS" w:hAnsi="Trebuchet MS" w:cs="Arial"/>
                <w:color w:val="244061" w:themeColor="accent1" w:themeShade="80"/>
                <w:lang w:val="ro-RO"/>
              </w:rPr>
              <w:t>(</w:t>
            </w:r>
            <w:r w:rsidR="00A31FDE" w:rsidRPr="00DC031D">
              <w:rPr>
                <w:rFonts w:ascii="Trebuchet MS" w:hAnsi="Trebuchet MS" w:cs="Arial"/>
                <w:color w:val="244061" w:themeColor="accent1" w:themeShade="80"/>
                <w:lang w:val="ro-RO"/>
              </w:rPr>
              <w:t>....</w:t>
            </w:r>
            <w:r w:rsidRPr="00DC031D">
              <w:rPr>
                <w:rFonts w:ascii="Trebuchet MS" w:hAnsi="Trebuchet MS" w:cs="Arial"/>
                <w:color w:val="244061" w:themeColor="accent1" w:themeShade="80"/>
                <w:lang w:val="ro-RO"/>
              </w:rPr>
              <w:t>)</w:t>
            </w:r>
            <w:r w:rsidR="00EC6750" w:rsidRPr="00DC031D">
              <w:rPr>
                <w:rFonts w:ascii="Trebuchet MS" w:hAnsi="Trebuchet MS" w:cs="Arial"/>
                <w:color w:val="244061" w:themeColor="accent1" w:themeShade="80"/>
                <w:lang w:val="ro-RO"/>
              </w:rPr>
              <w:t xml:space="preserve"> din ținta asumată a indicatorului de realizare </w:t>
            </w:r>
            <w:r w:rsidRPr="00DC031D">
              <w:rPr>
                <w:rFonts w:ascii="Trebuchet MS" w:hAnsi="Trebuchet MS" w:cs="Arial"/>
                <w:color w:val="244061" w:themeColor="accent1" w:themeShade="80"/>
                <w:lang w:val="ro-RO"/>
              </w:rPr>
              <w:t>[...]</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56DDA048" w14:textId="77777777" w:rsidR="00EC6750" w:rsidRPr="00DC031D" w:rsidDel="00E952C4"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4</w:t>
            </w:r>
          </w:p>
        </w:tc>
        <w:tc>
          <w:tcPr>
            <w:tcW w:w="705" w:type="pct"/>
            <w:vMerge/>
            <w:tcBorders>
              <w:left w:val="single" w:sz="4" w:space="0" w:color="000000"/>
              <w:bottom w:val="single" w:sz="4" w:space="0" w:color="000000"/>
              <w:right w:val="single" w:sz="4" w:space="0" w:color="000000"/>
            </w:tcBorders>
            <w:shd w:val="clear" w:color="auto" w:fill="FFFFFF"/>
          </w:tcPr>
          <w:p w14:paraId="0F5AD95A"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p>
        </w:tc>
      </w:tr>
      <w:tr w:rsidR="00DC031D" w:rsidRPr="00DC031D" w14:paraId="6A2029B2" w14:textId="77777777" w:rsidTr="003B2588">
        <w:tc>
          <w:tcPr>
            <w:tcW w:w="293" w:type="pct"/>
            <w:vMerge w:val="restart"/>
            <w:tcBorders>
              <w:left w:val="single" w:sz="4" w:space="0" w:color="000000"/>
              <w:right w:val="single" w:sz="4" w:space="0" w:color="000000"/>
            </w:tcBorders>
            <w:shd w:val="clear" w:color="auto" w:fill="FFFFFF"/>
          </w:tcPr>
          <w:p w14:paraId="7A289ED2" w14:textId="19BB1C8A"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lastRenderedPageBreak/>
              <w:t>2.</w:t>
            </w:r>
            <w:r w:rsidR="00877140" w:rsidRPr="00DC031D">
              <w:rPr>
                <w:rFonts w:ascii="Trebuchet MS" w:hAnsi="Trebuchet MS" w:cs="Arial"/>
                <w:color w:val="244061" w:themeColor="accent1" w:themeShade="80"/>
                <w:lang w:val="ro-RO"/>
              </w:rPr>
              <w:t>4</w:t>
            </w:r>
          </w:p>
        </w:tc>
        <w:tc>
          <w:tcPr>
            <w:tcW w:w="1805" w:type="pct"/>
            <w:vMerge w:val="restart"/>
            <w:tcBorders>
              <w:left w:val="single" w:sz="4" w:space="0" w:color="000000"/>
              <w:right w:val="single" w:sz="4" w:space="0" w:color="000000"/>
            </w:tcBorders>
            <w:shd w:val="clear" w:color="auto" w:fill="FFFFFF"/>
          </w:tcPr>
          <w:p w14:paraId="0361D115"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Este  identificată  modalitatea  de  recrutare  a  grupului țintă și justificat de ce sunt abordate anumite categorii specifice de persoane care fac parte din grupul țintă</w:t>
            </w:r>
          </w:p>
        </w:tc>
        <w:tc>
          <w:tcPr>
            <w:tcW w:w="1708" w:type="pct"/>
            <w:tcBorders>
              <w:top w:val="single" w:sz="4" w:space="0" w:color="000000"/>
              <w:left w:val="single" w:sz="4" w:space="0" w:color="000000"/>
              <w:bottom w:val="single" w:sz="4" w:space="0" w:color="000000"/>
              <w:right w:val="single" w:sz="4" w:space="0" w:color="000000"/>
            </w:tcBorders>
            <w:shd w:val="clear" w:color="auto" w:fill="FFFFFF"/>
          </w:tcPr>
          <w:p w14:paraId="5A9ED098" w14:textId="77777777" w:rsidR="00EC6750" w:rsidRPr="00DC031D" w:rsidRDefault="00EC6750" w:rsidP="00EC6750">
            <w:pPr>
              <w:numPr>
                <w:ilvl w:val="0"/>
                <w:numId w:val="12"/>
              </w:numPr>
              <w:suppressAutoHyphens/>
              <w:spacing w:before="120" w:after="120" w:line="240" w:lineRule="auto"/>
              <w:ind w:left="188" w:hanging="284"/>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Este prezentată modalitatea de identificare şi implicare a membrilor grupului   ţintă   în   activităţile proiectului</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19B53961" w14:textId="61BEFC97" w:rsidR="00EC6750" w:rsidRPr="00DC031D" w:rsidRDefault="009F12E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4</w:t>
            </w:r>
          </w:p>
        </w:tc>
        <w:tc>
          <w:tcPr>
            <w:tcW w:w="705" w:type="pct"/>
            <w:vMerge w:val="restart"/>
            <w:tcBorders>
              <w:top w:val="single" w:sz="4" w:space="0" w:color="000000"/>
              <w:left w:val="single" w:sz="4" w:space="0" w:color="000000"/>
              <w:right w:val="single" w:sz="4" w:space="0" w:color="000000"/>
            </w:tcBorders>
            <w:shd w:val="clear" w:color="auto" w:fill="FFFFFF"/>
          </w:tcPr>
          <w:p w14:paraId="5866EFC4"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cumulativ</w:t>
            </w:r>
          </w:p>
        </w:tc>
      </w:tr>
      <w:tr w:rsidR="00DC031D" w:rsidRPr="00DC031D" w14:paraId="205CF34B" w14:textId="77777777" w:rsidTr="003B2588">
        <w:tc>
          <w:tcPr>
            <w:tcW w:w="293" w:type="pct"/>
            <w:vMerge/>
            <w:tcBorders>
              <w:left w:val="single" w:sz="4" w:space="0" w:color="000000"/>
              <w:bottom w:val="single" w:sz="4" w:space="0" w:color="000000"/>
              <w:right w:val="single" w:sz="4" w:space="0" w:color="000000"/>
            </w:tcBorders>
            <w:shd w:val="clear" w:color="auto" w:fill="FFFFFF"/>
          </w:tcPr>
          <w:p w14:paraId="767EAF66"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805" w:type="pct"/>
            <w:vMerge/>
            <w:tcBorders>
              <w:left w:val="single" w:sz="4" w:space="0" w:color="000000"/>
              <w:bottom w:val="single" w:sz="4" w:space="0" w:color="000000"/>
              <w:right w:val="single" w:sz="4" w:space="0" w:color="000000"/>
            </w:tcBorders>
            <w:shd w:val="clear" w:color="auto" w:fill="FFFFFF"/>
          </w:tcPr>
          <w:p w14:paraId="751BC6E7"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shd w:val="clear" w:color="auto" w:fill="FFFFFF"/>
          </w:tcPr>
          <w:p w14:paraId="45AA744B" w14:textId="77777777" w:rsidR="00EC6750" w:rsidRPr="00DC031D" w:rsidRDefault="00EC6750" w:rsidP="00EC6750">
            <w:pPr>
              <w:numPr>
                <w:ilvl w:val="0"/>
                <w:numId w:val="12"/>
              </w:numPr>
              <w:suppressAutoHyphens/>
              <w:spacing w:before="120" w:after="120" w:line="240" w:lineRule="auto"/>
              <w:ind w:left="188" w:hanging="284"/>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Este prezentată modalitatea prin care se va asigura prezența numărului propus al membrilor grupului țintă în activitățile proiectului</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373C3C23" w14:textId="1EB6D1B9" w:rsidR="00EC6750" w:rsidRPr="00DC031D" w:rsidRDefault="009F12E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4</w:t>
            </w:r>
          </w:p>
        </w:tc>
        <w:tc>
          <w:tcPr>
            <w:tcW w:w="705" w:type="pct"/>
            <w:vMerge/>
            <w:tcBorders>
              <w:left w:val="single" w:sz="4" w:space="0" w:color="000000"/>
              <w:bottom w:val="single" w:sz="4" w:space="0" w:color="000000"/>
              <w:right w:val="single" w:sz="4" w:space="0" w:color="000000"/>
            </w:tcBorders>
            <w:shd w:val="clear" w:color="auto" w:fill="FFFFFF"/>
          </w:tcPr>
          <w:p w14:paraId="1CDBCADB"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p>
        </w:tc>
      </w:tr>
      <w:tr w:rsidR="00DC031D" w:rsidRPr="00DC031D" w14:paraId="0C24ABAA" w14:textId="77777777" w:rsidTr="003B2588">
        <w:tc>
          <w:tcPr>
            <w:tcW w:w="293" w:type="pct"/>
            <w:vMerge w:val="restart"/>
            <w:tcBorders>
              <w:left w:val="single" w:sz="4" w:space="0" w:color="000000"/>
              <w:right w:val="single" w:sz="4" w:space="0" w:color="000000"/>
            </w:tcBorders>
            <w:shd w:val="clear" w:color="auto" w:fill="FFFFFF"/>
          </w:tcPr>
          <w:p w14:paraId="61D1F5DE" w14:textId="322D66E2"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2.</w:t>
            </w:r>
            <w:r w:rsidR="00877140" w:rsidRPr="00DC031D">
              <w:rPr>
                <w:rFonts w:ascii="Trebuchet MS" w:hAnsi="Trebuchet MS" w:cs="Arial"/>
                <w:color w:val="244061" w:themeColor="accent1" w:themeShade="80"/>
                <w:lang w:val="ro-RO"/>
              </w:rPr>
              <w:t>5</w:t>
            </w:r>
          </w:p>
        </w:tc>
        <w:tc>
          <w:tcPr>
            <w:tcW w:w="1805" w:type="pct"/>
            <w:vMerge w:val="restart"/>
            <w:tcBorders>
              <w:left w:val="single" w:sz="4" w:space="0" w:color="000000"/>
              <w:right w:val="single" w:sz="4" w:space="0" w:color="000000"/>
            </w:tcBorders>
            <w:shd w:val="clear" w:color="auto" w:fill="FFFFFF"/>
          </w:tcPr>
          <w:p w14:paraId="4ED22CD3"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Proiectul prezintă valoare adăugată</w:t>
            </w:r>
          </w:p>
        </w:tc>
        <w:tc>
          <w:tcPr>
            <w:tcW w:w="1708" w:type="pct"/>
            <w:tcBorders>
              <w:top w:val="single" w:sz="4" w:space="0" w:color="000000"/>
              <w:left w:val="single" w:sz="4" w:space="0" w:color="000000"/>
              <w:bottom w:val="single" w:sz="4" w:space="0" w:color="000000"/>
              <w:right w:val="single" w:sz="4" w:space="0" w:color="000000"/>
            </w:tcBorders>
            <w:shd w:val="clear" w:color="auto" w:fill="FFFFFF"/>
          </w:tcPr>
          <w:p w14:paraId="700E790F" w14:textId="77777777" w:rsidR="00EC6750" w:rsidRPr="00DC031D" w:rsidRDefault="00EC6750" w:rsidP="00EC6750">
            <w:pPr>
              <w:numPr>
                <w:ilvl w:val="0"/>
                <w:numId w:val="12"/>
              </w:numPr>
              <w:suppressAutoHyphens/>
              <w:spacing w:before="120" w:after="120" w:line="240" w:lineRule="auto"/>
              <w:ind w:left="188" w:hanging="284"/>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Sunt descrise beneficiile suplimentare raportate la situația anterioară finanțării proiectului, pe care le generează proiectul – beneficii pe care grupul  ţintă   le   primește   exclusiv   ca   urmare   a implementării sale</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76472F8E" w14:textId="6872A34E" w:rsidR="00EC6750" w:rsidRPr="00DC031D" w:rsidRDefault="009F12E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3</w:t>
            </w:r>
          </w:p>
        </w:tc>
        <w:tc>
          <w:tcPr>
            <w:tcW w:w="705" w:type="pct"/>
            <w:vMerge w:val="restart"/>
            <w:tcBorders>
              <w:top w:val="single" w:sz="4" w:space="0" w:color="000000"/>
              <w:left w:val="single" w:sz="4" w:space="0" w:color="000000"/>
              <w:right w:val="single" w:sz="4" w:space="0" w:color="000000"/>
            </w:tcBorders>
            <w:shd w:val="clear" w:color="auto" w:fill="FFFFFF"/>
          </w:tcPr>
          <w:p w14:paraId="23F84536"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cumulativ</w:t>
            </w:r>
          </w:p>
        </w:tc>
      </w:tr>
      <w:tr w:rsidR="00DC031D" w:rsidRPr="00DC031D" w14:paraId="50F59769" w14:textId="77777777" w:rsidTr="003B2588">
        <w:tc>
          <w:tcPr>
            <w:tcW w:w="293" w:type="pct"/>
            <w:vMerge/>
            <w:tcBorders>
              <w:left w:val="single" w:sz="4" w:space="0" w:color="000000"/>
              <w:bottom w:val="single" w:sz="4" w:space="0" w:color="000000"/>
              <w:right w:val="single" w:sz="4" w:space="0" w:color="000000"/>
            </w:tcBorders>
            <w:shd w:val="clear" w:color="auto" w:fill="FFFFFF"/>
          </w:tcPr>
          <w:p w14:paraId="0E5CB6D7"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805" w:type="pct"/>
            <w:vMerge/>
            <w:tcBorders>
              <w:left w:val="single" w:sz="4" w:space="0" w:color="000000"/>
              <w:bottom w:val="single" w:sz="4" w:space="0" w:color="000000"/>
              <w:right w:val="single" w:sz="4" w:space="0" w:color="000000"/>
            </w:tcBorders>
            <w:shd w:val="clear" w:color="auto" w:fill="FFFFFF"/>
          </w:tcPr>
          <w:p w14:paraId="15DF010B"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shd w:val="clear" w:color="auto" w:fill="FFFFFF"/>
          </w:tcPr>
          <w:p w14:paraId="2737B98C" w14:textId="77777777" w:rsidR="00EC6750" w:rsidRPr="00DC031D" w:rsidRDefault="00EC6750" w:rsidP="00EC6750">
            <w:pPr>
              <w:numPr>
                <w:ilvl w:val="0"/>
                <w:numId w:val="12"/>
              </w:numPr>
              <w:suppressAutoHyphens/>
              <w:spacing w:before="120" w:after="120" w:line="240" w:lineRule="auto"/>
              <w:ind w:left="188" w:hanging="284"/>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Rezultatele estimate au un efect realist asupra grupului țintă şi asupra domeniului</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1FD5EC54" w14:textId="2588B908" w:rsidR="00EC6750" w:rsidRPr="00DC031D" w:rsidRDefault="009F12E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3</w:t>
            </w:r>
          </w:p>
        </w:tc>
        <w:tc>
          <w:tcPr>
            <w:tcW w:w="705" w:type="pct"/>
            <w:vMerge/>
            <w:tcBorders>
              <w:left w:val="single" w:sz="4" w:space="0" w:color="000000"/>
              <w:bottom w:val="single" w:sz="4" w:space="0" w:color="000000"/>
              <w:right w:val="single" w:sz="4" w:space="0" w:color="000000"/>
            </w:tcBorders>
            <w:shd w:val="clear" w:color="auto" w:fill="FFFFFF"/>
          </w:tcPr>
          <w:p w14:paraId="6CD81C64"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p>
        </w:tc>
      </w:tr>
      <w:tr w:rsidR="00DC031D" w:rsidRPr="00DC031D" w14:paraId="26870495" w14:textId="77777777" w:rsidTr="003B2588">
        <w:tc>
          <w:tcPr>
            <w:tcW w:w="293" w:type="pct"/>
            <w:tcBorders>
              <w:top w:val="single" w:sz="4" w:space="0" w:color="000000"/>
              <w:left w:val="single" w:sz="4" w:space="0" w:color="000000"/>
              <w:bottom w:val="single" w:sz="4" w:space="0" w:color="000000"/>
              <w:right w:val="single" w:sz="4" w:space="0" w:color="000000"/>
            </w:tcBorders>
          </w:tcPr>
          <w:p w14:paraId="029D74B1" w14:textId="6F2D23D3"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eastAsia="MS Mincho" w:hAnsi="Trebuchet MS" w:cs="Arial"/>
                <w:color w:val="244061" w:themeColor="accent1" w:themeShade="80"/>
                <w:lang w:val="ro-RO"/>
              </w:rPr>
              <w:t>2.</w:t>
            </w:r>
            <w:r w:rsidR="00877140" w:rsidRPr="00DC031D">
              <w:rPr>
                <w:rFonts w:ascii="Trebuchet MS" w:eastAsia="MS Mincho" w:hAnsi="Trebuchet MS" w:cs="Arial"/>
                <w:color w:val="244061" w:themeColor="accent1" w:themeShade="80"/>
                <w:lang w:val="ro-RO"/>
              </w:rPr>
              <w:t>6</w:t>
            </w:r>
          </w:p>
        </w:tc>
        <w:tc>
          <w:tcPr>
            <w:tcW w:w="1805" w:type="pct"/>
            <w:tcBorders>
              <w:top w:val="single" w:sz="4" w:space="0" w:color="000000"/>
              <w:left w:val="single" w:sz="4" w:space="0" w:color="000000"/>
              <w:bottom w:val="single" w:sz="4" w:space="0" w:color="000000"/>
              <w:right w:val="single" w:sz="4" w:space="0" w:color="000000"/>
            </w:tcBorders>
            <w:vAlign w:val="center"/>
          </w:tcPr>
          <w:p w14:paraId="6D92560E"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hAnsi="Trebuchet MS" w:cs="Arial"/>
                <w:color w:val="244061" w:themeColor="accent1" w:themeShade="80"/>
                <w:lang w:val="ro-RO"/>
              </w:rPr>
              <w:t>Proiectul prevede măsuri adecvate de monitorizare în raport cu complexitatea proiectului, pentru a asigura atingerea rezultatelor vizate</w:t>
            </w:r>
          </w:p>
        </w:tc>
        <w:tc>
          <w:tcPr>
            <w:tcW w:w="1708" w:type="pct"/>
            <w:tcBorders>
              <w:top w:val="single" w:sz="4" w:space="0" w:color="000000"/>
              <w:left w:val="single" w:sz="4" w:space="0" w:color="000000"/>
              <w:bottom w:val="single" w:sz="4" w:space="0" w:color="000000"/>
              <w:right w:val="single" w:sz="4" w:space="0" w:color="000000"/>
            </w:tcBorders>
          </w:tcPr>
          <w:p w14:paraId="21FC5A4A" w14:textId="77777777"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Sunt descrise procesele / modalitățile de realizare a monitorizării etapelor implementării activităţilor proiectului și legătura cu atingerea rezultatelor propuse</w:t>
            </w:r>
          </w:p>
        </w:tc>
        <w:tc>
          <w:tcPr>
            <w:tcW w:w="489" w:type="pct"/>
            <w:tcBorders>
              <w:top w:val="single" w:sz="4" w:space="0" w:color="000000"/>
              <w:left w:val="single" w:sz="4" w:space="0" w:color="000000"/>
              <w:bottom w:val="single" w:sz="4" w:space="0" w:color="000000"/>
              <w:right w:val="single" w:sz="4" w:space="0" w:color="000000"/>
            </w:tcBorders>
          </w:tcPr>
          <w:p w14:paraId="69209562"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3</w:t>
            </w:r>
          </w:p>
        </w:tc>
        <w:tc>
          <w:tcPr>
            <w:tcW w:w="705" w:type="pct"/>
            <w:tcBorders>
              <w:top w:val="single" w:sz="4" w:space="0" w:color="000000"/>
              <w:left w:val="single" w:sz="4" w:space="0" w:color="000000"/>
              <w:bottom w:val="single" w:sz="4" w:space="0" w:color="000000"/>
              <w:right w:val="single" w:sz="4" w:space="0" w:color="000000"/>
            </w:tcBorders>
          </w:tcPr>
          <w:p w14:paraId="220FBBE7"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cumulativ</w:t>
            </w:r>
          </w:p>
        </w:tc>
      </w:tr>
      <w:tr w:rsidR="00DC031D" w:rsidRPr="00DC031D" w14:paraId="2BF45A61" w14:textId="77777777" w:rsidTr="003B2588">
        <w:tc>
          <w:tcPr>
            <w:tcW w:w="293" w:type="pct"/>
            <w:vMerge w:val="restart"/>
            <w:tcBorders>
              <w:top w:val="single" w:sz="4" w:space="0" w:color="000000"/>
              <w:left w:val="single" w:sz="4" w:space="0" w:color="000000"/>
              <w:right w:val="single" w:sz="4" w:space="0" w:color="000000"/>
            </w:tcBorders>
          </w:tcPr>
          <w:p w14:paraId="625C2D1F" w14:textId="1E58341A"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eastAsia="MS Mincho" w:hAnsi="Trebuchet MS" w:cs="Arial"/>
                <w:color w:val="244061" w:themeColor="accent1" w:themeShade="80"/>
                <w:lang w:val="ro-RO"/>
              </w:rPr>
              <w:t>2.</w:t>
            </w:r>
            <w:r w:rsidR="00877140" w:rsidRPr="00DC031D">
              <w:rPr>
                <w:rFonts w:ascii="Trebuchet MS" w:eastAsia="MS Mincho" w:hAnsi="Trebuchet MS" w:cs="Arial"/>
                <w:color w:val="244061" w:themeColor="accent1" w:themeShade="80"/>
                <w:lang w:val="ro-RO"/>
              </w:rPr>
              <w:t>7</w:t>
            </w:r>
          </w:p>
        </w:tc>
        <w:tc>
          <w:tcPr>
            <w:tcW w:w="1805" w:type="pct"/>
            <w:vMerge w:val="restart"/>
            <w:tcBorders>
              <w:top w:val="single" w:sz="4" w:space="0" w:color="000000"/>
              <w:left w:val="single" w:sz="4" w:space="0" w:color="000000"/>
              <w:right w:val="single" w:sz="4" w:space="0" w:color="000000"/>
            </w:tcBorders>
          </w:tcPr>
          <w:p w14:paraId="053BD70E"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hAnsi="Trebuchet MS" w:cs="Arial"/>
                <w:color w:val="244061" w:themeColor="accent1" w:themeShade="80"/>
                <w:lang w:val="ro-RO"/>
              </w:rPr>
              <w:t>În proiect sunt identificate ipotezele și riscurile principale care pot afecta atingerea obiectivelor proiectului şi este prevăzut un plan de gestionare a acestora</w:t>
            </w:r>
          </w:p>
        </w:tc>
        <w:tc>
          <w:tcPr>
            <w:tcW w:w="1708" w:type="pct"/>
            <w:tcBorders>
              <w:top w:val="single" w:sz="4" w:space="0" w:color="000000"/>
              <w:left w:val="single" w:sz="4" w:space="0" w:color="000000"/>
              <w:bottom w:val="single" w:sz="4" w:space="0" w:color="000000"/>
              <w:right w:val="single" w:sz="4" w:space="0" w:color="000000"/>
            </w:tcBorders>
          </w:tcPr>
          <w:p w14:paraId="63B5F0ED" w14:textId="77777777"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Sunt descrise condițiile pe baza cărora proiectul poate fi implementat cu succes, precum şi riscurile principale şi impactul acestora asupra desfăşurării proiectului şi a atingerii indicatorilor propuşi</w:t>
            </w:r>
          </w:p>
        </w:tc>
        <w:tc>
          <w:tcPr>
            <w:tcW w:w="489" w:type="pct"/>
            <w:tcBorders>
              <w:top w:val="single" w:sz="4" w:space="0" w:color="000000"/>
              <w:left w:val="single" w:sz="4" w:space="0" w:color="000000"/>
              <w:bottom w:val="single" w:sz="4" w:space="0" w:color="000000"/>
              <w:right w:val="single" w:sz="4" w:space="0" w:color="000000"/>
            </w:tcBorders>
          </w:tcPr>
          <w:p w14:paraId="55E8A0D1"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1</w:t>
            </w:r>
          </w:p>
        </w:tc>
        <w:tc>
          <w:tcPr>
            <w:tcW w:w="705" w:type="pct"/>
            <w:vMerge w:val="restart"/>
            <w:tcBorders>
              <w:top w:val="single" w:sz="4" w:space="0" w:color="000000"/>
              <w:left w:val="single" w:sz="4" w:space="0" w:color="000000"/>
              <w:right w:val="single" w:sz="4" w:space="0" w:color="000000"/>
            </w:tcBorders>
          </w:tcPr>
          <w:p w14:paraId="586E6145"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cumulativ</w:t>
            </w:r>
          </w:p>
        </w:tc>
      </w:tr>
      <w:tr w:rsidR="00DC031D" w:rsidRPr="00DC031D" w14:paraId="27CD97D8" w14:textId="77777777" w:rsidTr="003B2588">
        <w:tc>
          <w:tcPr>
            <w:tcW w:w="293" w:type="pct"/>
            <w:vMerge/>
            <w:tcBorders>
              <w:left w:val="single" w:sz="4" w:space="0" w:color="000000"/>
              <w:right w:val="single" w:sz="4" w:space="0" w:color="000000"/>
            </w:tcBorders>
          </w:tcPr>
          <w:p w14:paraId="2E8A7463"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c>
          <w:tcPr>
            <w:tcW w:w="1805" w:type="pct"/>
            <w:vMerge/>
            <w:tcBorders>
              <w:left w:val="single" w:sz="4" w:space="0" w:color="000000"/>
              <w:right w:val="single" w:sz="4" w:space="0" w:color="000000"/>
            </w:tcBorders>
          </w:tcPr>
          <w:p w14:paraId="109FC0A0"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tcPr>
          <w:p w14:paraId="5BAD789D" w14:textId="77777777"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Sunt prezentate măsurile de prevenire a apari</w:t>
            </w:r>
            <w:r w:rsidRPr="00DC031D">
              <w:rPr>
                <w:rFonts w:ascii="Trebuchet MS" w:eastAsia="MS Mincho" w:hAnsi="Trebuchet MS"/>
                <w:color w:val="244061" w:themeColor="accent1" w:themeShade="80"/>
                <w:lang w:val="ro-RO"/>
              </w:rPr>
              <w:t>ț</w:t>
            </w:r>
            <w:r w:rsidRPr="00DC031D">
              <w:rPr>
                <w:rFonts w:ascii="Trebuchet MS" w:eastAsia="MS Mincho" w:hAnsi="Trebuchet MS" w:cs="Arial"/>
                <w:color w:val="244061" w:themeColor="accent1" w:themeShade="80"/>
                <w:lang w:val="ro-RO"/>
              </w:rPr>
              <w:t xml:space="preserve">iei riscurilor </w:t>
            </w:r>
            <w:r w:rsidRPr="00DC031D">
              <w:rPr>
                <w:rFonts w:ascii="Trebuchet MS" w:eastAsia="MS Mincho" w:hAnsi="Trebuchet MS" w:cs="Arial"/>
                <w:color w:val="244061" w:themeColor="accent1" w:themeShade="80"/>
                <w:lang w:val="ro-RO"/>
              </w:rPr>
              <w:lastRenderedPageBreak/>
              <w:t>şi de atenuare a efectelor acestora în cazul apari</w:t>
            </w:r>
            <w:r w:rsidRPr="00DC031D">
              <w:rPr>
                <w:rFonts w:ascii="Trebuchet MS" w:eastAsia="MS Mincho" w:hAnsi="Trebuchet MS"/>
                <w:color w:val="244061" w:themeColor="accent1" w:themeShade="80"/>
                <w:lang w:val="ro-RO"/>
              </w:rPr>
              <w:t>ț</w:t>
            </w:r>
            <w:r w:rsidRPr="00DC031D">
              <w:rPr>
                <w:rFonts w:ascii="Trebuchet MS" w:eastAsia="MS Mincho" w:hAnsi="Trebuchet MS" w:cs="Arial"/>
                <w:color w:val="244061" w:themeColor="accent1" w:themeShade="80"/>
                <w:lang w:val="ro-RO"/>
              </w:rPr>
              <w:t>iei</w:t>
            </w:r>
          </w:p>
        </w:tc>
        <w:tc>
          <w:tcPr>
            <w:tcW w:w="489" w:type="pct"/>
            <w:tcBorders>
              <w:top w:val="single" w:sz="4" w:space="0" w:color="000000"/>
              <w:left w:val="single" w:sz="4" w:space="0" w:color="000000"/>
              <w:bottom w:val="single" w:sz="4" w:space="0" w:color="000000"/>
              <w:right w:val="single" w:sz="4" w:space="0" w:color="000000"/>
            </w:tcBorders>
          </w:tcPr>
          <w:p w14:paraId="28F90B9C"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lastRenderedPageBreak/>
              <w:t>2</w:t>
            </w:r>
          </w:p>
        </w:tc>
        <w:tc>
          <w:tcPr>
            <w:tcW w:w="705" w:type="pct"/>
            <w:vMerge/>
            <w:tcBorders>
              <w:left w:val="single" w:sz="4" w:space="0" w:color="000000"/>
              <w:right w:val="single" w:sz="4" w:space="0" w:color="000000"/>
            </w:tcBorders>
          </w:tcPr>
          <w:p w14:paraId="753F1AB6"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p>
        </w:tc>
      </w:tr>
      <w:tr w:rsidR="00DC031D" w:rsidRPr="00DC031D" w14:paraId="48C3DCB0" w14:textId="77777777" w:rsidTr="003B2588">
        <w:tc>
          <w:tcPr>
            <w:tcW w:w="293" w:type="pct"/>
            <w:vMerge/>
            <w:tcBorders>
              <w:left w:val="single" w:sz="4" w:space="0" w:color="000000"/>
              <w:bottom w:val="single" w:sz="4" w:space="0" w:color="000000"/>
              <w:right w:val="single" w:sz="4" w:space="0" w:color="000000"/>
            </w:tcBorders>
          </w:tcPr>
          <w:p w14:paraId="7E9F6ABD"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c>
          <w:tcPr>
            <w:tcW w:w="1805" w:type="pct"/>
            <w:vMerge/>
            <w:tcBorders>
              <w:left w:val="single" w:sz="4" w:space="0" w:color="000000"/>
              <w:bottom w:val="single" w:sz="4" w:space="0" w:color="000000"/>
              <w:right w:val="single" w:sz="4" w:space="0" w:color="000000"/>
            </w:tcBorders>
          </w:tcPr>
          <w:p w14:paraId="44CECFB1"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tcPr>
          <w:p w14:paraId="4D029D08" w14:textId="77777777"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Riscurile descrise sunt realiste, iar măsurile de prevenție a efectelor sunt eficiente (nu se va acorda prioritate numărului riscurilor identificate)</w:t>
            </w:r>
          </w:p>
        </w:tc>
        <w:tc>
          <w:tcPr>
            <w:tcW w:w="489" w:type="pct"/>
            <w:tcBorders>
              <w:top w:val="single" w:sz="4" w:space="0" w:color="000000"/>
              <w:left w:val="single" w:sz="4" w:space="0" w:color="000000"/>
              <w:bottom w:val="single" w:sz="4" w:space="0" w:color="000000"/>
              <w:right w:val="single" w:sz="4" w:space="0" w:color="000000"/>
            </w:tcBorders>
          </w:tcPr>
          <w:p w14:paraId="784F0CAD"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1</w:t>
            </w:r>
          </w:p>
        </w:tc>
        <w:tc>
          <w:tcPr>
            <w:tcW w:w="705" w:type="pct"/>
            <w:vMerge/>
            <w:tcBorders>
              <w:left w:val="single" w:sz="4" w:space="0" w:color="000000"/>
              <w:bottom w:val="single" w:sz="4" w:space="0" w:color="000000"/>
              <w:right w:val="single" w:sz="4" w:space="0" w:color="000000"/>
            </w:tcBorders>
          </w:tcPr>
          <w:p w14:paraId="0BA641B6"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p>
        </w:tc>
      </w:tr>
      <w:tr w:rsidR="00DC031D" w:rsidRPr="00DC031D" w14:paraId="6252BD4E" w14:textId="77777777" w:rsidTr="003B2588">
        <w:tc>
          <w:tcPr>
            <w:tcW w:w="293" w:type="pct"/>
            <w:tcBorders>
              <w:top w:val="single" w:sz="4" w:space="0" w:color="000000"/>
              <w:left w:val="single" w:sz="4" w:space="0" w:color="000000"/>
              <w:bottom w:val="single" w:sz="4" w:space="0" w:color="000000"/>
              <w:right w:val="single" w:sz="4" w:space="0" w:color="000000"/>
            </w:tcBorders>
            <w:shd w:val="clear" w:color="auto" w:fill="D9E2F3"/>
          </w:tcPr>
          <w:p w14:paraId="4A13D7AB" w14:textId="77777777" w:rsidR="00EC6750" w:rsidRPr="00DC031D" w:rsidRDefault="00EC6750" w:rsidP="00EC427E">
            <w:pPr>
              <w:spacing w:before="120" w:after="120" w:line="240" w:lineRule="auto"/>
              <w:jc w:val="both"/>
              <w:rPr>
                <w:rFonts w:ascii="Trebuchet MS" w:hAnsi="Trebuchet MS" w:cs="Arial"/>
                <w:b/>
                <w:color w:val="244061" w:themeColor="accent1" w:themeShade="80"/>
                <w:lang w:val="ro-RO"/>
              </w:rPr>
            </w:pPr>
            <w:r w:rsidRPr="00DC031D">
              <w:rPr>
                <w:rFonts w:ascii="Trebuchet MS" w:eastAsia="MS Mincho" w:hAnsi="Trebuchet MS" w:cs="Arial"/>
                <w:b/>
                <w:color w:val="244061" w:themeColor="accent1" w:themeShade="80"/>
                <w:lang w:val="ro-RO"/>
              </w:rPr>
              <w:t>3</w:t>
            </w:r>
          </w:p>
        </w:tc>
        <w:tc>
          <w:tcPr>
            <w:tcW w:w="3513" w:type="pct"/>
            <w:gridSpan w:val="2"/>
            <w:tcBorders>
              <w:top w:val="single" w:sz="4" w:space="0" w:color="000000"/>
              <w:left w:val="single" w:sz="4" w:space="0" w:color="000000"/>
              <w:bottom w:val="single" w:sz="4" w:space="0" w:color="000000"/>
              <w:right w:val="single" w:sz="4" w:space="0" w:color="000000"/>
            </w:tcBorders>
            <w:shd w:val="clear" w:color="auto" w:fill="D9E2F3"/>
            <w:vAlign w:val="center"/>
          </w:tcPr>
          <w:p w14:paraId="764586DF"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hAnsi="Trebuchet MS" w:cs="Arial"/>
                <w:b/>
                <w:color w:val="244061" w:themeColor="accent1" w:themeShade="80"/>
                <w:lang w:val="ro-RO"/>
              </w:rPr>
              <w:t>EFICIEN</w:t>
            </w:r>
            <w:r w:rsidRPr="00DC031D">
              <w:rPr>
                <w:rFonts w:ascii="Trebuchet MS" w:hAnsi="Trebuchet MS"/>
                <w:b/>
                <w:color w:val="244061" w:themeColor="accent1" w:themeShade="80"/>
                <w:lang w:val="ro-RO"/>
              </w:rPr>
              <w:t>Ț</w:t>
            </w:r>
            <w:r w:rsidRPr="00DC031D">
              <w:rPr>
                <w:rFonts w:ascii="Trebuchet MS" w:hAnsi="Trebuchet MS" w:cs="Arial"/>
                <w:b/>
                <w:color w:val="244061" w:themeColor="accent1" w:themeShade="80"/>
                <w:lang w:val="ro-RO"/>
              </w:rPr>
              <w:t>Ă</w:t>
            </w:r>
            <w:r w:rsidRPr="00DC031D">
              <w:rPr>
                <w:rFonts w:ascii="Trebuchet MS" w:hAnsi="Trebuchet MS" w:cs="Arial"/>
                <w:color w:val="244061" w:themeColor="accent1" w:themeShade="80"/>
                <w:lang w:val="ro-RO"/>
              </w:rPr>
              <w:t xml:space="preserve"> –</w:t>
            </w:r>
            <w:r w:rsidRPr="00DC031D">
              <w:rPr>
                <w:rFonts w:ascii="Trebuchet MS" w:hAnsi="Trebuchet MS"/>
                <w:bCs/>
                <w:color w:val="244061" w:themeColor="accent1" w:themeShade="80"/>
                <w:lang w:val="ro-RO"/>
              </w:rPr>
              <w:t xml:space="preserve"> </w:t>
            </w:r>
            <w:r w:rsidRPr="00DC031D">
              <w:rPr>
                <w:rFonts w:ascii="Trebuchet MS" w:hAnsi="Trebuchet MS" w:cs="Arial"/>
                <w:bCs/>
                <w:color w:val="244061" w:themeColor="accent1" w:themeShade="80"/>
                <w:lang w:val="ro-RO"/>
              </w:rPr>
              <w:t>măsura în care proiectul asigură utilizarea</w:t>
            </w:r>
            <w:r w:rsidRPr="00DC031D">
              <w:rPr>
                <w:rFonts w:ascii="Trebuchet MS" w:hAnsi="Trebuchet MS" w:cs="Arial"/>
                <w:color w:val="244061" w:themeColor="accent1" w:themeShade="80"/>
                <w:lang w:val="ro-RO"/>
              </w:rPr>
              <w:t xml:space="preserve"> optimă a resurselor (umane, materiale, financiare), în termeni de calitate, cantitate și timp alocat, în contextul implementării activită</w:t>
            </w:r>
            <w:r w:rsidRPr="00DC031D">
              <w:rPr>
                <w:rFonts w:ascii="Trebuchet MS" w:hAnsi="Trebuchet MS"/>
                <w:color w:val="244061" w:themeColor="accent1" w:themeShade="80"/>
                <w:lang w:val="ro-RO"/>
              </w:rPr>
              <w:t>ț</w:t>
            </w:r>
            <w:r w:rsidRPr="00DC031D">
              <w:rPr>
                <w:rFonts w:ascii="Trebuchet MS" w:hAnsi="Trebuchet MS" w:cs="Arial"/>
                <w:color w:val="244061" w:themeColor="accent1" w:themeShade="80"/>
                <w:lang w:val="ro-RO"/>
              </w:rPr>
              <w:t>ilor proiectului în vederea atingerii rezultatelor propuse</w:t>
            </w:r>
          </w:p>
        </w:tc>
        <w:tc>
          <w:tcPr>
            <w:tcW w:w="489" w:type="pct"/>
            <w:tcBorders>
              <w:top w:val="single" w:sz="4" w:space="0" w:color="000000"/>
              <w:left w:val="single" w:sz="4" w:space="0" w:color="000000"/>
              <w:bottom w:val="single" w:sz="4" w:space="0" w:color="000000"/>
              <w:right w:val="single" w:sz="4" w:space="0" w:color="000000"/>
            </w:tcBorders>
            <w:shd w:val="clear" w:color="auto" w:fill="D9E2F3"/>
          </w:tcPr>
          <w:p w14:paraId="64540B5A"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Max. 30</w:t>
            </w:r>
          </w:p>
          <w:p w14:paraId="07445CBB" w14:textId="77777777" w:rsidR="00EC6750" w:rsidRPr="00DC031D" w:rsidRDefault="00EC6750" w:rsidP="00EC427E">
            <w:pPr>
              <w:spacing w:before="120" w:after="120" w:line="240" w:lineRule="auto"/>
              <w:jc w:val="both"/>
              <w:rPr>
                <w:rFonts w:ascii="Trebuchet MS" w:hAnsi="Trebuchet MS"/>
                <w:color w:val="244061" w:themeColor="accent1" w:themeShade="80"/>
                <w:lang w:val="ro-RO"/>
              </w:rPr>
            </w:pPr>
            <w:r w:rsidRPr="00DC031D">
              <w:rPr>
                <w:rFonts w:ascii="Trebuchet MS" w:eastAsia="MS Mincho" w:hAnsi="Trebuchet MS" w:cs="Arial"/>
                <w:color w:val="244061" w:themeColor="accent1" w:themeShade="80"/>
                <w:lang w:val="ro-RO"/>
              </w:rPr>
              <w:t>Min. 21</w:t>
            </w:r>
          </w:p>
        </w:tc>
        <w:tc>
          <w:tcPr>
            <w:tcW w:w="705" w:type="pct"/>
            <w:tcBorders>
              <w:top w:val="single" w:sz="4" w:space="0" w:color="000000"/>
              <w:left w:val="single" w:sz="4" w:space="0" w:color="000000"/>
              <w:bottom w:val="single" w:sz="4" w:space="0" w:color="000000"/>
              <w:right w:val="single" w:sz="4" w:space="0" w:color="000000"/>
            </w:tcBorders>
            <w:shd w:val="clear" w:color="auto" w:fill="D9E2F3"/>
          </w:tcPr>
          <w:p w14:paraId="64A62E06"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r>
      <w:tr w:rsidR="00DC031D" w:rsidRPr="00DC031D" w14:paraId="643786B0" w14:textId="77777777" w:rsidTr="003B2588">
        <w:tc>
          <w:tcPr>
            <w:tcW w:w="293" w:type="pct"/>
            <w:tcBorders>
              <w:top w:val="single" w:sz="4" w:space="0" w:color="000000"/>
              <w:left w:val="single" w:sz="4" w:space="0" w:color="000000"/>
              <w:bottom w:val="single" w:sz="4" w:space="0" w:color="000000"/>
              <w:right w:val="single" w:sz="4" w:space="0" w:color="000000"/>
            </w:tcBorders>
          </w:tcPr>
          <w:p w14:paraId="05DF02BF"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eastAsia="MS Mincho" w:hAnsi="Trebuchet MS" w:cs="Arial"/>
                <w:color w:val="244061" w:themeColor="accent1" w:themeShade="80"/>
                <w:lang w:val="ro-RO"/>
              </w:rPr>
              <w:t>3.1</w:t>
            </w:r>
          </w:p>
        </w:tc>
        <w:tc>
          <w:tcPr>
            <w:tcW w:w="1805" w:type="pct"/>
            <w:tcBorders>
              <w:top w:val="single" w:sz="4" w:space="0" w:color="000000"/>
              <w:left w:val="single" w:sz="4" w:space="0" w:color="000000"/>
              <w:bottom w:val="single" w:sz="4" w:space="0" w:color="000000"/>
              <w:right w:val="single" w:sz="4" w:space="0" w:color="000000"/>
            </w:tcBorders>
          </w:tcPr>
          <w:p w14:paraId="577905F8"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hAnsi="Trebuchet MS" w:cs="Arial"/>
                <w:color w:val="244061" w:themeColor="accent1" w:themeShade="80"/>
                <w:lang w:val="ro-RO"/>
              </w:rPr>
              <w:t>Costurile incluse în buget sunt corelate cu nivelul pieței și sunt fundamentate prin analiza prezentată de solicitant</w:t>
            </w:r>
          </w:p>
        </w:tc>
        <w:tc>
          <w:tcPr>
            <w:tcW w:w="1708" w:type="pct"/>
            <w:tcBorders>
              <w:top w:val="single" w:sz="4" w:space="0" w:color="000000"/>
              <w:left w:val="single" w:sz="4" w:space="0" w:color="000000"/>
              <w:bottom w:val="single" w:sz="4" w:space="0" w:color="000000"/>
              <w:right w:val="single" w:sz="4" w:space="0" w:color="000000"/>
            </w:tcBorders>
          </w:tcPr>
          <w:p w14:paraId="58E6D7DB" w14:textId="77777777"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Este prezentată o analiză a costurilor de pe pia</w:t>
            </w:r>
            <w:r w:rsidRPr="00DC031D">
              <w:rPr>
                <w:rFonts w:ascii="Trebuchet MS" w:eastAsia="MS Mincho" w:hAnsi="Trebuchet MS"/>
                <w:color w:val="244061" w:themeColor="accent1" w:themeShade="80"/>
                <w:lang w:val="ro-RO"/>
              </w:rPr>
              <w:t>ț</w:t>
            </w:r>
            <w:r w:rsidRPr="00DC031D">
              <w:rPr>
                <w:rFonts w:ascii="Trebuchet MS" w:eastAsia="MS Mincho" w:hAnsi="Trebuchet MS" w:cs="Arial"/>
                <w:color w:val="244061" w:themeColor="accent1" w:themeShade="80"/>
                <w:lang w:val="ro-RO"/>
              </w:rPr>
              <w:t xml:space="preserve">ă pentru servicii/bunuri similare </w:t>
            </w:r>
          </w:p>
        </w:tc>
        <w:tc>
          <w:tcPr>
            <w:tcW w:w="489" w:type="pct"/>
            <w:tcBorders>
              <w:top w:val="single" w:sz="4" w:space="0" w:color="000000"/>
              <w:left w:val="single" w:sz="4" w:space="0" w:color="000000"/>
              <w:bottom w:val="single" w:sz="4" w:space="0" w:color="000000"/>
              <w:right w:val="single" w:sz="4" w:space="0" w:color="000000"/>
            </w:tcBorders>
          </w:tcPr>
          <w:p w14:paraId="2AF3C174"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4</w:t>
            </w:r>
          </w:p>
        </w:tc>
        <w:tc>
          <w:tcPr>
            <w:tcW w:w="705" w:type="pct"/>
            <w:tcBorders>
              <w:top w:val="single" w:sz="4" w:space="0" w:color="000000"/>
              <w:left w:val="single" w:sz="4" w:space="0" w:color="000000"/>
              <w:bottom w:val="single" w:sz="4" w:space="0" w:color="000000"/>
              <w:right w:val="single" w:sz="4" w:space="0" w:color="000000"/>
            </w:tcBorders>
          </w:tcPr>
          <w:p w14:paraId="64515143"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cumulativ</w:t>
            </w:r>
          </w:p>
        </w:tc>
      </w:tr>
      <w:tr w:rsidR="00DC031D" w:rsidRPr="00DC031D" w14:paraId="64644D7F" w14:textId="77777777" w:rsidTr="003B2588">
        <w:tc>
          <w:tcPr>
            <w:tcW w:w="293" w:type="pct"/>
            <w:vMerge w:val="restart"/>
            <w:tcBorders>
              <w:top w:val="single" w:sz="4" w:space="0" w:color="000000"/>
              <w:left w:val="single" w:sz="4" w:space="0" w:color="000000"/>
              <w:right w:val="single" w:sz="4" w:space="0" w:color="000000"/>
            </w:tcBorders>
          </w:tcPr>
          <w:p w14:paraId="14551E36"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eastAsia="MS Mincho" w:hAnsi="Trebuchet MS" w:cs="Arial"/>
                <w:color w:val="244061" w:themeColor="accent1" w:themeShade="80"/>
                <w:lang w:val="ro-RO"/>
              </w:rPr>
              <w:t>3.2</w:t>
            </w:r>
          </w:p>
        </w:tc>
        <w:tc>
          <w:tcPr>
            <w:tcW w:w="1805" w:type="pct"/>
            <w:vMerge w:val="restart"/>
            <w:tcBorders>
              <w:top w:val="single" w:sz="4" w:space="0" w:color="000000"/>
              <w:left w:val="single" w:sz="4" w:space="0" w:color="000000"/>
              <w:right w:val="single" w:sz="4" w:space="0" w:color="000000"/>
            </w:tcBorders>
          </w:tcPr>
          <w:p w14:paraId="2074CB9F"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hAnsi="Trebuchet MS" w:cs="Arial"/>
                <w:color w:val="244061" w:themeColor="accent1" w:themeShade="80"/>
                <w:lang w:val="ro-RO"/>
              </w:rPr>
              <w:t>Costurile incluse în buget sunt adecvate în raport cu  activită</w:t>
            </w:r>
            <w:r w:rsidRPr="00DC031D">
              <w:rPr>
                <w:rFonts w:ascii="Trebuchet MS" w:hAnsi="Trebuchet MS"/>
                <w:color w:val="244061" w:themeColor="accent1" w:themeShade="80"/>
                <w:lang w:val="ro-RO"/>
              </w:rPr>
              <w:t>ț</w:t>
            </w:r>
            <w:r w:rsidRPr="00DC031D">
              <w:rPr>
                <w:rFonts w:ascii="Trebuchet MS" w:hAnsi="Trebuchet MS" w:cs="Arial"/>
                <w:color w:val="244061" w:themeColor="accent1" w:themeShade="80"/>
                <w:lang w:val="ro-RO"/>
              </w:rPr>
              <w:t>ile propuse și rezultatele așteptate.</w:t>
            </w:r>
          </w:p>
        </w:tc>
        <w:tc>
          <w:tcPr>
            <w:tcW w:w="1708" w:type="pct"/>
            <w:tcBorders>
              <w:top w:val="single" w:sz="4" w:space="0" w:color="000000"/>
              <w:left w:val="single" w:sz="4" w:space="0" w:color="000000"/>
              <w:bottom w:val="single" w:sz="4" w:space="0" w:color="000000"/>
              <w:right w:val="single" w:sz="4" w:space="0" w:color="000000"/>
            </w:tcBorders>
          </w:tcPr>
          <w:p w14:paraId="3BB4499C" w14:textId="77777777"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hAnsi="Trebuchet MS" w:cs="Calibri"/>
                <w:color w:val="244061" w:themeColor="accent1" w:themeShade="80"/>
                <w:lang w:val="ro-RO"/>
              </w:rPr>
              <w:t>Valorile cuprinse în bugetul proiectului sunt sus</w:t>
            </w:r>
            <w:r w:rsidRPr="00DC031D">
              <w:rPr>
                <w:rFonts w:ascii="Trebuchet MS" w:hAnsi="Trebuchet MS"/>
                <w:color w:val="244061" w:themeColor="accent1" w:themeShade="80"/>
                <w:lang w:val="ro-RO"/>
              </w:rPr>
              <w:t>ț</w:t>
            </w:r>
            <w:r w:rsidRPr="00DC031D">
              <w:rPr>
                <w:rFonts w:ascii="Trebuchet MS" w:hAnsi="Trebuchet MS" w:cs="Calibri"/>
                <w:color w:val="244061" w:themeColor="accent1" w:themeShade="80"/>
                <w:lang w:val="ro-RO"/>
              </w:rPr>
              <w:t>inute concret de o justificare corectă privind numărul de unită</w:t>
            </w:r>
            <w:r w:rsidRPr="00DC031D">
              <w:rPr>
                <w:rFonts w:ascii="Trebuchet MS" w:hAnsi="Trebuchet MS"/>
                <w:color w:val="244061" w:themeColor="accent1" w:themeShade="80"/>
                <w:lang w:val="ro-RO"/>
              </w:rPr>
              <w:t>ț</w:t>
            </w:r>
            <w:r w:rsidRPr="00DC031D">
              <w:rPr>
                <w:rFonts w:ascii="Trebuchet MS" w:hAnsi="Trebuchet MS" w:cs="Calibri"/>
                <w:color w:val="244061" w:themeColor="accent1" w:themeShade="80"/>
                <w:lang w:val="ro-RO"/>
              </w:rPr>
              <w:t xml:space="preserve">i (cantitatea, după caz) și costul unitar, pentru fiecare tip de cheltuială  </w:t>
            </w:r>
          </w:p>
        </w:tc>
        <w:tc>
          <w:tcPr>
            <w:tcW w:w="489" w:type="pct"/>
            <w:tcBorders>
              <w:top w:val="single" w:sz="4" w:space="0" w:color="000000"/>
              <w:left w:val="single" w:sz="4" w:space="0" w:color="000000"/>
              <w:bottom w:val="single" w:sz="4" w:space="0" w:color="000000"/>
              <w:right w:val="single" w:sz="4" w:space="0" w:color="000000"/>
            </w:tcBorders>
          </w:tcPr>
          <w:p w14:paraId="0E78BE04"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4</w:t>
            </w:r>
          </w:p>
        </w:tc>
        <w:tc>
          <w:tcPr>
            <w:tcW w:w="705" w:type="pct"/>
            <w:vMerge w:val="restart"/>
            <w:tcBorders>
              <w:top w:val="single" w:sz="4" w:space="0" w:color="000000"/>
              <w:left w:val="single" w:sz="4" w:space="0" w:color="000000"/>
              <w:right w:val="single" w:sz="4" w:space="0" w:color="000000"/>
            </w:tcBorders>
          </w:tcPr>
          <w:p w14:paraId="491E58D9"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cumulativ</w:t>
            </w:r>
          </w:p>
        </w:tc>
      </w:tr>
      <w:tr w:rsidR="00DC031D" w:rsidRPr="00DC031D" w14:paraId="2E966423" w14:textId="77777777" w:rsidTr="003B2588">
        <w:tc>
          <w:tcPr>
            <w:tcW w:w="293" w:type="pct"/>
            <w:vMerge/>
            <w:tcBorders>
              <w:left w:val="single" w:sz="4" w:space="0" w:color="000000"/>
              <w:right w:val="single" w:sz="4" w:space="0" w:color="000000"/>
            </w:tcBorders>
          </w:tcPr>
          <w:p w14:paraId="2F2A0D1B"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c>
          <w:tcPr>
            <w:tcW w:w="1805" w:type="pct"/>
            <w:vMerge/>
            <w:tcBorders>
              <w:left w:val="single" w:sz="4" w:space="0" w:color="000000"/>
              <w:right w:val="single" w:sz="4" w:space="0" w:color="000000"/>
            </w:tcBorders>
          </w:tcPr>
          <w:p w14:paraId="7B458A44"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tcPr>
          <w:p w14:paraId="35D63B27" w14:textId="77777777"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Este justificată alegerea op</w:t>
            </w:r>
            <w:r w:rsidRPr="00DC031D">
              <w:rPr>
                <w:rFonts w:ascii="Trebuchet MS" w:eastAsia="MS Mincho" w:hAnsi="Trebuchet MS"/>
                <w:color w:val="244061" w:themeColor="accent1" w:themeShade="80"/>
                <w:lang w:val="ro-RO"/>
              </w:rPr>
              <w:t>ț</w:t>
            </w:r>
            <w:r w:rsidRPr="00DC031D">
              <w:rPr>
                <w:rFonts w:ascii="Trebuchet MS" w:eastAsia="MS Mincho" w:hAnsi="Trebuchet MS" w:cs="Arial"/>
                <w:color w:val="244061" w:themeColor="accent1" w:themeShade="80"/>
                <w:lang w:val="ro-RO"/>
              </w:rPr>
              <w:t>iunilor tehnice în raport cu activită</w:t>
            </w:r>
            <w:r w:rsidRPr="00DC031D">
              <w:rPr>
                <w:rFonts w:ascii="Trebuchet MS" w:eastAsia="MS Mincho" w:hAnsi="Trebuchet MS"/>
                <w:color w:val="244061" w:themeColor="accent1" w:themeShade="80"/>
                <w:lang w:val="ro-RO"/>
              </w:rPr>
              <w:t>ț</w:t>
            </w:r>
            <w:r w:rsidRPr="00DC031D">
              <w:rPr>
                <w:rFonts w:ascii="Trebuchet MS" w:eastAsia="MS Mincho" w:hAnsi="Trebuchet MS" w:cs="Arial"/>
                <w:color w:val="244061" w:themeColor="accent1" w:themeShade="80"/>
                <w:lang w:val="ro-RO"/>
              </w:rPr>
              <w:t>ile, rezultatele şi resursele existente, precum şi nivelurile aferente ale costurilor estimate</w:t>
            </w:r>
          </w:p>
        </w:tc>
        <w:tc>
          <w:tcPr>
            <w:tcW w:w="489" w:type="pct"/>
            <w:tcBorders>
              <w:top w:val="single" w:sz="4" w:space="0" w:color="000000"/>
              <w:left w:val="single" w:sz="4" w:space="0" w:color="000000"/>
              <w:bottom w:val="single" w:sz="4" w:space="0" w:color="000000"/>
              <w:right w:val="single" w:sz="4" w:space="0" w:color="000000"/>
            </w:tcBorders>
          </w:tcPr>
          <w:p w14:paraId="76A82919"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1</w:t>
            </w:r>
          </w:p>
        </w:tc>
        <w:tc>
          <w:tcPr>
            <w:tcW w:w="705" w:type="pct"/>
            <w:vMerge/>
            <w:tcBorders>
              <w:left w:val="single" w:sz="4" w:space="0" w:color="000000"/>
              <w:right w:val="single" w:sz="4" w:space="0" w:color="000000"/>
            </w:tcBorders>
          </w:tcPr>
          <w:p w14:paraId="2C3D8D6F"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p>
        </w:tc>
      </w:tr>
      <w:tr w:rsidR="00DC031D" w:rsidRPr="00DC031D" w14:paraId="247CD42F" w14:textId="77777777" w:rsidTr="003B2588">
        <w:tc>
          <w:tcPr>
            <w:tcW w:w="293" w:type="pct"/>
            <w:vMerge/>
            <w:tcBorders>
              <w:left w:val="single" w:sz="4" w:space="0" w:color="000000"/>
              <w:bottom w:val="single" w:sz="4" w:space="0" w:color="000000"/>
              <w:right w:val="single" w:sz="4" w:space="0" w:color="000000"/>
            </w:tcBorders>
          </w:tcPr>
          <w:p w14:paraId="321D0648"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c>
          <w:tcPr>
            <w:tcW w:w="1805" w:type="pct"/>
            <w:vMerge/>
            <w:tcBorders>
              <w:left w:val="single" w:sz="4" w:space="0" w:color="000000"/>
              <w:bottom w:val="single" w:sz="4" w:space="0" w:color="000000"/>
              <w:right w:val="single" w:sz="4" w:space="0" w:color="000000"/>
            </w:tcBorders>
          </w:tcPr>
          <w:p w14:paraId="1E86BEF7"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tcPr>
          <w:p w14:paraId="3258D629" w14:textId="77777777"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Există un raport rezonabil între rezultatele urmărite și costul alocat acestora</w:t>
            </w:r>
          </w:p>
        </w:tc>
        <w:tc>
          <w:tcPr>
            <w:tcW w:w="489" w:type="pct"/>
            <w:tcBorders>
              <w:top w:val="single" w:sz="4" w:space="0" w:color="000000"/>
              <w:left w:val="single" w:sz="4" w:space="0" w:color="000000"/>
              <w:bottom w:val="single" w:sz="4" w:space="0" w:color="000000"/>
              <w:right w:val="single" w:sz="4" w:space="0" w:color="000000"/>
            </w:tcBorders>
          </w:tcPr>
          <w:p w14:paraId="151CA0DD"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3</w:t>
            </w:r>
          </w:p>
        </w:tc>
        <w:tc>
          <w:tcPr>
            <w:tcW w:w="705" w:type="pct"/>
            <w:vMerge/>
            <w:tcBorders>
              <w:left w:val="single" w:sz="4" w:space="0" w:color="000000"/>
              <w:bottom w:val="single" w:sz="4" w:space="0" w:color="000000"/>
              <w:right w:val="single" w:sz="4" w:space="0" w:color="000000"/>
            </w:tcBorders>
          </w:tcPr>
          <w:p w14:paraId="0653FA15"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p>
        </w:tc>
      </w:tr>
      <w:tr w:rsidR="00DC031D" w:rsidRPr="00DC031D" w14:paraId="5860D0A6" w14:textId="77777777" w:rsidTr="003B2588">
        <w:tc>
          <w:tcPr>
            <w:tcW w:w="293" w:type="pct"/>
            <w:vMerge w:val="restart"/>
            <w:tcBorders>
              <w:top w:val="single" w:sz="4" w:space="0" w:color="000000"/>
              <w:left w:val="single" w:sz="4" w:space="0" w:color="000000"/>
              <w:right w:val="single" w:sz="4" w:space="0" w:color="000000"/>
            </w:tcBorders>
          </w:tcPr>
          <w:p w14:paraId="473F3FD8"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eastAsia="MS Mincho" w:hAnsi="Trebuchet MS" w:cs="Arial"/>
                <w:color w:val="244061" w:themeColor="accent1" w:themeShade="80"/>
                <w:lang w:val="ro-RO"/>
              </w:rPr>
              <w:t>3.3</w:t>
            </w:r>
          </w:p>
        </w:tc>
        <w:tc>
          <w:tcPr>
            <w:tcW w:w="1805" w:type="pct"/>
            <w:vMerge w:val="restart"/>
            <w:tcBorders>
              <w:top w:val="single" w:sz="4" w:space="0" w:color="000000"/>
              <w:left w:val="single" w:sz="4" w:space="0" w:color="000000"/>
              <w:right w:val="single" w:sz="4" w:space="0" w:color="000000"/>
            </w:tcBorders>
          </w:tcPr>
          <w:p w14:paraId="608112EA"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hAnsi="Trebuchet MS" w:cs="Arial"/>
                <w:color w:val="244061" w:themeColor="accent1" w:themeShade="80"/>
                <w:lang w:val="ro-RO"/>
              </w:rPr>
              <w:t>Resursele umane (număr persoane, experien</w:t>
            </w:r>
            <w:r w:rsidRPr="00DC031D">
              <w:rPr>
                <w:rFonts w:ascii="Trebuchet MS" w:hAnsi="Trebuchet MS"/>
                <w:color w:val="244061" w:themeColor="accent1" w:themeShade="80"/>
                <w:lang w:val="ro-RO"/>
              </w:rPr>
              <w:t>ț</w:t>
            </w:r>
            <w:r w:rsidRPr="00DC031D">
              <w:rPr>
                <w:rFonts w:ascii="Trebuchet MS" w:hAnsi="Trebuchet MS" w:cs="Arial"/>
                <w:color w:val="244061" w:themeColor="accent1" w:themeShade="80"/>
                <w:lang w:val="ro-RO"/>
              </w:rPr>
              <w:t xml:space="preserve">a profesională a acestora, implicarea acestora în proiect) sunt </w:t>
            </w:r>
            <w:r w:rsidRPr="00DC031D">
              <w:rPr>
                <w:rFonts w:ascii="Trebuchet MS" w:hAnsi="Trebuchet MS" w:cs="Arial"/>
                <w:color w:val="244061" w:themeColor="accent1" w:themeShade="80"/>
                <w:lang w:val="ro-RO"/>
              </w:rPr>
              <w:lastRenderedPageBreak/>
              <w:t>adecvate în raport cu activită</w:t>
            </w:r>
            <w:r w:rsidRPr="00DC031D">
              <w:rPr>
                <w:rFonts w:ascii="Trebuchet MS" w:hAnsi="Trebuchet MS"/>
                <w:color w:val="244061" w:themeColor="accent1" w:themeShade="80"/>
                <w:lang w:val="ro-RO"/>
              </w:rPr>
              <w:t>ț</w:t>
            </w:r>
            <w:r w:rsidRPr="00DC031D">
              <w:rPr>
                <w:rFonts w:ascii="Trebuchet MS" w:hAnsi="Trebuchet MS" w:cs="Arial"/>
                <w:color w:val="244061" w:themeColor="accent1" w:themeShade="80"/>
                <w:lang w:val="ro-RO"/>
              </w:rPr>
              <w:t>ile propuse și rezultatele așteptate.</w:t>
            </w:r>
          </w:p>
        </w:tc>
        <w:tc>
          <w:tcPr>
            <w:tcW w:w="1708" w:type="pct"/>
            <w:tcBorders>
              <w:top w:val="single" w:sz="4" w:space="0" w:color="000000"/>
              <w:left w:val="single" w:sz="4" w:space="0" w:color="000000"/>
              <w:bottom w:val="single" w:sz="4" w:space="0" w:color="000000"/>
              <w:right w:val="single" w:sz="4" w:space="0" w:color="000000"/>
            </w:tcBorders>
          </w:tcPr>
          <w:p w14:paraId="52BF85DB" w14:textId="77777777"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lastRenderedPageBreak/>
              <w:t>Posturile membrilor echipei de management a proiectului sunt justificate, având atribu</w:t>
            </w:r>
            <w:r w:rsidRPr="00DC031D">
              <w:rPr>
                <w:rFonts w:ascii="Trebuchet MS" w:eastAsia="MS Mincho" w:hAnsi="Trebuchet MS"/>
                <w:color w:val="244061" w:themeColor="accent1" w:themeShade="80"/>
                <w:lang w:val="ro-RO"/>
              </w:rPr>
              <w:t>ț</w:t>
            </w:r>
            <w:r w:rsidRPr="00DC031D">
              <w:rPr>
                <w:rFonts w:ascii="Trebuchet MS" w:eastAsia="MS Mincho" w:hAnsi="Trebuchet MS" w:cs="Arial"/>
                <w:color w:val="244061" w:themeColor="accent1" w:themeShade="80"/>
                <w:lang w:val="ro-RO"/>
              </w:rPr>
              <w:t xml:space="preserve">ii individuale, care nu se </w:t>
            </w:r>
            <w:r w:rsidRPr="00DC031D">
              <w:rPr>
                <w:rFonts w:ascii="Trebuchet MS" w:eastAsia="MS Mincho" w:hAnsi="Trebuchet MS" w:cs="Arial"/>
                <w:color w:val="244061" w:themeColor="accent1" w:themeShade="80"/>
                <w:lang w:val="ro-RO"/>
              </w:rPr>
              <w:lastRenderedPageBreak/>
              <w:t>suprapun, chiar dacă proiectul se implementează în parteneriat sau se apelează la externalizare</w:t>
            </w:r>
          </w:p>
        </w:tc>
        <w:tc>
          <w:tcPr>
            <w:tcW w:w="489" w:type="pct"/>
            <w:tcBorders>
              <w:top w:val="single" w:sz="4" w:space="0" w:color="000000"/>
              <w:left w:val="single" w:sz="4" w:space="0" w:color="000000"/>
              <w:bottom w:val="single" w:sz="4" w:space="0" w:color="000000"/>
              <w:right w:val="single" w:sz="4" w:space="0" w:color="000000"/>
            </w:tcBorders>
          </w:tcPr>
          <w:p w14:paraId="187EFD26"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lastRenderedPageBreak/>
              <w:t>2</w:t>
            </w:r>
          </w:p>
        </w:tc>
        <w:tc>
          <w:tcPr>
            <w:tcW w:w="705" w:type="pct"/>
            <w:vMerge w:val="restart"/>
            <w:tcBorders>
              <w:top w:val="single" w:sz="4" w:space="0" w:color="000000"/>
              <w:left w:val="single" w:sz="4" w:space="0" w:color="000000"/>
              <w:right w:val="single" w:sz="4" w:space="0" w:color="000000"/>
            </w:tcBorders>
          </w:tcPr>
          <w:p w14:paraId="5AC2656F"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cumulativ</w:t>
            </w:r>
          </w:p>
        </w:tc>
      </w:tr>
      <w:tr w:rsidR="00DC031D" w:rsidRPr="00DC031D" w14:paraId="276C4E28" w14:textId="77777777" w:rsidTr="003B2588">
        <w:tc>
          <w:tcPr>
            <w:tcW w:w="293" w:type="pct"/>
            <w:vMerge/>
            <w:tcBorders>
              <w:left w:val="single" w:sz="4" w:space="0" w:color="000000"/>
              <w:right w:val="single" w:sz="4" w:space="0" w:color="000000"/>
            </w:tcBorders>
          </w:tcPr>
          <w:p w14:paraId="76E4FB9E"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c>
          <w:tcPr>
            <w:tcW w:w="1805" w:type="pct"/>
            <w:vMerge/>
            <w:tcBorders>
              <w:left w:val="single" w:sz="4" w:space="0" w:color="000000"/>
              <w:right w:val="single" w:sz="4" w:space="0" w:color="000000"/>
            </w:tcBorders>
          </w:tcPr>
          <w:p w14:paraId="4995D1D0"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tcPr>
          <w:p w14:paraId="139EE451" w14:textId="77777777"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Experiența profesională a managerului de proiect/coordonatorului partener este relevantă pentru domeniul și complexitatea proiectului</w:t>
            </w:r>
          </w:p>
        </w:tc>
        <w:tc>
          <w:tcPr>
            <w:tcW w:w="489" w:type="pct"/>
            <w:tcBorders>
              <w:top w:val="single" w:sz="4" w:space="0" w:color="000000"/>
              <w:left w:val="single" w:sz="4" w:space="0" w:color="000000"/>
              <w:bottom w:val="single" w:sz="4" w:space="0" w:color="000000"/>
              <w:right w:val="single" w:sz="4" w:space="0" w:color="000000"/>
            </w:tcBorders>
          </w:tcPr>
          <w:p w14:paraId="51A9C367"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2</w:t>
            </w:r>
          </w:p>
        </w:tc>
        <w:tc>
          <w:tcPr>
            <w:tcW w:w="705" w:type="pct"/>
            <w:vMerge/>
            <w:tcBorders>
              <w:left w:val="single" w:sz="4" w:space="0" w:color="000000"/>
              <w:right w:val="single" w:sz="4" w:space="0" w:color="000000"/>
            </w:tcBorders>
          </w:tcPr>
          <w:p w14:paraId="78BA274C"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p>
        </w:tc>
      </w:tr>
      <w:tr w:rsidR="00DC031D" w:rsidRPr="00DC031D" w14:paraId="4527C2E3" w14:textId="77777777" w:rsidTr="003B2588">
        <w:tc>
          <w:tcPr>
            <w:tcW w:w="293" w:type="pct"/>
            <w:vMerge/>
            <w:tcBorders>
              <w:left w:val="single" w:sz="4" w:space="0" w:color="000000"/>
              <w:right w:val="single" w:sz="4" w:space="0" w:color="000000"/>
            </w:tcBorders>
          </w:tcPr>
          <w:p w14:paraId="62E17C6A"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c>
          <w:tcPr>
            <w:tcW w:w="1805" w:type="pct"/>
            <w:vMerge/>
            <w:tcBorders>
              <w:left w:val="single" w:sz="4" w:space="0" w:color="000000"/>
              <w:right w:val="single" w:sz="4" w:space="0" w:color="000000"/>
            </w:tcBorders>
          </w:tcPr>
          <w:p w14:paraId="7F6EDFF2"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tcPr>
          <w:p w14:paraId="5B924744" w14:textId="77777777"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Echipa de implementare a proiectului este adecvată în raport cu planul de implementare a proiectului, natura activităților și cu rezultatele estimate</w:t>
            </w:r>
          </w:p>
        </w:tc>
        <w:tc>
          <w:tcPr>
            <w:tcW w:w="489" w:type="pct"/>
            <w:tcBorders>
              <w:top w:val="single" w:sz="4" w:space="0" w:color="000000"/>
              <w:left w:val="single" w:sz="4" w:space="0" w:color="000000"/>
              <w:bottom w:val="single" w:sz="4" w:space="0" w:color="000000"/>
              <w:right w:val="single" w:sz="4" w:space="0" w:color="000000"/>
            </w:tcBorders>
          </w:tcPr>
          <w:p w14:paraId="15C4DB64"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2</w:t>
            </w:r>
          </w:p>
        </w:tc>
        <w:tc>
          <w:tcPr>
            <w:tcW w:w="705" w:type="pct"/>
            <w:vMerge/>
            <w:tcBorders>
              <w:left w:val="single" w:sz="4" w:space="0" w:color="000000"/>
              <w:right w:val="single" w:sz="4" w:space="0" w:color="000000"/>
            </w:tcBorders>
          </w:tcPr>
          <w:p w14:paraId="3C213D15"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p>
        </w:tc>
      </w:tr>
      <w:tr w:rsidR="00DC031D" w:rsidRPr="00DC031D" w14:paraId="5ED02279" w14:textId="77777777" w:rsidTr="003B2588">
        <w:tc>
          <w:tcPr>
            <w:tcW w:w="293" w:type="pct"/>
            <w:vMerge/>
            <w:tcBorders>
              <w:left w:val="single" w:sz="4" w:space="0" w:color="000000"/>
              <w:bottom w:val="single" w:sz="4" w:space="0" w:color="000000"/>
              <w:right w:val="single" w:sz="4" w:space="0" w:color="000000"/>
            </w:tcBorders>
          </w:tcPr>
          <w:p w14:paraId="10AB6F22"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c>
          <w:tcPr>
            <w:tcW w:w="1805" w:type="pct"/>
            <w:vMerge/>
            <w:tcBorders>
              <w:left w:val="single" w:sz="4" w:space="0" w:color="000000"/>
              <w:bottom w:val="single" w:sz="4" w:space="0" w:color="000000"/>
              <w:right w:val="single" w:sz="4" w:space="0" w:color="000000"/>
            </w:tcBorders>
          </w:tcPr>
          <w:p w14:paraId="1BD330F6"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tcPr>
          <w:p w14:paraId="100A1D65" w14:textId="77777777"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Implicarea în proiect a tuturor membrilor echipei este adecvată realizărilor propuse şi planificării activită</w:t>
            </w:r>
            <w:r w:rsidRPr="00DC031D">
              <w:rPr>
                <w:rFonts w:ascii="Trebuchet MS" w:eastAsia="MS Mincho" w:hAnsi="Trebuchet MS"/>
                <w:color w:val="244061" w:themeColor="accent1" w:themeShade="80"/>
                <w:lang w:val="ro-RO"/>
              </w:rPr>
              <w:t>ț</w:t>
            </w:r>
            <w:r w:rsidRPr="00DC031D">
              <w:rPr>
                <w:rFonts w:ascii="Trebuchet MS" w:eastAsia="MS Mincho" w:hAnsi="Trebuchet MS" w:cs="Arial"/>
                <w:color w:val="244061" w:themeColor="accent1" w:themeShade="80"/>
                <w:lang w:val="ro-RO"/>
              </w:rPr>
              <w:t>ilor (activitatea membrilor echipei de proiect este eficientă)</w:t>
            </w:r>
          </w:p>
        </w:tc>
        <w:tc>
          <w:tcPr>
            <w:tcW w:w="489" w:type="pct"/>
            <w:tcBorders>
              <w:top w:val="single" w:sz="4" w:space="0" w:color="000000"/>
              <w:left w:val="single" w:sz="4" w:space="0" w:color="000000"/>
              <w:bottom w:val="single" w:sz="4" w:space="0" w:color="000000"/>
              <w:right w:val="single" w:sz="4" w:space="0" w:color="000000"/>
            </w:tcBorders>
          </w:tcPr>
          <w:p w14:paraId="6F165EDD"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1</w:t>
            </w:r>
          </w:p>
        </w:tc>
        <w:tc>
          <w:tcPr>
            <w:tcW w:w="705" w:type="pct"/>
            <w:vMerge/>
            <w:tcBorders>
              <w:left w:val="single" w:sz="4" w:space="0" w:color="000000"/>
              <w:bottom w:val="single" w:sz="4" w:space="0" w:color="000000"/>
              <w:right w:val="single" w:sz="4" w:space="0" w:color="000000"/>
            </w:tcBorders>
          </w:tcPr>
          <w:p w14:paraId="484246CF"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p>
        </w:tc>
      </w:tr>
      <w:tr w:rsidR="00DC031D" w:rsidRPr="00DC031D" w14:paraId="666D8979" w14:textId="77777777" w:rsidTr="003B2588">
        <w:tc>
          <w:tcPr>
            <w:tcW w:w="293" w:type="pct"/>
            <w:tcBorders>
              <w:top w:val="single" w:sz="4" w:space="0" w:color="000000"/>
              <w:left w:val="single" w:sz="4" w:space="0" w:color="000000"/>
              <w:bottom w:val="single" w:sz="4" w:space="0" w:color="000000"/>
              <w:right w:val="single" w:sz="4" w:space="0" w:color="000000"/>
            </w:tcBorders>
          </w:tcPr>
          <w:p w14:paraId="633C2E5E"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eastAsia="MS Mincho" w:hAnsi="Trebuchet MS" w:cs="Arial"/>
                <w:color w:val="244061" w:themeColor="accent1" w:themeShade="80"/>
                <w:lang w:val="ro-RO"/>
              </w:rPr>
              <w:t>3.4</w:t>
            </w:r>
          </w:p>
        </w:tc>
        <w:tc>
          <w:tcPr>
            <w:tcW w:w="1805" w:type="pct"/>
            <w:tcBorders>
              <w:top w:val="single" w:sz="4" w:space="0" w:color="000000"/>
              <w:left w:val="single" w:sz="4" w:space="0" w:color="000000"/>
              <w:bottom w:val="single" w:sz="4" w:space="0" w:color="000000"/>
              <w:right w:val="single" w:sz="4" w:space="0" w:color="000000"/>
            </w:tcBorders>
          </w:tcPr>
          <w:p w14:paraId="16CBC41D"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hAnsi="Trebuchet MS" w:cs="Arial"/>
                <w:color w:val="244061" w:themeColor="accent1" w:themeShade="80"/>
                <w:lang w:val="ro-RO"/>
              </w:rPr>
              <w:t>Resursele materiale sunt adecvate ca natură, structură şi dimensiune în raport cu activită</w:t>
            </w:r>
            <w:r w:rsidRPr="00DC031D">
              <w:rPr>
                <w:rFonts w:ascii="Trebuchet MS" w:hAnsi="Trebuchet MS"/>
                <w:color w:val="244061" w:themeColor="accent1" w:themeShade="80"/>
                <w:lang w:val="ro-RO"/>
              </w:rPr>
              <w:t>ț</w:t>
            </w:r>
            <w:r w:rsidRPr="00DC031D">
              <w:rPr>
                <w:rFonts w:ascii="Trebuchet MS" w:hAnsi="Trebuchet MS" w:cs="Arial"/>
                <w:color w:val="244061" w:themeColor="accent1" w:themeShade="80"/>
                <w:lang w:val="ro-RO"/>
              </w:rPr>
              <w:t>ile propuse și rezultatele așteptate.</w:t>
            </w:r>
          </w:p>
        </w:tc>
        <w:tc>
          <w:tcPr>
            <w:tcW w:w="1708" w:type="pct"/>
            <w:tcBorders>
              <w:top w:val="single" w:sz="4" w:space="0" w:color="000000"/>
              <w:left w:val="single" w:sz="4" w:space="0" w:color="000000"/>
              <w:bottom w:val="single" w:sz="4" w:space="0" w:color="000000"/>
              <w:right w:val="single" w:sz="4" w:space="0" w:color="000000"/>
            </w:tcBorders>
          </w:tcPr>
          <w:p w14:paraId="222F3898" w14:textId="77777777"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Resursele materiale puse la dispozi</w:t>
            </w:r>
            <w:r w:rsidRPr="00DC031D">
              <w:rPr>
                <w:rFonts w:ascii="Trebuchet MS" w:eastAsia="MS Mincho" w:hAnsi="Trebuchet MS"/>
                <w:color w:val="244061" w:themeColor="accent1" w:themeShade="80"/>
                <w:lang w:val="ro-RO"/>
              </w:rPr>
              <w:t>ț</w:t>
            </w:r>
            <w:r w:rsidRPr="00DC031D">
              <w:rPr>
                <w:rFonts w:ascii="Trebuchet MS" w:eastAsia="MS Mincho" w:hAnsi="Trebuchet MS" w:cs="Arial"/>
                <w:color w:val="244061" w:themeColor="accent1" w:themeShade="80"/>
                <w:lang w:val="ro-RO"/>
              </w:rPr>
              <w:t xml:space="preserve">ie de solicitant și parteneri sunt utile pentru buna implementare a proiectului (sedii, echipamente IT, mijloace de transport etc.); </w:t>
            </w:r>
          </w:p>
        </w:tc>
        <w:tc>
          <w:tcPr>
            <w:tcW w:w="489" w:type="pct"/>
            <w:tcBorders>
              <w:top w:val="single" w:sz="4" w:space="0" w:color="000000"/>
              <w:left w:val="single" w:sz="4" w:space="0" w:color="000000"/>
              <w:bottom w:val="single" w:sz="4" w:space="0" w:color="000000"/>
              <w:right w:val="single" w:sz="4" w:space="0" w:color="000000"/>
            </w:tcBorders>
          </w:tcPr>
          <w:p w14:paraId="089AF192"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1</w:t>
            </w:r>
          </w:p>
        </w:tc>
        <w:tc>
          <w:tcPr>
            <w:tcW w:w="705" w:type="pct"/>
            <w:tcBorders>
              <w:top w:val="single" w:sz="4" w:space="0" w:color="000000"/>
              <w:left w:val="single" w:sz="4" w:space="0" w:color="000000"/>
              <w:bottom w:val="single" w:sz="4" w:space="0" w:color="000000"/>
              <w:right w:val="single" w:sz="4" w:space="0" w:color="000000"/>
            </w:tcBorders>
          </w:tcPr>
          <w:p w14:paraId="3B32130E"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cumulativ</w:t>
            </w:r>
          </w:p>
        </w:tc>
      </w:tr>
      <w:tr w:rsidR="00DC031D" w:rsidRPr="00DC031D" w14:paraId="67838726" w14:textId="77777777" w:rsidTr="003B2588">
        <w:tc>
          <w:tcPr>
            <w:tcW w:w="293" w:type="pct"/>
            <w:vMerge w:val="restart"/>
            <w:tcBorders>
              <w:top w:val="single" w:sz="4" w:space="0" w:color="000000"/>
              <w:left w:val="single" w:sz="4" w:space="0" w:color="000000"/>
              <w:right w:val="single" w:sz="4" w:space="0" w:color="000000"/>
            </w:tcBorders>
          </w:tcPr>
          <w:p w14:paraId="45557C9E"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eastAsia="MS Mincho" w:hAnsi="Trebuchet MS" w:cs="Arial"/>
                <w:color w:val="244061" w:themeColor="accent1" w:themeShade="80"/>
                <w:lang w:val="ro-RO"/>
              </w:rPr>
              <w:t>3.5</w:t>
            </w:r>
          </w:p>
        </w:tc>
        <w:tc>
          <w:tcPr>
            <w:tcW w:w="1805" w:type="pct"/>
            <w:vMerge w:val="restart"/>
            <w:tcBorders>
              <w:top w:val="single" w:sz="4" w:space="0" w:color="000000"/>
              <w:left w:val="single" w:sz="4" w:space="0" w:color="000000"/>
              <w:right w:val="single" w:sz="4" w:space="0" w:color="000000"/>
            </w:tcBorders>
          </w:tcPr>
          <w:p w14:paraId="7B9A8C0B"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hAnsi="Trebuchet MS" w:cs="Arial"/>
                <w:color w:val="244061" w:themeColor="accent1" w:themeShade="80"/>
                <w:lang w:val="ro-RO"/>
              </w:rPr>
              <w:t>Planificarea activită</w:t>
            </w:r>
            <w:r w:rsidRPr="00DC031D">
              <w:rPr>
                <w:rFonts w:ascii="Trebuchet MS" w:hAnsi="Trebuchet MS"/>
                <w:color w:val="244061" w:themeColor="accent1" w:themeShade="80"/>
                <w:lang w:val="ro-RO"/>
              </w:rPr>
              <w:t>ț</w:t>
            </w:r>
            <w:r w:rsidRPr="00DC031D">
              <w:rPr>
                <w:rFonts w:ascii="Trebuchet MS" w:hAnsi="Trebuchet MS" w:cs="Arial"/>
                <w:color w:val="244061" w:themeColor="accent1" w:themeShade="80"/>
                <w:lang w:val="ro-RO"/>
              </w:rPr>
              <w:t>ilor proiectului este ra</w:t>
            </w:r>
            <w:r w:rsidRPr="00DC031D">
              <w:rPr>
                <w:rFonts w:ascii="Trebuchet MS" w:hAnsi="Trebuchet MS"/>
                <w:color w:val="244061" w:themeColor="accent1" w:themeShade="80"/>
                <w:lang w:val="ro-RO"/>
              </w:rPr>
              <w:t>ț</w:t>
            </w:r>
            <w:r w:rsidRPr="00DC031D">
              <w:rPr>
                <w:rFonts w:ascii="Trebuchet MS" w:hAnsi="Trebuchet MS" w:cs="Arial"/>
                <w:color w:val="244061" w:themeColor="accent1" w:themeShade="80"/>
                <w:lang w:val="ro-RO"/>
              </w:rPr>
              <w:t>ională în raport cu natura activită</w:t>
            </w:r>
            <w:r w:rsidRPr="00DC031D">
              <w:rPr>
                <w:rFonts w:ascii="Trebuchet MS" w:hAnsi="Trebuchet MS"/>
                <w:color w:val="244061" w:themeColor="accent1" w:themeShade="80"/>
                <w:lang w:val="ro-RO"/>
              </w:rPr>
              <w:t>ț</w:t>
            </w:r>
            <w:r w:rsidRPr="00DC031D">
              <w:rPr>
                <w:rFonts w:ascii="Trebuchet MS" w:hAnsi="Trebuchet MS" w:cs="Arial"/>
                <w:color w:val="244061" w:themeColor="accent1" w:themeShade="80"/>
                <w:lang w:val="ro-RO"/>
              </w:rPr>
              <w:t>ilor propuse și cu rezultatele așteptate.</w:t>
            </w:r>
          </w:p>
        </w:tc>
        <w:tc>
          <w:tcPr>
            <w:tcW w:w="1708" w:type="pct"/>
            <w:tcBorders>
              <w:top w:val="single" w:sz="4" w:space="0" w:color="000000"/>
              <w:left w:val="single" w:sz="4" w:space="0" w:color="000000"/>
              <w:bottom w:val="single" w:sz="4" w:space="0" w:color="000000"/>
              <w:right w:val="single" w:sz="4" w:space="0" w:color="000000"/>
            </w:tcBorders>
          </w:tcPr>
          <w:p w14:paraId="72FB693F" w14:textId="77777777"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Planificarea activită</w:t>
            </w:r>
            <w:r w:rsidRPr="00DC031D">
              <w:rPr>
                <w:rFonts w:ascii="Trebuchet MS" w:eastAsia="MS Mincho" w:hAnsi="Trebuchet MS"/>
                <w:color w:val="244061" w:themeColor="accent1" w:themeShade="80"/>
                <w:lang w:val="ro-RO"/>
              </w:rPr>
              <w:t>ț</w:t>
            </w:r>
            <w:r w:rsidRPr="00DC031D">
              <w:rPr>
                <w:rFonts w:ascii="Trebuchet MS" w:eastAsia="MS Mincho" w:hAnsi="Trebuchet MS" w:cs="Arial"/>
                <w:color w:val="244061" w:themeColor="accent1" w:themeShade="80"/>
                <w:lang w:val="ro-RO"/>
              </w:rPr>
              <w:t>ilor se face în func</w:t>
            </w:r>
            <w:r w:rsidRPr="00DC031D">
              <w:rPr>
                <w:rFonts w:ascii="Trebuchet MS" w:eastAsia="MS Mincho" w:hAnsi="Trebuchet MS"/>
                <w:color w:val="244061" w:themeColor="accent1" w:themeShade="80"/>
                <w:lang w:val="ro-RO"/>
              </w:rPr>
              <w:t>ț</w:t>
            </w:r>
            <w:r w:rsidRPr="00DC031D">
              <w:rPr>
                <w:rFonts w:ascii="Trebuchet MS" w:eastAsia="MS Mincho" w:hAnsi="Trebuchet MS" w:cs="Arial"/>
                <w:color w:val="244061" w:themeColor="accent1" w:themeShade="80"/>
                <w:lang w:val="ro-RO"/>
              </w:rPr>
              <w:t>ie de natura acestora, succesiunea lor este logică</w:t>
            </w:r>
          </w:p>
        </w:tc>
        <w:tc>
          <w:tcPr>
            <w:tcW w:w="489" w:type="pct"/>
            <w:tcBorders>
              <w:top w:val="single" w:sz="4" w:space="0" w:color="000000"/>
              <w:left w:val="single" w:sz="4" w:space="0" w:color="000000"/>
              <w:bottom w:val="single" w:sz="4" w:space="0" w:color="000000"/>
              <w:right w:val="single" w:sz="4" w:space="0" w:color="000000"/>
            </w:tcBorders>
          </w:tcPr>
          <w:p w14:paraId="32017B6A"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1</w:t>
            </w:r>
          </w:p>
        </w:tc>
        <w:tc>
          <w:tcPr>
            <w:tcW w:w="705" w:type="pct"/>
            <w:vMerge w:val="restart"/>
            <w:tcBorders>
              <w:top w:val="single" w:sz="4" w:space="0" w:color="000000"/>
              <w:left w:val="single" w:sz="4" w:space="0" w:color="000000"/>
              <w:right w:val="single" w:sz="4" w:space="0" w:color="000000"/>
            </w:tcBorders>
          </w:tcPr>
          <w:p w14:paraId="7DE87024"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cumulativ</w:t>
            </w:r>
          </w:p>
        </w:tc>
      </w:tr>
      <w:tr w:rsidR="00DC031D" w:rsidRPr="00DC031D" w14:paraId="69E59C49" w14:textId="77777777" w:rsidTr="003B2588">
        <w:tc>
          <w:tcPr>
            <w:tcW w:w="293" w:type="pct"/>
            <w:vMerge/>
            <w:tcBorders>
              <w:left w:val="single" w:sz="4" w:space="0" w:color="000000"/>
              <w:bottom w:val="single" w:sz="4" w:space="0" w:color="000000"/>
              <w:right w:val="single" w:sz="4" w:space="0" w:color="000000"/>
            </w:tcBorders>
          </w:tcPr>
          <w:p w14:paraId="2E9303E8"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c>
          <w:tcPr>
            <w:tcW w:w="1805" w:type="pct"/>
            <w:vMerge/>
            <w:tcBorders>
              <w:left w:val="single" w:sz="4" w:space="0" w:color="000000"/>
              <w:bottom w:val="single" w:sz="4" w:space="0" w:color="000000"/>
              <w:right w:val="single" w:sz="4" w:space="0" w:color="000000"/>
            </w:tcBorders>
          </w:tcPr>
          <w:p w14:paraId="5909A90E"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tcPr>
          <w:p w14:paraId="62A76CC1" w14:textId="77777777"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 xml:space="preserve">Termenele de realizare </w:t>
            </w:r>
            <w:r w:rsidRPr="00DC031D">
              <w:rPr>
                <w:rFonts w:ascii="Trebuchet MS" w:eastAsia="MS Mincho" w:hAnsi="Trebuchet MS"/>
                <w:color w:val="244061" w:themeColor="accent1" w:themeShade="80"/>
                <w:lang w:val="ro-RO"/>
              </w:rPr>
              <w:t>ț</w:t>
            </w:r>
            <w:r w:rsidRPr="00DC031D">
              <w:rPr>
                <w:rFonts w:ascii="Trebuchet MS" w:eastAsia="MS Mincho" w:hAnsi="Trebuchet MS" w:cs="Arial"/>
                <w:color w:val="244061" w:themeColor="accent1" w:themeShade="80"/>
                <w:lang w:val="ro-RO"/>
              </w:rPr>
              <w:t>in cont de durata de ob</w:t>
            </w:r>
            <w:r w:rsidRPr="00DC031D">
              <w:rPr>
                <w:rFonts w:ascii="Trebuchet MS" w:eastAsia="MS Mincho" w:hAnsi="Trebuchet MS"/>
                <w:color w:val="244061" w:themeColor="accent1" w:themeShade="80"/>
                <w:lang w:val="ro-RO"/>
              </w:rPr>
              <w:t>ț</w:t>
            </w:r>
            <w:r w:rsidRPr="00DC031D">
              <w:rPr>
                <w:rFonts w:ascii="Trebuchet MS" w:eastAsia="MS Mincho" w:hAnsi="Trebuchet MS" w:cs="Arial"/>
                <w:color w:val="244061" w:themeColor="accent1" w:themeShade="80"/>
                <w:lang w:val="ro-RO"/>
              </w:rPr>
              <w:t>inere a rezultatelor şi de resursele puse la dispozi</w:t>
            </w:r>
            <w:r w:rsidRPr="00DC031D">
              <w:rPr>
                <w:rFonts w:ascii="Trebuchet MS" w:eastAsia="MS Mincho" w:hAnsi="Trebuchet MS"/>
                <w:color w:val="244061" w:themeColor="accent1" w:themeShade="80"/>
                <w:lang w:val="ro-RO"/>
              </w:rPr>
              <w:t>ț</w:t>
            </w:r>
            <w:r w:rsidRPr="00DC031D">
              <w:rPr>
                <w:rFonts w:ascii="Trebuchet MS" w:eastAsia="MS Mincho" w:hAnsi="Trebuchet MS" w:cs="Arial"/>
                <w:color w:val="244061" w:themeColor="accent1" w:themeShade="80"/>
                <w:lang w:val="ro-RO"/>
              </w:rPr>
              <w:t>ie prin proiect</w:t>
            </w:r>
          </w:p>
        </w:tc>
        <w:tc>
          <w:tcPr>
            <w:tcW w:w="489" w:type="pct"/>
            <w:tcBorders>
              <w:top w:val="single" w:sz="4" w:space="0" w:color="000000"/>
              <w:left w:val="single" w:sz="4" w:space="0" w:color="000000"/>
              <w:bottom w:val="single" w:sz="4" w:space="0" w:color="000000"/>
              <w:right w:val="single" w:sz="4" w:space="0" w:color="000000"/>
            </w:tcBorders>
          </w:tcPr>
          <w:p w14:paraId="4C040CD1"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1</w:t>
            </w:r>
          </w:p>
        </w:tc>
        <w:tc>
          <w:tcPr>
            <w:tcW w:w="705" w:type="pct"/>
            <w:vMerge/>
            <w:tcBorders>
              <w:left w:val="single" w:sz="4" w:space="0" w:color="000000"/>
              <w:bottom w:val="single" w:sz="4" w:space="0" w:color="000000"/>
              <w:right w:val="single" w:sz="4" w:space="0" w:color="000000"/>
            </w:tcBorders>
          </w:tcPr>
          <w:p w14:paraId="526C8C8F"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p>
        </w:tc>
      </w:tr>
      <w:tr w:rsidR="00DC031D" w:rsidRPr="00DC031D" w14:paraId="1EA46878" w14:textId="77777777" w:rsidTr="003B2588">
        <w:tc>
          <w:tcPr>
            <w:tcW w:w="293" w:type="pct"/>
            <w:vMerge w:val="restart"/>
            <w:tcBorders>
              <w:left w:val="single" w:sz="4" w:space="0" w:color="000000"/>
              <w:right w:val="single" w:sz="4" w:space="0" w:color="000000"/>
            </w:tcBorders>
          </w:tcPr>
          <w:p w14:paraId="5E1D52C4"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lastRenderedPageBreak/>
              <w:t>3.6</w:t>
            </w:r>
          </w:p>
        </w:tc>
        <w:tc>
          <w:tcPr>
            <w:tcW w:w="1805" w:type="pct"/>
            <w:vMerge w:val="restart"/>
            <w:tcBorders>
              <w:left w:val="single" w:sz="4" w:space="0" w:color="000000"/>
              <w:right w:val="single" w:sz="4" w:space="0" w:color="000000"/>
            </w:tcBorders>
          </w:tcPr>
          <w:p w14:paraId="25FD0F68"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Resursele care  vor  fi</w:t>
            </w:r>
            <w:r w:rsidRPr="00DC031D">
              <w:rPr>
                <w:rFonts w:ascii="Trebuchet MS" w:hAnsi="Trebuchet MS" w:cs="Arial"/>
                <w:color w:val="244061" w:themeColor="accent1" w:themeShade="80"/>
                <w:lang w:val="ro-RO"/>
              </w:rPr>
              <w:tab/>
              <w:t xml:space="preserve"> achiziționate sunt justificate în raport cu activitățile şi cu rezultatele proiectului.</w:t>
            </w:r>
          </w:p>
        </w:tc>
        <w:tc>
          <w:tcPr>
            <w:tcW w:w="1708" w:type="pct"/>
            <w:tcBorders>
              <w:top w:val="single" w:sz="4" w:space="0" w:color="000000"/>
              <w:left w:val="single" w:sz="4" w:space="0" w:color="000000"/>
              <w:bottom w:val="single" w:sz="4" w:space="0" w:color="000000"/>
              <w:right w:val="single" w:sz="4" w:space="0" w:color="000000"/>
            </w:tcBorders>
          </w:tcPr>
          <w:p w14:paraId="7844D953" w14:textId="77777777"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Resursele care vor fi achiziționate sunt justificate în raport cu activităţile şi cu rezultatele proiectului.</w:t>
            </w:r>
          </w:p>
        </w:tc>
        <w:tc>
          <w:tcPr>
            <w:tcW w:w="489" w:type="pct"/>
            <w:tcBorders>
              <w:top w:val="single" w:sz="4" w:space="0" w:color="000000"/>
              <w:left w:val="single" w:sz="4" w:space="0" w:color="000000"/>
              <w:bottom w:val="single" w:sz="4" w:space="0" w:color="000000"/>
              <w:right w:val="single" w:sz="4" w:space="0" w:color="000000"/>
            </w:tcBorders>
          </w:tcPr>
          <w:p w14:paraId="04524F79"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2</w:t>
            </w:r>
          </w:p>
        </w:tc>
        <w:tc>
          <w:tcPr>
            <w:tcW w:w="705" w:type="pct"/>
            <w:tcBorders>
              <w:top w:val="single" w:sz="4" w:space="0" w:color="000000"/>
              <w:left w:val="single" w:sz="4" w:space="0" w:color="000000"/>
              <w:bottom w:val="single" w:sz="4" w:space="0" w:color="000000"/>
              <w:right w:val="single" w:sz="4" w:space="0" w:color="000000"/>
            </w:tcBorders>
          </w:tcPr>
          <w:p w14:paraId="64BF946B"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cumulativ</w:t>
            </w:r>
          </w:p>
        </w:tc>
      </w:tr>
      <w:tr w:rsidR="00DC031D" w:rsidRPr="00DC031D" w14:paraId="10766B49" w14:textId="77777777" w:rsidTr="003B2588">
        <w:tc>
          <w:tcPr>
            <w:tcW w:w="293" w:type="pct"/>
            <w:vMerge/>
            <w:tcBorders>
              <w:left w:val="single" w:sz="4" w:space="0" w:color="000000"/>
              <w:bottom w:val="single" w:sz="4" w:space="0" w:color="000000"/>
              <w:right w:val="single" w:sz="4" w:space="0" w:color="000000"/>
            </w:tcBorders>
          </w:tcPr>
          <w:p w14:paraId="39C3CD88"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c>
          <w:tcPr>
            <w:tcW w:w="1805" w:type="pct"/>
            <w:vMerge/>
            <w:tcBorders>
              <w:left w:val="single" w:sz="4" w:space="0" w:color="000000"/>
              <w:bottom w:val="single" w:sz="4" w:space="0" w:color="000000"/>
              <w:right w:val="single" w:sz="4" w:space="0" w:color="000000"/>
            </w:tcBorders>
          </w:tcPr>
          <w:p w14:paraId="27B0BE36"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tcPr>
          <w:p w14:paraId="427DF55C" w14:textId="77777777"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Solicitantul/Partenerii va/vor achiziționa bunuri și servicii cu un impact redus asupra mediului, pe durata i</w:t>
            </w:r>
            <w:r w:rsidRPr="00DC031D">
              <w:rPr>
                <w:rFonts w:ascii="Arial" w:eastAsia="MS Mincho" w:hAnsi="Arial" w:cs="Arial"/>
                <w:color w:val="244061" w:themeColor="accent1" w:themeShade="80"/>
                <w:lang w:val="ro-RO"/>
              </w:rPr>
              <w:t>̂</w:t>
            </w:r>
            <w:r w:rsidRPr="00DC031D">
              <w:rPr>
                <w:rFonts w:ascii="Trebuchet MS" w:eastAsia="MS Mincho" w:hAnsi="Trebuchet MS" w:cs="Arial"/>
                <w:color w:val="244061" w:themeColor="accent1" w:themeShade="80"/>
                <w:lang w:val="ro-RO"/>
              </w:rPr>
              <w:t>ntregului ciclu de viat</w:t>
            </w:r>
            <w:r w:rsidRPr="00DC031D">
              <w:rPr>
                <w:rFonts w:ascii="Arial" w:eastAsia="MS Mincho" w:hAnsi="Arial" w:cs="Arial"/>
                <w:color w:val="244061" w:themeColor="accent1" w:themeShade="80"/>
                <w:lang w:val="ro-RO"/>
              </w:rPr>
              <w:t>̦</w:t>
            </w:r>
            <w:r w:rsidRPr="00DC031D">
              <w:rPr>
                <w:rFonts w:ascii="Trebuchet MS" w:eastAsia="MS Mincho" w:hAnsi="Trebuchet MS" w:cs="Arial"/>
                <w:color w:val="244061" w:themeColor="accent1" w:themeShade="80"/>
                <w:lang w:val="ro-RO"/>
              </w:rPr>
              <w:t>a</w:t>
            </w:r>
            <w:r w:rsidRPr="00DC031D">
              <w:rPr>
                <w:rFonts w:ascii="Arial" w:eastAsia="MS Mincho" w:hAnsi="Arial" w:cs="Arial"/>
                <w:color w:val="244061" w:themeColor="accent1" w:themeShade="80"/>
                <w:lang w:val="ro-RO"/>
              </w:rPr>
              <w:t>̆</w:t>
            </w:r>
            <w:r w:rsidRPr="00DC031D">
              <w:rPr>
                <w:rFonts w:ascii="Trebuchet MS" w:eastAsia="MS Mincho" w:hAnsi="Trebuchet MS" w:cs="Arial"/>
                <w:color w:val="244061" w:themeColor="accent1" w:themeShade="80"/>
                <w:lang w:val="ro-RO"/>
              </w:rPr>
              <w:t xml:space="preserve"> al acestora, în comparat</w:t>
            </w:r>
            <w:r w:rsidRPr="00DC031D">
              <w:rPr>
                <w:rFonts w:ascii="Arial" w:eastAsia="MS Mincho" w:hAnsi="Arial" w:cs="Arial"/>
                <w:color w:val="244061" w:themeColor="accent1" w:themeShade="80"/>
                <w:lang w:val="ro-RO"/>
              </w:rPr>
              <w:t>̦</w:t>
            </w:r>
            <w:r w:rsidRPr="00DC031D">
              <w:rPr>
                <w:rFonts w:ascii="Trebuchet MS" w:eastAsia="MS Mincho" w:hAnsi="Trebuchet MS" w:cs="Arial"/>
                <w:color w:val="244061" w:themeColor="accent1" w:themeShade="80"/>
                <w:lang w:val="ro-RO"/>
              </w:rPr>
              <w:t xml:space="preserve">ie cu bunurile </w:t>
            </w:r>
            <w:r w:rsidRPr="00DC031D">
              <w:rPr>
                <w:rFonts w:ascii="Trebuchet MS" w:eastAsia="MS Mincho" w:hAnsi="Trebuchet MS" w:cs="Trebuchet MS"/>
                <w:color w:val="244061" w:themeColor="accent1" w:themeShade="80"/>
                <w:lang w:val="ro-RO"/>
              </w:rPr>
              <w:t>ș</w:t>
            </w:r>
            <w:r w:rsidRPr="00DC031D">
              <w:rPr>
                <w:rFonts w:ascii="Trebuchet MS" w:eastAsia="MS Mincho" w:hAnsi="Trebuchet MS" w:cs="Arial"/>
                <w:color w:val="244061" w:themeColor="accent1" w:themeShade="80"/>
                <w:lang w:val="ro-RO"/>
              </w:rPr>
              <w:t>i serviciile cu aceea</w:t>
            </w:r>
            <w:r w:rsidRPr="00DC031D">
              <w:rPr>
                <w:rFonts w:ascii="Trebuchet MS" w:eastAsia="MS Mincho" w:hAnsi="Trebuchet MS" w:cs="Trebuchet MS"/>
                <w:color w:val="244061" w:themeColor="accent1" w:themeShade="80"/>
                <w:lang w:val="ro-RO"/>
              </w:rPr>
              <w:t>ș</w:t>
            </w:r>
            <w:r w:rsidRPr="00DC031D">
              <w:rPr>
                <w:rFonts w:ascii="Trebuchet MS" w:eastAsia="MS Mincho" w:hAnsi="Trebuchet MS" w:cs="Arial"/>
                <w:color w:val="244061" w:themeColor="accent1" w:themeShade="80"/>
                <w:lang w:val="ro-RO"/>
              </w:rPr>
              <w:t>i func</w:t>
            </w:r>
            <w:r w:rsidRPr="00DC031D">
              <w:rPr>
                <w:rFonts w:ascii="Trebuchet MS" w:eastAsia="MS Mincho" w:hAnsi="Trebuchet MS" w:cs="Trebuchet MS"/>
                <w:color w:val="244061" w:themeColor="accent1" w:themeShade="80"/>
                <w:lang w:val="ro-RO"/>
              </w:rPr>
              <w:t>ț</w:t>
            </w:r>
            <w:r w:rsidRPr="00DC031D">
              <w:rPr>
                <w:rFonts w:ascii="Trebuchet MS" w:eastAsia="MS Mincho" w:hAnsi="Trebuchet MS" w:cs="Arial"/>
                <w:color w:val="244061" w:themeColor="accent1" w:themeShade="80"/>
                <w:lang w:val="ro-RO"/>
              </w:rPr>
              <w:t>ie primar</w:t>
            </w:r>
            <w:r w:rsidRPr="00DC031D">
              <w:rPr>
                <w:rFonts w:ascii="Trebuchet MS" w:eastAsia="MS Mincho" w:hAnsi="Trebuchet MS" w:cs="Trebuchet MS"/>
                <w:color w:val="244061" w:themeColor="accent1" w:themeShade="80"/>
                <w:lang w:val="ro-RO"/>
              </w:rPr>
              <w:t>ă</w:t>
            </w:r>
            <w:r w:rsidRPr="00DC031D">
              <w:rPr>
                <w:rFonts w:ascii="Trebuchet MS" w:eastAsia="MS Mincho" w:hAnsi="Trebuchet MS" w:cs="Arial"/>
                <w:color w:val="244061" w:themeColor="accent1" w:themeShade="80"/>
                <w:lang w:val="ro-RO"/>
              </w:rPr>
              <w:t xml:space="preserve"> achizi</w:t>
            </w:r>
            <w:r w:rsidRPr="00DC031D">
              <w:rPr>
                <w:rFonts w:ascii="Trebuchet MS" w:eastAsia="MS Mincho" w:hAnsi="Trebuchet MS" w:cs="Trebuchet MS"/>
                <w:color w:val="244061" w:themeColor="accent1" w:themeShade="80"/>
                <w:lang w:val="ro-RO"/>
              </w:rPr>
              <w:t>ț</w:t>
            </w:r>
            <w:r w:rsidRPr="00DC031D">
              <w:rPr>
                <w:rFonts w:ascii="Trebuchet MS" w:eastAsia="MS Mincho" w:hAnsi="Trebuchet MS" w:cs="Arial"/>
                <w:color w:val="244061" w:themeColor="accent1" w:themeShade="80"/>
                <w:lang w:val="ro-RO"/>
              </w:rPr>
              <w:t>ionate altfel dec</w:t>
            </w:r>
            <w:r w:rsidRPr="00DC031D">
              <w:rPr>
                <w:rFonts w:ascii="Trebuchet MS" w:eastAsia="MS Mincho" w:hAnsi="Trebuchet MS" w:cs="Trebuchet MS"/>
                <w:color w:val="244061" w:themeColor="accent1" w:themeShade="80"/>
                <w:lang w:val="ro-RO"/>
              </w:rPr>
              <w:t>â</w:t>
            </w:r>
            <w:r w:rsidRPr="00DC031D">
              <w:rPr>
                <w:rFonts w:ascii="Trebuchet MS" w:eastAsia="MS Mincho" w:hAnsi="Trebuchet MS" w:cs="Arial"/>
                <w:color w:val="244061" w:themeColor="accent1" w:themeShade="80"/>
                <w:lang w:val="ro-RO"/>
              </w:rPr>
              <w:t>t prin achizi</w:t>
            </w:r>
            <w:r w:rsidRPr="00DC031D">
              <w:rPr>
                <w:rFonts w:ascii="Trebuchet MS" w:eastAsia="MS Mincho" w:hAnsi="Trebuchet MS" w:cs="Trebuchet MS"/>
                <w:color w:val="244061" w:themeColor="accent1" w:themeShade="80"/>
                <w:lang w:val="ro-RO"/>
              </w:rPr>
              <w:t>ț</w:t>
            </w:r>
            <w:r w:rsidRPr="00DC031D">
              <w:rPr>
                <w:rFonts w:ascii="Trebuchet MS" w:eastAsia="MS Mincho" w:hAnsi="Trebuchet MS" w:cs="Arial"/>
                <w:color w:val="244061" w:themeColor="accent1" w:themeShade="80"/>
                <w:lang w:val="ro-RO"/>
              </w:rPr>
              <w:t>ii ecologice</w:t>
            </w:r>
          </w:p>
        </w:tc>
        <w:tc>
          <w:tcPr>
            <w:tcW w:w="489" w:type="pct"/>
            <w:tcBorders>
              <w:top w:val="single" w:sz="4" w:space="0" w:color="000000"/>
              <w:left w:val="single" w:sz="4" w:space="0" w:color="000000"/>
              <w:bottom w:val="single" w:sz="4" w:space="0" w:color="000000"/>
              <w:right w:val="single" w:sz="4" w:space="0" w:color="000000"/>
            </w:tcBorders>
          </w:tcPr>
          <w:p w14:paraId="753A98CB"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1</w:t>
            </w:r>
          </w:p>
        </w:tc>
        <w:tc>
          <w:tcPr>
            <w:tcW w:w="705" w:type="pct"/>
            <w:tcBorders>
              <w:top w:val="single" w:sz="4" w:space="0" w:color="000000"/>
              <w:left w:val="single" w:sz="4" w:space="0" w:color="000000"/>
              <w:bottom w:val="single" w:sz="4" w:space="0" w:color="000000"/>
              <w:right w:val="single" w:sz="4" w:space="0" w:color="000000"/>
            </w:tcBorders>
          </w:tcPr>
          <w:p w14:paraId="6404A3CC"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cumulativ</w:t>
            </w:r>
          </w:p>
        </w:tc>
      </w:tr>
      <w:tr w:rsidR="00DC031D" w:rsidRPr="00DC031D" w14:paraId="51EF412B" w14:textId="77777777" w:rsidTr="003B2588">
        <w:tc>
          <w:tcPr>
            <w:tcW w:w="293" w:type="pct"/>
            <w:vMerge w:val="restart"/>
            <w:tcBorders>
              <w:left w:val="single" w:sz="4" w:space="0" w:color="000000"/>
              <w:right w:val="single" w:sz="4" w:space="0" w:color="000000"/>
            </w:tcBorders>
          </w:tcPr>
          <w:p w14:paraId="7F46B9C1"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3.7</w:t>
            </w:r>
          </w:p>
        </w:tc>
        <w:tc>
          <w:tcPr>
            <w:tcW w:w="1805" w:type="pct"/>
            <w:vMerge w:val="restart"/>
            <w:tcBorders>
              <w:left w:val="single" w:sz="4" w:space="0" w:color="000000"/>
              <w:right w:val="single" w:sz="4" w:space="0" w:color="000000"/>
            </w:tcBorders>
          </w:tcPr>
          <w:p w14:paraId="575110D5"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Experiența  solicitantului  și  partenerilor (acolo unde proiectul se implementează în parteneriat) este relevantă</w:t>
            </w:r>
          </w:p>
        </w:tc>
        <w:tc>
          <w:tcPr>
            <w:tcW w:w="1708" w:type="pct"/>
            <w:tcBorders>
              <w:top w:val="single" w:sz="4" w:space="0" w:color="000000"/>
              <w:left w:val="single" w:sz="4" w:space="0" w:color="000000"/>
              <w:bottom w:val="single" w:sz="4" w:space="0" w:color="000000"/>
              <w:right w:val="single" w:sz="4" w:space="0" w:color="000000"/>
            </w:tcBorders>
          </w:tcPr>
          <w:p w14:paraId="5BFF8E9F" w14:textId="20245324"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Solicitantul are experiență de minimum 12 luni în cel puțin unul din domeniile de activitate</w:t>
            </w:r>
            <w:r w:rsidR="009164BD" w:rsidRPr="00DC031D">
              <w:rPr>
                <w:rFonts w:ascii="Trebuchet MS" w:eastAsia="MS Mincho" w:hAnsi="Trebuchet MS" w:cs="Arial"/>
                <w:color w:val="244061" w:themeColor="accent1" w:themeShade="80"/>
                <w:lang w:val="ro-RO"/>
              </w:rPr>
              <w:t xml:space="preserve"> ale proiectului</w:t>
            </w:r>
            <w:r w:rsidRPr="00DC031D">
              <w:rPr>
                <w:rFonts w:ascii="Trebuchet MS" w:eastAsia="MS Mincho" w:hAnsi="Trebuchet MS" w:cs="Arial"/>
                <w:color w:val="244061" w:themeColor="accent1" w:themeShade="80"/>
                <w:lang w:val="ro-RO"/>
              </w:rPr>
              <w:t>,  aferente activităților relevante  pe  care  acesta  le  implementează  în  cadrul proiectului</w:t>
            </w:r>
          </w:p>
        </w:tc>
        <w:tc>
          <w:tcPr>
            <w:tcW w:w="489" w:type="pct"/>
            <w:tcBorders>
              <w:top w:val="single" w:sz="4" w:space="0" w:color="000000"/>
              <w:left w:val="single" w:sz="4" w:space="0" w:color="000000"/>
              <w:bottom w:val="single" w:sz="4" w:space="0" w:color="000000"/>
              <w:right w:val="single" w:sz="4" w:space="0" w:color="000000"/>
            </w:tcBorders>
          </w:tcPr>
          <w:p w14:paraId="760F6265"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2</w:t>
            </w:r>
          </w:p>
        </w:tc>
        <w:tc>
          <w:tcPr>
            <w:tcW w:w="705" w:type="pct"/>
            <w:vMerge w:val="restart"/>
            <w:tcBorders>
              <w:top w:val="single" w:sz="4" w:space="0" w:color="000000"/>
              <w:left w:val="single" w:sz="4" w:space="0" w:color="000000"/>
              <w:right w:val="single" w:sz="4" w:space="0" w:color="000000"/>
            </w:tcBorders>
          </w:tcPr>
          <w:p w14:paraId="473EA777"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cumulativ</w:t>
            </w:r>
          </w:p>
        </w:tc>
      </w:tr>
      <w:tr w:rsidR="00DC031D" w:rsidRPr="00DC031D" w14:paraId="538B263E" w14:textId="77777777" w:rsidTr="003B2588">
        <w:tc>
          <w:tcPr>
            <w:tcW w:w="293" w:type="pct"/>
            <w:vMerge/>
            <w:tcBorders>
              <w:left w:val="single" w:sz="4" w:space="0" w:color="000000"/>
              <w:bottom w:val="single" w:sz="4" w:space="0" w:color="000000"/>
              <w:right w:val="single" w:sz="4" w:space="0" w:color="000000"/>
            </w:tcBorders>
          </w:tcPr>
          <w:p w14:paraId="4CBF80D1"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c>
          <w:tcPr>
            <w:tcW w:w="1805" w:type="pct"/>
            <w:vMerge/>
            <w:tcBorders>
              <w:left w:val="single" w:sz="4" w:space="0" w:color="000000"/>
              <w:bottom w:val="single" w:sz="4" w:space="0" w:color="000000"/>
              <w:right w:val="single" w:sz="4" w:space="0" w:color="000000"/>
            </w:tcBorders>
          </w:tcPr>
          <w:p w14:paraId="69BDA3F8"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tcPr>
          <w:p w14:paraId="2B485D54" w14:textId="5869E98C"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 xml:space="preserve">Fiecare partener are experiență de minimum 6 luni în cel puțin unul din </w:t>
            </w:r>
            <w:r w:rsidR="009164BD" w:rsidRPr="00DC031D">
              <w:rPr>
                <w:rFonts w:ascii="Trebuchet MS" w:eastAsia="MS Mincho" w:hAnsi="Trebuchet MS" w:cs="Arial"/>
                <w:color w:val="244061" w:themeColor="accent1" w:themeShade="80"/>
                <w:lang w:val="ro-RO"/>
              </w:rPr>
              <w:t>domeniile de activitate ale proiectului</w:t>
            </w:r>
            <w:r w:rsidRPr="00DC031D">
              <w:rPr>
                <w:rFonts w:ascii="Trebuchet MS" w:eastAsia="MS Mincho" w:hAnsi="Trebuchet MS" w:cs="Arial"/>
                <w:color w:val="244061" w:themeColor="accent1" w:themeShade="80"/>
                <w:lang w:val="ro-RO"/>
              </w:rPr>
              <w:t>, aferente activităților relevante pe care acesta le implementează în cadrul proiectului</w:t>
            </w:r>
          </w:p>
        </w:tc>
        <w:tc>
          <w:tcPr>
            <w:tcW w:w="489" w:type="pct"/>
            <w:tcBorders>
              <w:top w:val="single" w:sz="4" w:space="0" w:color="000000"/>
              <w:left w:val="single" w:sz="4" w:space="0" w:color="000000"/>
              <w:bottom w:val="single" w:sz="4" w:space="0" w:color="000000"/>
              <w:right w:val="single" w:sz="4" w:space="0" w:color="000000"/>
            </w:tcBorders>
          </w:tcPr>
          <w:p w14:paraId="12311923"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1</w:t>
            </w:r>
          </w:p>
        </w:tc>
        <w:tc>
          <w:tcPr>
            <w:tcW w:w="705" w:type="pct"/>
            <w:vMerge/>
            <w:tcBorders>
              <w:left w:val="single" w:sz="4" w:space="0" w:color="000000"/>
              <w:bottom w:val="single" w:sz="4" w:space="0" w:color="000000"/>
              <w:right w:val="single" w:sz="4" w:space="0" w:color="000000"/>
            </w:tcBorders>
          </w:tcPr>
          <w:p w14:paraId="009E2158"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p>
        </w:tc>
      </w:tr>
      <w:tr w:rsidR="00DC031D" w:rsidRPr="00DC031D" w14:paraId="3F3EB582" w14:textId="77777777" w:rsidTr="003B2588">
        <w:tc>
          <w:tcPr>
            <w:tcW w:w="293" w:type="pct"/>
            <w:tcBorders>
              <w:left w:val="single" w:sz="4" w:space="0" w:color="000000"/>
              <w:right w:val="single" w:sz="4" w:space="0" w:color="000000"/>
            </w:tcBorders>
          </w:tcPr>
          <w:p w14:paraId="25C4BB31"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3.8</w:t>
            </w:r>
          </w:p>
        </w:tc>
        <w:tc>
          <w:tcPr>
            <w:tcW w:w="1805" w:type="pct"/>
            <w:tcBorders>
              <w:left w:val="single" w:sz="4" w:space="0" w:color="000000"/>
              <w:right w:val="single" w:sz="4" w:space="0" w:color="000000"/>
            </w:tcBorders>
          </w:tcPr>
          <w:p w14:paraId="074E09CA" w14:textId="0F82F80D"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Solicitantul  și  partenerii (acolo unde proiectul se implementează în parteneriat) și-au îndeplinit cu succes indicatorii în opera</w:t>
            </w:r>
            <w:r w:rsidR="00570635" w:rsidRPr="00DC031D">
              <w:rPr>
                <w:rFonts w:ascii="Trebuchet MS" w:hAnsi="Trebuchet MS" w:cs="Arial"/>
                <w:color w:val="244061" w:themeColor="accent1" w:themeShade="80"/>
                <w:lang w:val="ro-RO"/>
              </w:rPr>
              <w:t>ț</w:t>
            </w:r>
            <w:r w:rsidRPr="00DC031D">
              <w:rPr>
                <w:rFonts w:ascii="Trebuchet MS" w:hAnsi="Trebuchet MS" w:cs="Arial"/>
                <w:color w:val="244061" w:themeColor="accent1" w:themeShade="80"/>
                <w:lang w:val="ro-RO"/>
              </w:rPr>
              <w:t xml:space="preserve">iuni anterioare </w:t>
            </w:r>
          </w:p>
        </w:tc>
        <w:tc>
          <w:tcPr>
            <w:tcW w:w="1708" w:type="pct"/>
            <w:tcBorders>
              <w:top w:val="single" w:sz="4" w:space="0" w:color="000000"/>
              <w:left w:val="single" w:sz="4" w:space="0" w:color="000000"/>
              <w:bottom w:val="single" w:sz="4" w:space="0" w:color="000000"/>
              <w:right w:val="single" w:sz="4" w:space="0" w:color="000000"/>
            </w:tcBorders>
          </w:tcPr>
          <w:p w14:paraId="57DA4CB1" w14:textId="6583F59D"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 xml:space="preserve">Solicitantul și partenerul/partenerii, după caz, demonstrează că în cel puțin unul din </w:t>
            </w:r>
            <w:r w:rsidR="009164BD" w:rsidRPr="00DC031D">
              <w:rPr>
                <w:rFonts w:ascii="Trebuchet MS" w:eastAsia="MS Mincho" w:hAnsi="Trebuchet MS" w:cs="Arial"/>
                <w:color w:val="244061" w:themeColor="accent1" w:themeShade="80"/>
                <w:lang w:val="ro-RO"/>
              </w:rPr>
              <w:t>domeniile de activitate ale proiectului</w:t>
            </w:r>
            <w:r w:rsidRPr="00DC031D">
              <w:rPr>
                <w:rFonts w:ascii="Trebuchet MS" w:eastAsia="MS Mincho" w:hAnsi="Trebuchet MS" w:cs="Arial"/>
                <w:color w:val="244061" w:themeColor="accent1" w:themeShade="80"/>
                <w:lang w:val="ro-RO"/>
              </w:rPr>
              <w:t xml:space="preserve">,  aferente activităților relevante  pe  care  acesta  le  implementează  în  cadrul proiectului a implementat </w:t>
            </w:r>
            <w:r w:rsidRPr="00DC031D">
              <w:rPr>
                <w:rFonts w:ascii="Trebuchet MS" w:eastAsia="MS Mincho" w:hAnsi="Trebuchet MS" w:cs="Arial"/>
                <w:color w:val="244061" w:themeColor="accent1" w:themeShade="80"/>
                <w:lang w:val="ro-RO"/>
              </w:rPr>
              <w:lastRenderedPageBreak/>
              <w:t>operațiuni cu rata de realizare a indicatorilor mai mare de 70% din ținta/țintele propuse</w:t>
            </w:r>
          </w:p>
        </w:tc>
        <w:tc>
          <w:tcPr>
            <w:tcW w:w="489" w:type="pct"/>
            <w:tcBorders>
              <w:top w:val="single" w:sz="4" w:space="0" w:color="000000"/>
              <w:left w:val="single" w:sz="4" w:space="0" w:color="000000"/>
              <w:bottom w:val="single" w:sz="4" w:space="0" w:color="000000"/>
              <w:right w:val="single" w:sz="4" w:space="0" w:color="000000"/>
            </w:tcBorders>
          </w:tcPr>
          <w:p w14:paraId="6CBD18FC"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lastRenderedPageBreak/>
              <w:t>1</w:t>
            </w:r>
          </w:p>
        </w:tc>
        <w:tc>
          <w:tcPr>
            <w:tcW w:w="705" w:type="pct"/>
            <w:vMerge w:val="restart"/>
            <w:tcBorders>
              <w:top w:val="single" w:sz="4" w:space="0" w:color="000000"/>
              <w:left w:val="single" w:sz="4" w:space="0" w:color="000000"/>
              <w:right w:val="single" w:sz="4" w:space="0" w:color="000000"/>
            </w:tcBorders>
          </w:tcPr>
          <w:p w14:paraId="2D7470F6"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disjunctiv</w:t>
            </w:r>
          </w:p>
        </w:tc>
      </w:tr>
      <w:tr w:rsidR="00DC031D" w:rsidRPr="00DC031D" w14:paraId="0C416E09" w14:textId="77777777" w:rsidTr="003B2588">
        <w:tc>
          <w:tcPr>
            <w:tcW w:w="293" w:type="pct"/>
            <w:tcBorders>
              <w:left w:val="single" w:sz="4" w:space="0" w:color="000000"/>
              <w:right w:val="single" w:sz="4" w:space="0" w:color="000000"/>
            </w:tcBorders>
          </w:tcPr>
          <w:p w14:paraId="124DC63E"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c>
          <w:tcPr>
            <w:tcW w:w="1805" w:type="pct"/>
            <w:tcBorders>
              <w:left w:val="single" w:sz="4" w:space="0" w:color="000000"/>
              <w:right w:val="single" w:sz="4" w:space="0" w:color="000000"/>
            </w:tcBorders>
          </w:tcPr>
          <w:p w14:paraId="4CBAF30B"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tcPr>
          <w:p w14:paraId="3B0AC184" w14:textId="49D0DC12"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 xml:space="preserve">Solicitantul și partenerul/partenerii, după caz, demonstrează că în cel puțin unul din </w:t>
            </w:r>
            <w:r w:rsidR="009164BD" w:rsidRPr="00DC031D">
              <w:rPr>
                <w:rFonts w:ascii="Trebuchet MS" w:eastAsia="MS Mincho" w:hAnsi="Trebuchet MS" w:cs="Arial"/>
                <w:color w:val="244061" w:themeColor="accent1" w:themeShade="80"/>
                <w:lang w:val="ro-RO"/>
              </w:rPr>
              <w:t>domeniile de activitate ale proiectului</w:t>
            </w:r>
            <w:r w:rsidRPr="00DC031D">
              <w:rPr>
                <w:rFonts w:ascii="Trebuchet MS" w:eastAsia="MS Mincho" w:hAnsi="Trebuchet MS" w:cs="Arial"/>
                <w:color w:val="244061" w:themeColor="accent1" w:themeShade="80"/>
                <w:lang w:val="ro-RO"/>
              </w:rPr>
              <w:t>,  aferente activităților relevante  pe  care  acesta  le  implementează  în  cadrul proiectului a implementat operațiuni cu rata de realizare a indicatorilor mai mare de 80% din ținta/țintele propuse</w:t>
            </w:r>
          </w:p>
        </w:tc>
        <w:tc>
          <w:tcPr>
            <w:tcW w:w="489" w:type="pct"/>
            <w:tcBorders>
              <w:top w:val="single" w:sz="4" w:space="0" w:color="000000"/>
              <w:left w:val="single" w:sz="4" w:space="0" w:color="000000"/>
              <w:bottom w:val="single" w:sz="4" w:space="0" w:color="000000"/>
              <w:right w:val="single" w:sz="4" w:space="0" w:color="000000"/>
            </w:tcBorders>
          </w:tcPr>
          <w:p w14:paraId="26AEBA99"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2</w:t>
            </w:r>
          </w:p>
        </w:tc>
        <w:tc>
          <w:tcPr>
            <w:tcW w:w="705" w:type="pct"/>
            <w:vMerge/>
            <w:tcBorders>
              <w:left w:val="single" w:sz="4" w:space="0" w:color="000000"/>
              <w:bottom w:val="single" w:sz="4" w:space="0" w:color="000000"/>
              <w:right w:val="single" w:sz="4" w:space="0" w:color="000000"/>
            </w:tcBorders>
          </w:tcPr>
          <w:p w14:paraId="18394AAA"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p>
        </w:tc>
      </w:tr>
      <w:tr w:rsidR="00DC031D" w:rsidRPr="00DC031D" w14:paraId="6BFBB4A7" w14:textId="77777777" w:rsidTr="003B2588">
        <w:tc>
          <w:tcPr>
            <w:tcW w:w="29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29450236" w14:textId="77777777" w:rsidR="00EC6750" w:rsidRPr="00DC031D" w:rsidRDefault="00EC6750" w:rsidP="00EC427E">
            <w:pPr>
              <w:spacing w:before="120" w:after="120" w:line="240" w:lineRule="auto"/>
              <w:jc w:val="both"/>
              <w:rPr>
                <w:rFonts w:ascii="Trebuchet MS" w:eastAsia="MS Mincho" w:hAnsi="Trebuchet MS" w:cs="Arial"/>
                <w:b/>
                <w:color w:val="244061" w:themeColor="accent1" w:themeShade="80"/>
                <w:lang w:val="ro-RO"/>
              </w:rPr>
            </w:pPr>
            <w:r w:rsidRPr="00DC031D">
              <w:rPr>
                <w:rFonts w:ascii="Trebuchet MS" w:eastAsia="MS Mincho" w:hAnsi="Trebuchet MS" w:cs="Arial"/>
                <w:b/>
                <w:color w:val="244061" w:themeColor="accent1" w:themeShade="80"/>
                <w:lang w:val="ro-RO"/>
              </w:rPr>
              <w:t>4</w:t>
            </w:r>
          </w:p>
        </w:tc>
        <w:tc>
          <w:tcPr>
            <w:tcW w:w="3513" w:type="pct"/>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5772A2C3" w14:textId="77777777" w:rsidR="00EC6750" w:rsidRPr="00DC031D" w:rsidRDefault="00EC6750" w:rsidP="00EC427E">
            <w:pPr>
              <w:suppressAutoHyphens/>
              <w:spacing w:before="120" w:after="120" w:line="240" w:lineRule="auto"/>
              <w:ind w:left="188"/>
              <w:jc w:val="both"/>
              <w:rPr>
                <w:rFonts w:ascii="Trebuchet MS" w:eastAsia="MS Mincho" w:hAnsi="Trebuchet MS" w:cs="Arial"/>
                <w:color w:val="244061" w:themeColor="accent1" w:themeShade="80"/>
                <w:lang w:val="ro-RO"/>
              </w:rPr>
            </w:pPr>
            <w:r w:rsidRPr="00DC031D">
              <w:rPr>
                <w:rFonts w:ascii="Trebuchet MS" w:hAnsi="Trebuchet MS" w:cs="Arial"/>
                <w:b/>
                <w:color w:val="244061" w:themeColor="accent1" w:themeShade="80"/>
                <w:lang w:val="ro-RO"/>
              </w:rPr>
              <w:t>SUSTENABILITATE</w:t>
            </w:r>
            <w:r w:rsidRPr="00DC031D">
              <w:rPr>
                <w:rFonts w:ascii="Trebuchet MS" w:hAnsi="Trebuchet MS" w:cs="Arial"/>
                <w:color w:val="244061" w:themeColor="accent1" w:themeShade="80"/>
                <w:lang w:val="ro-RO"/>
              </w:rPr>
              <w:t xml:space="preserve"> – măsura în care proiectul asigură continuarea efectelor sale şi valorificarea rezultatelor obținute după încetarea sursei de finanțare </w:t>
            </w:r>
          </w:p>
        </w:tc>
        <w:tc>
          <w:tcPr>
            <w:tcW w:w="489"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63DB082D"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Max. 10</w:t>
            </w:r>
          </w:p>
          <w:p w14:paraId="64D5916B"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Min. 7</w:t>
            </w:r>
          </w:p>
        </w:tc>
        <w:tc>
          <w:tcPr>
            <w:tcW w:w="705"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7038A55D"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r>
      <w:tr w:rsidR="00DC031D" w:rsidRPr="00DC031D" w14:paraId="7C588CC1" w14:textId="77777777" w:rsidTr="003B2588">
        <w:tc>
          <w:tcPr>
            <w:tcW w:w="293" w:type="pct"/>
            <w:tcBorders>
              <w:top w:val="single" w:sz="4" w:space="0" w:color="000000"/>
              <w:left w:val="single" w:sz="4" w:space="0" w:color="000000"/>
              <w:bottom w:val="single" w:sz="4" w:space="0" w:color="000000"/>
              <w:right w:val="single" w:sz="4" w:space="0" w:color="000000"/>
            </w:tcBorders>
          </w:tcPr>
          <w:p w14:paraId="789E4B3F"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 xml:space="preserve">4.1 </w:t>
            </w:r>
          </w:p>
        </w:tc>
        <w:tc>
          <w:tcPr>
            <w:tcW w:w="1805" w:type="pct"/>
            <w:tcBorders>
              <w:top w:val="single" w:sz="4" w:space="0" w:color="000000"/>
              <w:left w:val="single" w:sz="4" w:space="0" w:color="000000"/>
              <w:bottom w:val="single" w:sz="4" w:space="0" w:color="000000"/>
              <w:right w:val="single" w:sz="4" w:space="0" w:color="000000"/>
            </w:tcBorders>
          </w:tcPr>
          <w:p w14:paraId="6BB9A49F"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hAnsi="Trebuchet MS"/>
                <w:color w:val="244061" w:themeColor="accent1" w:themeShade="80"/>
                <w:w w:val="105"/>
                <w:lang w:val="ro-RO"/>
              </w:rPr>
              <w:t>Proiectul include activități în timpul implementării care conduc  la</w:t>
            </w:r>
            <w:r w:rsidRPr="00DC031D">
              <w:rPr>
                <w:rFonts w:ascii="Trebuchet MS" w:hAnsi="Trebuchet MS"/>
                <w:color w:val="244061" w:themeColor="accent1" w:themeShade="80"/>
                <w:w w:val="105"/>
                <w:lang w:val="ro-RO"/>
              </w:rPr>
              <w:tab/>
              <w:t>valorificarea rezultatelor proiectului după finalizarea acestuia.</w:t>
            </w:r>
          </w:p>
        </w:tc>
        <w:tc>
          <w:tcPr>
            <w:tcW w:w="1708" w:type="pct"/>
            <w:tcBorders>
              <w:top w:val="single" w:sz="4" w:space="0" w:color="000000"/>
              <w:left w:val="single" w:sz="4" w:space="0" w:color="000000"/>
              <w:bottom w:val="single" w:sz="4" w:space="0" w:color="000000"/>
              <w:right w:val="single" w:sz="4" w:space="0" w:color="000000"/>
            </w:tcBorders>
          </w:tcPr>
          <w:p w14:paraId="4BED67F7" w14:textId="77777777" w:rsidR="00EC6750" w:rsidRPr="00DC031D" w:rsidRDefault="00EC6750" w:rsidP="00EC6750">
            <w:pPr>
              <w:numPr>
                <w:ilvl w:val="0"/>
                <w:numId w:val="12"/>
              </w:numPr>
              <w:suppressAutoHyphens/>
              <w:spacing w:before="120" w:after="120" w:line="240" w:lineRule="auto"/>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Proiectul are prevăzute, din timpul implementării, acţiuni/activităţi transferabile care conduc la sustenabilitatea acestuia precum: crearea de parteneriate, implicare în proiect a altor actori interesaţi, alocarea în buget a unei sume pentru continuarea activităţii, valorificarea rezultatelor printr-un alt proiect/alte activităţi, demararea unor activităţi care să continue proiectul prezent etc.)</w:t>
            </w:r>
          </w:p>
        </w:tc>
        <w:tc>
          <w:tcPr>
            <w:tcW w:w="489" w:type="pct"/>
            <w:tcBorders>
              <w:top w:val="single" w:sz="4" w:space="0" w:color="000000"/>
              <w:left w:val="single" w:sz="4" w:space="0" w:color="000000"/>
              <w:bottom w:val="single" w:sz="4" w:space="0" w:color="000000"/>
              <w:right w:val="single" w:sz="4" w:space="0" w:color="000000"/>
            </w:tcBorders>
          </w:tcPr>
          <w:p w14:paraId="6DBA407A" w14:textId="77777777" w:rsidR="00EC6750" w:rsidRPr="00DC031D" w:rsidRDefault="00EC6750" w:rsidP="00EC427E">
            <w:pPr>
              <w:spacing w:before="120" w:after="120" w:line="240" w:lineRule="auto"/>
              <w:jc w:val="center"/>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2</w:t>
            </w:r>
          </w:p>
        </w:tc>
        <w:tc>
          <w:tcPr>
            <w:tcW w:w="705" w:type="pct"/>
            <w:tcBorders>
              <w:top w:val="single" w:sz="4" w:space="0" w:color="000000"/>
              <w:left w:val="single" w:sz="4" w:space="0" w:color="000000"/>
              <w:bottom w:val="single" w:sz="4" w:space="0" w:color="000000"/>
              <w:right w:val="single" w:sz="4" w:space="0" w:color="000000"/>
            </w:tcBorders>
          </w:tcPr>
          <w:p w14:paraId="1D4868AE" w14:textId="77777777" w:rsidR="00EC6750" w:rsidRPr="00DC031D" w:rsidRDefault="00EC6750" w:rsidP="00EC427E">
            <w:pPr>
              <w:spacing w:before="120" w:after="120" w:line="240" w:lineRule="auto"/>
              <w:jc w:val="center"/>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cumulativ</w:t>
            </w:r>
          </w:p>
        </w:tc>
      </w:tr>
      <w:tr w:rsidR="00DC031D" w:rsidRPr="00DC031D" w14:paraId="2452746F" w14:textId="77777777" w:rsidTr="003B2588">
        <w:tc>
          <w:tcPr>
            <w:tcW w:w="293" w:type="pct"/>
            <w:vMerge w:val="restart"/>
            <w:tcBorders>
              <w:top w:val="single" w:sz="4" w:space="0" w:color="000000"/>
              <w:left w:val="single" w:sz="4" w:space="0" w:color="000000"/>
              <w:right w:val="single" w:sz="4" w:space="0" w:color="000000"/>
            </w:tcBorders>
          </w:tcPr>
          <w:p w14:paraId="47ACA04B"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4.2</w:t>
            </w:r>
          </w:p>
        </w:tc>
        <w:tc>
          <w:tcPr>
            <w:tcW w:w="1805" w:type="pct"/>
            <w:vMerge w:val="restart"/>
            <w:tcBorders>
              <w:top w:val="single" w:sz="4" w:space="0" w:color="000000"/>
              <w:left w:val="single" w:sz="4" w:space="0" w:color="000000"/>
              <w:right w:val="single" w:sz="4" w:space="0" w:color="000000"/>
            </w:tcBorders>
          </w:tcPr>
          <w:p w14:paraId="448E43F9"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hAnsi="Trebuchet MS"/>
                <w:color w:val="244061" w:themeColor="accent1" w:themeShade="80"/>
                <w:w w:val="105"/>
                <w:lang w:val="ro-RO"/>
              </w:rPr>
              <w:t>Proiectul prevede s</w:t>
            </w:r>
            <w:r w:rsidRPr="00DC031D">
              <w:rPr>
                <w:rFonts w:ascii="Trebuchet MS" w:hAnsi="Trebuchet MS" w:cs="Arial"/>
                <w:bCs/>
                <w:color w:val="244061" w:themeColor="accent1" w:themeShade="80"/>
                <w:lang w:val="ro-RO"/>
              </w:rPr>
              <w:t>ustenabilitate instituţională</w:t>
            </w:r>
          </w:p>
        </w:tc>
        <w:tc>
          <w:tcPr>
            <w:tcW w:w="1708" w:type="pct"/>
            <w:tcBorders>
              <w:top w:val="nil"/>
              <w:left w:val="nil"/>
              <w:bottom w:val="single" w:sz="4" w:space="0" w:color="auto"/>
              <w:right w:val="single" w:sz="4" w:space="0" w:color="auto"/>
            </w:tcBorders>
          </w:tcPr>
          <w:p w14:paraId="20D2826C" w14:textId="73029552"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Times New Roman" w:hAnsi="Trebuchet MS" w:cs="Times New Roman"/>
                <w:color w:val="244061" w:themeColor="accent1" w:themeShade="80"/>
                <w:lang w:val="ro-RO"/>
              </w:rPr>
              <w:t xml:space="preserve">Proiectul își asumă, ulterior finalizării perioadei de implementare, sustenabilitatea </w:t>
            </w:r>
            <w:r w:rsidRPr="00DC031D">
              <w:rPr>
                <w:rFonts w:ascii="Trebuchet MS" w:eastAsia="Times New Roman" w:hAnsi="Trebuchet MS" w:cs="Times New Roman"/>
                <w:color w:val="244061" w:themeColor="accent1" w:themeShade="80"/>
                <w:lang w:val="ro-RO"/>
              </w:rPr>
              <w:lastRenderedPageBreak/>
              <w:t xml:space="preserve">structurilor create, pentru o perioadă de </w:t>
            </w:r>
            <w:r w:rsidR="00561E0E" w:rsidRPr="00DC031D">
              <w:rPr>
                <w:rFonts w:ascii="Trebuchet MS" w:eastAsia="Times New Roman" w:hAnsi="Trebuchet MS" w:cs="Times New Roman"/>
                <w:color w:val="244061" w:themeColor="accent1" w:themeShade="80"/>
                <w:lang w:val="ro-RO"/>
              </w:rPr>
              <w:t>(</w:t>
            </w:r>
            <w:r w:rsidR="00570635" w:rsidRPr="00DC031D">
              <w:rPr>
                <w:rFonts w:ascii="Trebuchet MS" w:eastAsia="Times New Roman" w:hAnsi="Trebuchet MS" w:cs="Times New Roman"/>
                <w:color w:val="244061" w:themeColor="accent1" w:themeShade="80"/>
                <w:lang w:val="ro-RO"/>
              </w:rPr>
              <w:t>....</w:t>
            </w:r>
            <w:r w:rsidR="00561E0E" w:rsidRPr="00DC031D">
              <w:rPr>
                <w:rFonts w:ascii="Trebuchet MS" w:eastAsia="Times New Roman" w:hAnsi="Trebuchet MS" w:cs="Times New Roman"/>
                <w:color w:val="244061" w:themeColor="accent1" w:themeShade="80"/>
                <w:lang w:val="ro-RO"/>
              </w:rPr>
              <w:t>)*</w:t>
            </w:r>
            <w:r w:rsidR="00570635" w:rsidRPr="00DC031D">
              <w:rPr>
                <w:rFonts w:ascii="Trebuchet MS" w:eastAsia="Times New Roman" w:hAnsi="Trebuchet MS" w:cs="Times New Roman"/>
                <w:color w:val="244061" w:themeColor="accent1" w:themeShade="80"/>
                <w:lang w:val="ro-RO"/>
              </w:rPr>
              <w:t xml:space="preserve"> luni</w:t>
            </w:r>
            <w:r w:rsidRPr="00DC031D">
              <w:rPr>
                <w:rFonts w:ascii="Trebuchet MS" w:eastAsia="Times New Roman" w:hAnsi="Trebuchet MS" w:cs="Times New Roman"/>
                <w:color w:val="244061" w:themeColor="accent1" w:themeShade="80"/>
                <w:lang w:val="ro-RO"/>
              </w:rPr>
              <w:t>.</w:t>
            </w:r>
          </w:p>
        </w:tc>
        <w:tc>
          <w:tcPr>
            <w:tcW w:w="489" w:type="pct"/>
            <w:tcBorders>
              <w:top w:val="single" w:sz="4" w:space="0" w:color="000000"/>
              <w:left w:val="single" w:sz="4" w:space="0" w:color="000000"/>
              <w:bottom w:val="single" w:sz="4" w:space="0" w:color="000000"/>
              <w:right w:val="single" w:sz="4" w:space="0" w:color="000000"/>
            </w:tcBorders>
          </w:tcPr>
          <w:p w14:paraId="46E23057" w14:textId="77777777" w:rsidR="00EC6750" w:rsidRPr="00DC031D" w:rsidRDefault="00EC6750" w:rsidP="00EC427E">
            <w:pPr>
              <w:spacing w:before="120" w:after="120" w:line="240" w:lineRule="auto"/>
              <w:jc w:val="center"/>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lastRenderedPageBreak/>
              <w:t>0</w:t>
            </w:r>
          </w:p>
        </w:tc>
        <w:tc>
          <w:tcPr>
            <w:tcW w:w="705" w:type="pct"/>
            <w:tcBorders>
              <w:top w:val="single" w:sz="4" w:space="0" w:color="000000"/>
              <w:left w:val="single" w:sz="4" w:space="0" w:color="000000"/>
              <w:bottom w:val="single" w:sz="4" w:space="0" w:color="000000"/>
              <w:right w:val="single" w:sz="4" w:space="0" w:color="000000"/>
            </w:tcBorders>
          </w:tcPr>
          <w:p w14:paraId="6E6561E7" w14:textId="77777777" w:rsidR="00EC6750" w:rsidRPr="00DC031D" w:rsidRDefault="00EC6750" w:rsidP="00EC427E">
            <w:pPr>
              <w:spacing w:before="120" w:after="120" w:line="240" w:lineRule="auto"/>
              <w:jc w:val="center"/>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disjunctiv</w:t>
            </w:r>
          </w:p>
        </w:tc>
      </w:tr>
      <w:tr w:rsidR="00DC031D" w:rsidRPr="00DC031D" w14:paraId="725C5B0A" w14:textId="77777777" w:rsidTr="003B2588">
        <w:tc>
          <w:tcPr>
            <w:tcW w:w="293" w:type="pct"/>
            <w:vMerge/>
            <w:tcBorders>
              <w:left w:val="single" w:sz="4" w:space="0" w:color="000000"/>
              <w:right w:val="single" w:sz="4" w:space="0" w:color="000000"/>
            </w:tcBorders>
          </w:tcPr>
          <w:p w14:paraId="7122105A"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c>
          <w:tcPr>
            <w:tcW w:w="1805" w:type="pct"/>
            <w:vMerge/>
            <w:tcBorders>
              <w:left w:val="single" w:sz="4" w:space="0" w:color="000000"/>
              <w:right w:val="single" w:sz="4" w:space="0" w:color="000000"/>
            </w:tcBorders>
          </w:tcPr>
          <w:p w14:paraId="42DA43D5" w14:textId="77777777" w:rsidR="00EC6750" w:rsidRPr="00DC031D" w:rsidRDefault="00EC6750" w:rsidP="00EC427E">
            <w:pPr>
              <w:spacing w:before="120" w:after="120" w:line="240" w:lineRule="auto"/>
              <w:jc w:val="both"/>
              <w:rPr>
                <w:rFonts w:ascii="Trebuchet MS" w:hAnsi="Trebuchet MS" w:cs="Arial"/>
                <w:bCs/>
                <w:color w:val="244061" w:themeColor="accent1" w:themeShade="80"/>
                <w:lang w:val="ro-RO"/>
              </w:rPr>
            </w:pPr>
          </w:p>
        </w:tc>
        <w:tc>
          <w:tcPr>
            <w:tcW w:w="1708" w:type="pct"/>
            <w:tcBorders>
              <w:top w:val="nil"/>
              <w:left w:val="nil"/>
              <w:bottom w:val="single" w:sz="4" w:space="0" w:color="auto"/>
              <w:right w:val="single" w:sz="4" w:space="0" w:color="auto"/>
            </w:tcBorders>
          </w:tcPr>
          <w:p w14:paraId="4A691506" w14:textId="5B3C90DE"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bCs/>
                <w:color w:val="244061" w:themeColor="accent1" w:themeShade="80"/>
                <w:lang w:val="ro-RO"/>
              </w:rPr>
            </w:pPr>
            <w:r w:rsidRPr="00DC031D">
              <w:rPr>
                <w:rFonts w:ascii="Trebuchet MS" w:eastAsia="Times New Roman" w:hAnsi="Trebuchet MS" w:cs="Times New Roman"/>
                <w:color w:val="244061" w:themeColor="accent1" w:themeShade="80"/>
                <w:lang w:val="ro-RO"/>
              </w:rPr>
              <w:t xml:space="preserve">Proiectul își asumă, ulterior finalizării perioadei de implementare, sustenabilitatea structurilor create, pentru o perioadă între </w:t>
            </w:r>
            <w:r w:rsidR="00561E0E" w:rsidRPr="00DC031D">
              <w:rPr>
                <w:rFonts w:ascii="Trebuchet MS" w:eastAsia="Times New Roman" w:hAnsi="Trebuchet MS" w:cs="Times New Roman"/>
                <w:color w:val="244061" w:themeColor="accent1" w:themeShade="80"/>
                <w:lang w:val="ro-RO"/>
              </w:rPr>
              <w:t>(...)</w:t>
            </w:r>
            <w:r w:rsidRPr="00DC031D">
              <w:rPr>
                <w:rFonts w:ascii="Trebuchet MS" w:eastAsia="Times New Roman" w:hAnsi="Trebuchet MS" w:cs="Times New Roman"/>
                <w:color w:val="244061" w:themeColor="accent1" w:themeShade="80"/>
                <w:lang w:val="ro-RO"/>
              </w:rPr>
              <w:t xml:space="preserve"> luni și </w:t>
            </w:r>
            <w:r w:rsidR="00561E0E" w:rsidRPr="00DC031D">
              <w:rPr>
                <w:rFonts w:ascii="Trebuchet MS" w:eastAsia="Times New Roman" w:hAnsi="Trebuchet MS" w:cs="Times New Roman"/>
                <w:color w:val="244061" w:themeColor="accent1" w:themeShade="80"/>
                <w:lang w:val="ro-RO"/>
              </w:rPr>
              <w:t>(...)</w:t>
            </w:r>
            <w:r w:rsidRPr="00DC031D">
              <w:rPr>
                <w:rFonts w:ascii="Trebuchet MS" w:eastAsia="Times New Roman" w:hAnsi="Trebuchet MS" w:cs="Times New Roman"/>
                <w:color w:val="244061" w:themeColor="accent1" w:themeShade="80"/>
                <w:lang w:val="ro-RO"/>
              </w:rPr>
              <w:t xml:space="preserve"> luni.</w:t>
            </w:r>
          </w:p>
        </w:tc>
        <w:tc>
          <w:tcPr>
            <w:tcW w:w="489" w:type="pct"/>
            <w:tcBorders>
              <w:top w:val="single" w:sz="4" w:space="0" w:color="000000"/>
              <w:left w:val="single" w:sz="4" w:space="0" w:color="000000"/>
              <w:bottom w:val="single" w:sz="4" w:space="0" w:color="000000"/>
              <w:right w:val="single" w:sz="4" w:space="0" w:color="000000"/>
            </w:tcBorders>
          </w:tcPr>
          <w:p w14:paraId="3C586E6E" w14:textId="77777777" w:rsidR="00EC6750" w:rsidRPr="00DC031D" w:rsidRDefault="00EC6750" w:rsidP="00EC427E">
            <w:pPr>
              <w:spacing w:before="120" w:after="120" w:line="240" w:lineRule="auto"/>
              <w:jc w:val="center"/>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1</w:t>
            </w:r>
          </w:p>
        </w:tc>
        <w:tc>
          <w:tcPr>
            <w:tcW w:w="705" w:type="pct"/>
            <w:tcBorders>
              <w:top w:val="single" w:sz="4" w:space="0" w:color="000000"/>
              <w:left w:val="single" w:sz="4" w:space="0" w:color="000000"/>
              <w:bottom w:val="single" w:sz="4" w:space="0" w:color="000000"/>
              <w:right w:val="single" w:sz="4" w:space="0" w:color="000000"/>
            </w:tcBorders>
          </w:tcPr>
          <w:p w14:paraId="27915757" w14:textId="77777777" w:rsidR="00EC6750" w:rsidRPr="00DC031D" w:rsidRDefault="00EC6750" w:rsidP="00EC427E">
            <w:pPr>
              <w:spacing w:before="120" w:after="120" w:line="240" w:lineRule="auto"/>
              <w:jc w:val="center"/>
              <w:rPr>
                <w:rFonts w:ascii="Trebuchet MS" w:eastAsia="MS Mincho" w:hAnsi="Trebuchet MS" w:cs="Arial"/>
                <w:color w:val="244061" w:themeColor="accent1" w:themeShade="80"/>
                <w:lang w:val="ro-RO"/>
              </w:rPr>
            </w:pPr>
          </w:p>
        </w:tc>
      </w:tr>
      <w:tr w:rsidR="00DC031D" w:rsidRPr="00DC031D" w14:paraId="249E36E4" w14:textId="77777777" w:rsidTr="003B2588">
        <w:tc>
          <w:tcPr>
            <w:tcW w:w="293" w:type="pct"/>
            <w:vMerge/>
            <w:tcBorders>
              <w:left w:val="single" w:sz="4" w:space="0" w:color="000000"/>
              <w:right w:val="single" w:sz="4" w:space="0" w:color="000000"/>
            </w:tcBorders>
          </w:tcPr>
          <w:p w14:paraId="112E1CFF"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c>
          <w:tcPr>
            <w:tcW w:w="1805" w:type="pct"/>
            <w:vMerge/>
            <w:tcBorders>
              <w:left w:val="single" w:sz="4" w:space="0" w:color="000000"/>
              <w:right w:val="single" w:sz="4" w:space="0" w:color="000000"/>
            </w:tcBorders>
          </w:tcPr>
          <w:p w14:paraId="311B1DD5" w14:textId="77777777" w:rsidR="00EC6750" w:rsidRPr="00DC031D" w:rsidRDefault="00EC6750" w:rsidP="00EC427E">
            <w:pPr>
              <w:spacing w:before="120" w:after="120" w:line="240" w:lineRule="auto"/>
              <w:jc w:val="both"/>
              <w:rPr>
                <w:rFonts w:ascii="Trebuchet MS" w:hAnsi="Trebuchet MS" w:cs="Arial"/>
                <w:bCs/>
                <w:color w:val="244061" w:themeColor="accent1" w:themeShade="80"/>
                <w:lang w:val="ro-RO"/>
              </w:rPr>
            </w:pPr>
          </w:p>
        </w:tc>
        <w:tc>
          <w:tcPr>
            <w:tcW w:w="1708" w:type="pct"/>
            <w:tcBorders>
              <w:top w:val="nil"/>
              <w:left w:val="nil"/>
              <w:bottom w:val="single" w:sz="4" w:space="0" w:color="auto"/>
              <w:right w:val="single" w:sz="4" w:space="0" w:color="auto"/>
            </w:tcBorders>
          </w:tcPr>
          <w:p w14:paraId="78543AE2" w14:textId="6CCA4E2B" w:rsidR="00EC6750" w:rsidRPr="00DC031D" w:rsidRDefault="002C09CE" w:rsidP="00EC6750">
            <w:pPr>
              <w:numPr>
                <w:ilvl w:val="0"/>
                <w:numId w:val="12"/>
              </w:numPr>
              <w:suppressAutoHyphens/>
              <w:spacing w:before="120" w:after="120" w:line="240" w:lineRule="auto"/>
              <w:ind w:left="188" w:hanging="284"/>
              <w:jc w:val="both"/>
              <w:rPr>
                <w:rFonts w:ascii="Trebuchet MS" w:eastAsia="MS Mincho" w:hAnsi="Trebuchet MS" w:cs="Arial"/>
                <w:bCs/>
                <w:color w:val="244061" w:themeColor="accent1" w:themeShade="80"/>
                <w:lang w:val="ro-RO"/>
              </w:rPr>
            </w:pPr>
            <w:r w:rsidRPr="00DC031D">
              <w:rPr>
                <w:rFonts w:ascii="Trebuchet MS" w:eastAsia="Times New Roman" w:hAnsi="Trebuchet MS" w:cs="Times New Roman"/>
                <w:color w:val="244061" w:themeColor="accent1" w:themeShade="80"/>
                <w:lang w:val="ro-RO"/>
              </w:rPr>
              <w:t>Proiectul își asumă, ulterior finalizării perioadei de implementare, sustenabilitatea structurilor create, pentru o perioadă între (...) luni și (...) luni</w:t>
            </w:r>
            <w:r w:rsidR="00EC6750" w:rsidRPr="00DC031D">
              <w:rPr>
                <w:rFonts w:ascii="Trebuchet MS" w:eastAsia="Times New Roman" w:hAnsi="Trebuchet MS" w:cs="Times New Roman"/>
                <w:color w:val="244061" w:themeColor="accent1" w:themeShade="80"/>
                <w:lang w:val="ro-RO"/>
              </w:rPr>
              <w:t>.</w:t>
            </w:r>
          </w:p>
        </w:tc>
        <w:tc>
          <w:tcPr>
            <w:tcW w:w="489" w:type="pct"/>
            <w:tcBorders>
              <w:top w:val="single" w:sz="4" w:space="0" w:color="000000"/>
              <w:left w:val="single" w:sz="4" w:space="0" w:color="000000"/>
              <w:bottom w:val="single" w:sz="4" w:space="0" w:color="000000"/>
              <w:right w:val="single" w:sz="4" w:space="0" w:color="000000"/>
            </w:tcBorders>
          </w:tcPr>
          <w:p w14:paraId="5263ED62" w14:textId="77777777" w:rsidR="00EC6750" w:rsidRPr="00DC031D" w:rsidRDefault="00EC6750" w:rsidP="00EC427E">
            <w:pPr>
              <w:spacing w:before="120" w:after="120" w:line="240" w:lineRule="auto"/>
              <w:jc w:val="center"/>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3</w:t>
            </w:r>
          </w:p>
        </w:tc>
        <w:tc>
          <w:tcPr>
            <w:tcW w:w="705" w:type="pct"/>
            <w:tcBorders>
              <w:top w:val="single" w:sz="4" w:space="0" w:color="000000"/>
              <w:left w:val="single" w:sz="4" w:space="0" w:color="000000"/>
              <w:bottom w:val="single" w:sz="4" w:space="0" w:color="000000"/>
              <w:right w:val="single" w:sz="4" w:space="0" w:color="000000"/>
            </w:tcBorders>
          </w:tcPr>
          <w:p w14:paraId="5E96970D" w14:textId="77777777" w:rsidR="00EC6750" w:rsidRPr="00DC031D" w:rsidRDefault="00EC6750" w:rsidP="00EC427E">
            <w:pPr>
              <w:spacing w:before="120" w:after="120" w:line="240" w:lineRule="auto"/>
              <w:jc w:val="center"/>
              <w:rPr>
                <w:rFonts w:ascii="Trebuchet MS" w:eastAsia="MS Mincho" w:hAnsi="Trebuchet MS" w:cs="Arial"/>
                <w:color w:val="244061" w:themeColor="accent1" w:themeShade="80"/>
                <w:lang w:val="ro-RO"/>
              </w:rPr>
            </w:pPr>
          </w:p>
        </w:tc>
      </w:tr>
      <w:tr w:rsidR="00DC031D" w:rsidRPr="00DC031D" w14:paraId="1824D708" w14:textId="77777777" w:rsidTr="003B2588">
        <w:tc>
          <w:tcPr>
            <w:tcW w:w="293" w:type="pct"/>
            <w:vMerge/>
            <w:tcBorders>
              <w:left w:val="single" w:sz="4" w:space="0" w:color="000000"/>
              <w:bottom w:val="single" w:sz="4" w:space="0" w:color="000000"/>
              <w:right w:val="single" w:sz="4" w:space="0" w:color="000000"/>
            </w:tcBorders>
          </w:tcPr>
          <w:p w14:paraId="3D87A537"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c>
          <w:tcPr>
            <w:tcW w:w="1805" w:type="pct"/>
            <w:vMerge/>
            <w:tcBorders>
              <w:left w:val="single" w:sz="4" w:space="0" w:color="000000"/>
              <w:bottom w:val="single" w:sz="4" w:space="0" w:color="000000"/>
              <w:right w:val="single" w:sz="4" w:space="0" w:color="000000"/>
            </w:tcBorders>
          </w:tcPr>
          <w:p w14:paraId="17DA10FD" w14:textId="77777777" w:rsidR="00EC6750" w:rsidRPr="00DC031D" w:rsidRDefault="00EC6750" w:rsidP="00EC427E">
            <w:pPr>
              <w:spacing w:before="120" w:after="120" w:line="240" w:lineRule="auto"/>
              <w:jc w:val="both"/>
              <w:rPr>
                <w:rFonts w:ascii="Trebuchet MS" w:hAnsi="Trebuchet MS" w:cs="Arial"/>
                <w:bCs/>
                <w:color w:val="244061" w:themeColor="accent1" w:themeShade="80"/>
                <w:lang w:val="ro-RO"/>
              </w:rPr>
            </w:pPr>
          </w:p>
        </w:tc>
        <w:tc>
          <w:tcPr>
            <w:tcW w:w="1708" w:type="pct"/>
            <w:tcBorders>
              <w:top w:val="nil"/>
              <w:left w:val="nil"/>
              <w:bottom w:val="single" w:sz="4" w:space="0" w:color="auto"/>
              <w:right w:val="single" w:sz="4" w:space="0" w:color="auto"/>
            </w:tcBorders>
          </w:tcPr>
          <w:p w14:paraId="23CA83DE" w14:textId="2BB630C0" w:rsidR="00EC6750" w:rsidRPr="00DC031D" w:rsidRDefault="002C09CE" w:rsidP="00EC6750">
            <w:pPr>
              <w:numPr>
                <w:ilvl w:val="0"/>
                <w:numId w:val="12"/>
              </w:numPr>
              <w:suppressAutoHyphens/>
              <w:spacing w:before="120" w:after="120" w:line="240" w:lineRule="auto"/>
              <w:ind w:left="188" w:hanging="284"/>
              <w:jc w:val="both"/>
              <w:rPr>
                <w:rFonts w:ascii="Trebuchet MS" w:eastAsia="MS Mincho" w:hAnsi="Trebuchet MS" w:cs="Arial"/>
                <w:bCs/>
                <w:color w:val="244061" w:themeColor="accent1" w:themeShade="80"/>
                <w:lang w:val="ro-RO"/>
              </w:rPr>
            </w:pPr>
            <w:r w:rsidRPr="00DC031D">
              <w:rPr>
                <w:rFonts w:ascii="Trebuchet MS" w:eastAsia="Times New Roman" w:hAnsi="Trebuchet MS" w:cs="Times New Roman"/>
                <w:color w:val="244061" w:themeColor="accent1" w:themeShade="80"/>
                <w:lang w:val="ro-RO"/>
              </w:rPr>
              <w:t>Proiectul își asumă, ulterior finalizării perioadei de implementare, sustenabilitatea structurilor create, pentru o perioadă</w:t>
            </w:r>
            <w:r w:rsidR="00EC6750" w:rsidRPr="00DC031D">
              <w:rPr>
                <w:rFonts w:ascii="Trebuchet MS" w:eastAsia="Times New Roman" w:hAnsi="Trebuchet MS" w:cs="Times New Roman"/>
                <w:color w:val="244061" w:themeColor="accent1" w:themeShade="80"/>
                <w:lang w:val="ro-RO"/>
              </w:rPr>
              <w:t xml:space="preserve"> mai mare de </w:t>
            </w:r>
            <w:r w:rsidRPr="00DC031D">
              <w:rPr>
                <w:rFonts w:ascii="Trebuchet MS" w:eastAsia="Times New Roman" w:hAnsi="Trebuchet MS" w:cs="Times New Roman"/>
                <w:color w:val="244061" w:themeColor="accent1" w:themeShade="80"/>
                <w:lang w:val="ro-RO"/>
              </w:rPr>
              <w:t>(...)</w:t>
            </w:r>
            <w:r w:rsidR="00EC6750" w:rsidRPr="00DC031D">
              <w:rPr>
                <w:rFonts w:ascii="Trebuchet MS" w:eastAsia="Times New Roman" w:hAnsi="Trebuchet MS" w:cs="Times New Roman"/>
                <w:color w:val="244061" w:themeColor="accent1" w:themeShade="80"/>
                <w:lang w:val="ro-RO"/>
              </w:rPr>
              <w:t xml:space="preserve"> luni.</w:t>
            </w:r>
          </w:p>
        </w:tc>
        <w:tc>
          <w:tcPr>
            <w:tcW w:w="489" w:type="pct"/>
            <w:tcBorders>
              <w:top w:val="single" w:sz="4" w:space="0" w:color="000000"/>
              <w:left w:val="single" w:sz="4" w:space="0" w:color="000000"/>
              <w:bottom w:val="single" w:sz="4" w:space="0" w:color="000000"/>
              <w:right w:val="single" w:sz="4" w:space="0" w:color="000000"/>
            </w:tcBorders>
          </w:tcPr>
          <w:p w14:paraId="2B3199D7" w14:textId="77777777" w:rsidR="00EC6750" w:rsidRPr="00DC031D" w:rsidRDefault="00EC6750" w:rsidP="00EC427E">
            <w:pPr>
              <w:spacing w:before="120" w:after="120" w:line="240" w:lineRule="auto"/>
              <w:jc w:val="center"/>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5</w:t>
            </w:r>
          </w:p>
        </w:tc>
        <w:tc>
          <w:tcPr>
            <w:tcW w:w="705" w:type="pct"/>
            <w:tcBorders>
              <w:top w:val="single" w:sz="4" w:space="0" w:color="000000"/>
              <w:left w:val="single" w:sz="4" w:space="0" w:color="000000"/>
              <w:bottom w:val="single" w:sz="4" w:space="0" w:color="000000"/>
              <w:right w:val="single" w:sz="4" w:space="0" w:color="000000"/>
            </w:tcBorders>
          </w:tcPr>
          <w:p w14:paraId="28E79DCE" w14:textId="77777777" w:rsidR="00EC6750" w:rsidRPr="00DC031D" w:rsidRDefault="00EC6750" w:rsidP="00EC427E">
            <w:pPr>
              <w:spacing w:before="120" w:after="120" w:line="240" w:lineRule="auto"/>
              <w:jc w:val="center"/>
              <w:rPr>
                <w:rFonts w:ascii="Trebuchet MS" w:eastAsia="MS Mincho" w:hAnsi="Trebuchet MS" w:cs="Arial"/>
                <w:color w:val="244061" w:themeColor="accent1" w:themeShade="80"/>
                <w:lang w:val="ro-RO"/>
              </w:rPr>
            </w:pPr>
          </w:p>
        </w:tc>
      </w:tr>
      <w:tr w:rsidR="00DC031D" w:rsidRPr="00DC031D" w14:paraId="4DD4D755" w14:textId="77777777" w:rsidTr="003B2588">
        <w:tc>
          <w:tcPr>
            <w:tcW w:w="293" w:type="pct"/>
            <w:tcBorders>
              <w:top w:val="single" w:sz="4" w:space="0" w:color="000000"/>
              <w:left w:val="single" w:sz="4" w:space="0" w:color="000000"/>
              <w:bottom w:val="single" w:sz="4" w:space="0" w:color="000000"/>
              <w:right w:val="single" w:sz="4" w:space="0" w:color="000000"/>
            </w:tcBorders>
          </w:tcPr>
          <w:p w14:paraId="34F6D439"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4.3</w:t>
            </w:r>
          </w:p>
        </w:tc>
        <w:tc>
          <w:tcPr>
            <w:tcW w:w="1805" w:type="pct"/>
            <w:tcBorders>
              <w:top w:val="single" w:sz="4" w:space="0" w:color="000000"/>
              <w:left w:val="single" w:sz="4" w:space="0" w:color="000000"/>
              <w:bottom w:val="single" w:sz="4" w:space="0" w:color="000000"/>
              <w:right w:val="single" w:sz="4" w:space="0" w:color="000000"/>
            </w:tcBorders>
          </w:tcPr>
          <w:p w14:paraId="7C385596" w14:textId="77777777" w:rsidR="00EC6750" w:rsidRPr="00DC031D" w:rsidRDefault="00EC6750" w:rsidP="00EC427E">
            <w:pPr>
              <w:spacing w:before="120" w:after="120" w:line="240" w:lineRule="auto"/>
              <w:jc w:val="both"/>
              <w:rPr>
                <w:rFonts w:ascii="Trebuchet MS" w:hAnsi="Trebuchet MS" w:cs="Arial"/>
                <w:bCs/>
                <w:color w:val="244061" w:themeColor="accent1" w:themeShade="80"/>
                <w:lang w:val="ro-RO"/>
              </w:rPr>
            </w:pPr>
            <w:r w:rsidRPr="00DC031D">
              <w:rPr>
                <w:rFonts w:ascii="Trebuchet MS" w:hAnsi="Trebuchet MS" w:cs="Arial"/>
                <w:bCs/>
                <w:color w:val="244061" w:themeColor="accent1" w:themeShade="80"/>
                <w:lang w:val="ro-RO"/>
              </w:rPr>
              <w:t>Proiectul prevede sustenabilitate financiară</w:t>
            </w:r>
          </w:p>
        </w:tc>
        <w:tc>
          <w:tcPr>
            <w:tcW w:w="1708" w:type="pct"/>
            <w:tcBorders>
              <w:top w:val="single" w:sz="4" w:space="0" w:color="000000"/>
              <w:left w:val="single" w:sz="4" w:space="0" w:color="000000"/>
              <w:bottom w:val="single" w:sz="4" w:space="0" w:color="000000"/>
              <w:right w:val="single" w:sz="4" w:space="0" w:color="000000"/>
            </w:tcBorders>
          </w:tcPr>
          <w:p w14:paraId="18385541" w14:textId="77777777"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bCs/>
                <w:color w:val="244061" w:themeColor="accent1" w:themeShade="80"/>
                <w:lang w:val="ro-RO"/>
              </w:rPr>
            </w:pPr>
            <w:r w:rsidRPr="00DC031D">
              <w:rPr>
                <w:rFonts w:ascii="Trebuchet MS" w:eastAsia="MS Mincho" w:hAnsi="Trebuchet MS" w:cs="Arial"/>
                <w:bCs/>
                <w:color w:val="244061" w:themeColor="accent1" w:themeShade="80"/>
                <w:lang w:val="ro-RO"/>
              </w:rPr>
              <w:t>Proiectul descrie concret modalitățile de asigurare a finanțării după finalizarea finanțării nerambursabile (fundraising,</w:t>
            </w:r>
            <w:r w:rsidRPr="00DC031D">
              <w:rPr>
                <w:rFonts w:ascii="Trebuchet MS" w:hAnsi="Trebuchet MS"/>
                <w:color w:val="244061" w:themeColor="accent1" w:themeShade="80"/>
                <w:lang w:val="ro-RO"/>
              </w:rPr>
              <w:t xml:space="preserve"> matching - funds</w:t>
            </w:r>
            <w:r w:rsidRPr="00DC031D">
              <w:rPr>
                <w:rFonts w:ascii="Trebuchet MS" w:eastAsia="MS Mincho" w:hAnsi="Trebuchet MS" w:cs="Arial"/>
                <w:bCs/>
                <w:color w:val="244061" w:themeColor="accent1" w:themeShade="80"/>
                <w:lang w:val="ro-RO"/>
              </w:rPr>
              <w:t xml:space="preserve"> etc.)</w:t>
            </w:r>
          </w:p>
        </w:tc>
        <w:tc>
          <w:tcPr>
            <w:tcW w:w="489" w:type="pct"/>
            <w:tcBorders>
              <w:top w:val="single" w:sz="4" w:space="0" w:color="000000"/>
              <w:left w:val="single" w:sz="4" w:space="0" w:color="000000"/>
              <w:bottom w:val="single" w:sz="4" w:space="0" w:color="000000"/>
              <w:right w:val="single" w:sz="4" w:space="0" w:color="000000"/>
            </w:tcBorders>
          </w:tcPr>
          <w:p w14:paraId="442B5888" w14:textId="77777777" w:rsidR="00EC6750" w:rsidRPr="00DC031D" w:rsidRDefault="00EC6750" w:rsidP="00EC427E">
            <w:pPr>
              <w:spacing w:before="120" w:after="120" w:line="240" w:lineRule="auto"/>
              <w:jc w:val="center"/>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3</w:t>
            </w:r>
          </w:p>
        </w:tc>
        <w:tc>
          <w:tcPr>
            <w:tcW w:w="705" w:type="pct"/>
            <w:tcBorders>
              <w:top w:val="single" w:sz="4" w:space="0" w:color="000000"/>
              <w:left w:val="single" w:sz="4" w:space="0" w:color="000000"/>
              <w:bottom w:val="single" w:sz="4" w:space="0" w:color="000000"/>
              <w:right w:val="single" w:sz="4" w:space="0" w:color="000000"/>
            </w:tcBorders>
          </w:tcPr>
          <w:p w14:paraId="4DF042E8" w14:textId="77777777" w:rsidR="00EC6750" w:rsidRPr="00DC031D" w:rsidRDefault="00EC6750" w:rsidP="00EC427E">
            <w:pPr>
              <w:spacing w:before="120" w:after="120" w:line="240" w:lineRule="auto"/>
              <w:jc w:val="center"/>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cumulativ</w:t>
            </w:r>
          </w:p>
        </w:tc>
      </w:tr>
    </w:tbl>
    <w:bookmarkEnd w:id="79"/>
    <w:p w14:paraId="47EDF0F8" w14:textId="0D7DDFDD" w:rsidR="00EC6750" w:rsidRPr="00DC031D" w:rsidRDefault="00561E0E" w:rsidP="00672DBF">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*minimul prevăzut în Ghidul Solicitantului Condiții Specifice.</w:t>
      </w:r>
      <w:r w:rsidR="00B51C0D" w:rsidRPr="00DC031D">
        <w:rPr>
          <w:rFonts w:ascii="Trebuchet MS" w:hAnsi="Trebuchet MS"/>
          <w:color w:val="244061" w:themeColor="accent1" w:themeShade="80"/>
          <w:w w:val="105"/>
          <w:lang w:val="ro-RO"/>
        </w:rPr>
        <w:t xml:space="preserve"> </w:t>
      </w:r>
    </w:p>
    <w:p w14:paraId="043CC21B" w14:textId="5D2FBCAF" w:rsidR="00672DBF" w:rsidRPr="00DC031D" w:rsidRDefault="00672DBF" w:rsidP="00672DBF">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 xml:space="preserve">Subcriteriile </w:t>
      </w:r>
      <w:r w:rsidR="00665806" w:rsidRPr="00DC031D">
        <w:rPr>
          <w:rFonts w:ascii="Trebuchet MS" w:hAnsi="Trebuchet MS"/>
          <w:color w:val="244061" w:themeColor="accent1" w:themeShade="80"/>
          <w:w w:val="105"/>
          <w:lang w:val="ro-RO"/>
        </w:rPr>
        <w:t xml:space="preserve">(inclusiv punctajele acestora) </w:t>
      </w:r>
      <w:r w:rsidRPr="00DC031D">
        <w:rPr>
          <w:rFonts w:ascii="Trebuchet MS" w:hAnsi="Trebuchet MS"/>
          <w:color w:val="244061" w:themeColor="accent1" w:themeShade="80"/>
          <w:w w:val="105"/>
          <w:lang w:val="ro-RO"/>
        </w:rPr>
        <w:t>din grila de evaluare sunt orientative. Subcriteriile</w:t>
      </w:r>
      <w:r w:rsidR="009A24D8" w:rsidRPr="00DC031D">
        <w:rPr>
          <w:rFonts w:ascii="Trebuchet MS" w:hAnsi="Trebuchet MS"/>
          <w:color w:val="244061" w:themeColor="accent1" w:themeShade="80"/>
          <w:w w:val="105"/>
          <w:lang w:val="ro-RO"/>
        </w:rPr>
        <w:t xml:space="preserve"> </w:t>
      </w:r>
      <w:r w:rsidR="009A24D8" w:rsidRPr="00DC031D">
        <w:rPr>
          <w:rFonts w:ascii="Trebuchet MS" w:eastAsia="Calibri" w:hAnsi="Trebuchet MS" w:cs="Times New Roman"/>
          <w:color w:val="244061" w:themeColor="accent1" w:themeShade="80"/>
          <w:w w:val="105"/>
          <w:lang w:val="ro-RO"/>
        </w:rPr>
        <w:t xml:space="preserve">și/sau elementele verificate din secțiunea </w:t>
      </w:r>
      <w:r w:rsidR="009A24D8" w:rsidRPr="00DC031D">
        <w:rPr>
          <w:rFonts w:ascii="Trebuchet MS" w:eastAsia="Calibri" w:hAnsi="Trebuchet MS" w:cs="Times New Roman"/>
          <w:i/>
          <w:iCs/>
          <w:color w:val="244061" w:themeColor="accent1" w:themeShade="80"/>
          <w:w w:val="105"/>
          <w:lang w:val="ro-RO"/>
        </w:rPr>
        <w:t>Explicații</w:t>
      </w:r>
      <w:r w:rsidRPr="00DC031D">
        <w:rPr>
          <w:rFonts w:ascii="Trebuchet MS" w:hAnsi="Trebuchet MS"/>
          <w:color w:val="244061" w:themeColor="accent1" w:themeShade="80"/>
          <w:w w:val="105"/>
          <w:lang w:val="ro-RO"/>
        </w:rPr>
        <w:t xml:space="preserve"> pot fi eliminate sau ajustate/adaptate la specificitatea apelului de proiecte sau pot fi completate cu alte subcriterii </w:t>
      </w:r>
      <w:r w:rsidR="00485A19" w:rsidRPr="00DC031D">
        <w:rPr>
          <w:rFonts w:ascii="Trebuchet MS" w:hAnsi="Trebuchet MS"/>
          <w:color w:val="244061" w:themeColor="accent1" w:themeShade="80"/>
          <w:w w:val="105"/>
          <w:lang w:val="ro-RO"/>
        </w:rPr>
        <w:t xml:space="preserve">care concură la îndeplinirea criteriului, </w:t>
      </w:r>
      <w:r w:rsidRPr="00DC031D">
        <w:rPr>
          <w:rFonts w:ascii="Trebuchet MS" w:hAnsi="Trebuchet MS"/>
          <w:color w:val="244061" w:themeColor="accent1" w:themeShade="80"/>
          <w:w w:val="105"/>
          <w:lang w:val="ro-RO"/>
        </w:rPr>
        <w:t>în funcție de specificul fiecarui apel de proiecte şi vor fi incluse în Ghidul Solicitantului - Condiții Specifice.</w:t>
      </w:r>
      <w:r w:rsidR="00501D0C" w:rsidRPr="00DC031D">
        <w:rPr>
          <w:rFonts w:ascii="Trebuchet MS" w:hAnsi="Trebuchet MS"/>
          <w:color w:val="244061" w:themeColor="accent1" w:themeShade="80"/>
          <w:w w:val="105"/>
          <w:lang w:val="ro-RO"/>
        </w:rPr>
        <w:t xml:space="preserve"> </w:t>
      </w:r>
      <w:bookmarkStart w:id="80" w:name="_Hlk127293488"/>
      <w:r w:rsidR="00F8515B" w:rsidRPr="00DC031D">
        <w:rPr>
          <w:rFonts w:ascii="Trebuchet MS" w:hAnsi="Trebuchet MS"/>
          <w:color w:val="244061" w:themeColor="accent1" w:themeShade="80"/>
          <w:w w:val="105"/>
          <w:lang w:val="ro-RO"/>
        </w:rPr>
        <w:t>P</w:t>
      </w:r>
      <w:r w:rsidR="00501D0C" w:rsidRPr="00DC031D">
        <w:rPr>
          <w:rFonts w:ascii="Trebuchet MS" w:hAnsi="Trebuchet MS"/>
          <w:color w:val="244061" w:themeColor="accent1" w:themeShade="80"/>
          <w:w w:val="105"/>
          <w:lang w:val="ro-RO"/>
        </w:rPr>
        <w:t xml:space="preserve">unctajele acordate pe subcriterii vor fi precizate în Ghidul Solicitantului - Condiții Specifice. </w:t>
      </w:r>
    </w:p>
    <w:bookmarkEnd w:id="80"/>
    <w:p w14:paraId="5BDA999C" w14:textId="6C43EBFB" w:rsidR="00D477BA" w:rsidRPr="00DC031D" w:rsidRDefault="00D477BA" w:rsidP="00737326">
      <w:pPr>
        <w:spacing w:after="0"/>
        <w:jc w:val="both"/>
        <w:rPr>
          <w:rFonts w:ascii="Trebuchet MS" w:eastAsiaTheme="majorEastAsia" w:hAnsi="Trebuchet MS" w:cstheme="majorBidi"/>
          <w:color w:val="244061" w:themeColor="accent1" w:themeShade="80"/>
          <w:lang w:val="ro-RO"/>
        </w:rPr>
      </w:pPr>
    </w:p>
    <w:p w14:paraId="6DB2FB29" w14:textId="77951406" w:rsidR="009A24D8" w:rsidRPr="00DC031D" w:rsidRDefault="00D37DF7" w:rsidP="00DC031D">
      <w:pPr>
        <w:pStyle w:val="Heading1"/>
        <w:rPr>
          <w:color w:val="244061" w:themeColor="accent1" w:themeShade="80"/>
          <w:w w:val="105"/>
          <w:lang w:val="ro-RO"/>
        </w:rPr>
      </w:pPr>
      <w:bookmarkStart w:id="81" w:name="_Toc135760173"/>
      <w:r w:rsidRPr="00DC031D">
        <w:rPr>
          <w:rFonts w:ascii="Trebuchet MS" w:hAnsi="Trebuchet MS"/>
          <w:b/>
          <w:bCs/>
          <w:color w:val="244061" w:themeColor="accent1" w:themeShade="80"/>
          <w:w w:val="105"/>
          <w:sz w:val="24"/>
          <w:szCs w:val="24"/>
          <w:lang w:val="ro-RO"/>
        </w:rPr>
        <w:lastRenderedPageBreak/>
        <w:t xml:space="preserve">Anexa </w:t>
      </w:r>
      <w:r w:rsidR="00DC458A" w:rsidRPr="00DC031D">
        <w:rPr>
          <w:rFonts w:ascii="Trebuchet MS" w:hAnsi="Trebuchet MS"/>
          <w:b/>
          <w:bCs/>
          <w:color w:val="244061" w:themeColor="accent1" w:themeShade="80"/>
          <w:w w:val="105"/>
          <w:sz w:val="24"/>
          <w:szCs w:val="24"/>
          <w:lang w:val="ro-RO"/>
        </w:rPr>
        <w:t>4</w:t>
      </w:r>
      <w:r w:rsidR="005045D3" w:rsidRPr="00DC031D">
        <w:rPr>
          <w:rFonts w:ascii="Trebuchet MS" w:hAnsi="Trebuchet MS"/>
          <w:b/>
          <w:bCs/>
          <w:color w:val="244061" w:themeColor="accent1" w:themeShade="80"/>
          <w:w w:val="105"/>
          <w:sz w:val="24"/>
          <w:szCs w:val="24"/>
          <w:lang w:val="ro-RO"/>
        </w:rPr>
        <w:t xml:space="preserve"> </w:t>
      </w:r>
      <w:r w:rsidR="00693105" w:rsidRPr="00DC031D">
        <w:rPr>
          <w:rFonts w:ascii="Trebuchet MS" w:hAnsi="Trebuchet MS"/>
          <w:b/>
          <w:bCs/>
          <w:color w:val="244061" w:themeColor="accent1" w:themeShade="80"/>
          <w:w w:val="105"/>
          <w:sz w:val="24"/>
          <w:szCs w:val="24"/>
          <w:lang w:val="ro-RO"/>
        </w:rPr>
        <w:t xml:space="preserve">– Criteriile de evaluare tehnică şi financiară </w:t>
      </w:r>
      <w:r w:rsidR="000505B1" w:rsidRPr="00DC031D">
        <w:rPr>
          <w:rFonts w:ascii="Trebuchet MS" w:hAnsi="Trebuchet MS"/>
          <w:b/>
          <w:bCs/>
          <w:color w:val="244061" w:themeColor="accent1" w:themeShade="80"/>
          <w:w w:val="105"/>
          <w:sz w:val="24"/>
          <w:szCs w:val="24"/>
          <w:lang w:val="ro-RO"/>
        </w:rPr>
        <w:t>calitativă</w:t>
      </w:r>
      <w:r w:rsidR="00AD4EBE" w:rsidRPr="00DC031D">
        <w:rPr>
          <w:rFonts w:ascii="Trebuchet MS" w:hAnsi="Trebuchet MS"/>
          <w:b/>
          <w:bCs/>
          <w:color w:val="244061" w:themeColor="accent1" w:themeShade="80"/>
          <w:w w:val="105"/>
          <w:sz w:val="24"/>
          <w:szCs w:val="24"/>
          <w:lang w:val="ro-RO"/>
        </w:rPr>
        <w:t xml:space="preserve"> </w:t>
      </w:r>
      <w:r w:rsidR="000D662B" w:rsidRPr="00DC031D">
        <w:rPr>
          <w:rFonts w:ascii="Trebuchet MS" w:hAnsi="Trebuchet MS"/>
          <w:b/>
          <w:bCs/>
          <w:color w:val="244061" w:themeColor="accent1" w:themeShade="80"/>
          <w:w w:val="105"/>
          <w:sz w:val="24"/>
          <w:szCs w:val="24"/>
          <w:lang w:val="ro-RO"/>
        </w:rPr>
        <w:t>(</w:t>
      </w:r>
      <w:r w:rsidR="00AD4EBE" w:rsidRPr="00DC031D">
        <w:rPr>
          <w:rFonts w:ascii="Trebuchet MS" w:hAnsi="Trebuchet MS"/>
          <w:b/>
          <w:bCs/>
          <w:color w:val="244061" w:themeColor="accent1" w:themeShade="80"/>
          <w:w w:val="105"/>
          <w:sz w:val="24"/>
          <w:szCs w:val="24"/>
          <w:lang w:val="ro-RO"/>
        </w:rPr>
        <w:t>FEDR</w:t>
      </w:r>
      <w:r w:rsidR="000D662B" w:rsidRPr="00DC031D">
        <w:rPr>
          <w:rFonts w:ascii="Trebuchet MS" w:hAnsi="Trebuchet MS"/>
          <w:b/>
          <w:bCs/>
          <w:color w:val="244061" w:themeColor="accent1" w:themeShade="80"/>
          <w:w w:val="105"/>
          <w:sz w:val="24"/>
          <w:szCs w:val="24"/>
          <w:lang w:val="ro-RO"/>
        </w:rPr>
        <w:t>)</w:t>
      </w:r>
      <w:bookmarkStart w:id="82" w:name="_Hlk126834466"/>
      <w:bookmarkEnd w:id="81"/>
    </w:p>
    <w:tbl>
      <w:tblPr>
        <w:tblStyle w:val="TableGrid"/>
        <w:tblW w:w="5000" w:type="pct"/>
        <w:tblLook w:val="04A0" w:firstRow="1" w:lastRow="0" w:firstColumn="1" w:lastColumn="0" w:noHBand="0" w:noVBand="1"/>
      </w:tblPr>
      <w:tblGrid>
        <w:gridCol w:w="556"/>
        <w:gridCol w:w="66"/>
        <w:gridCol w:w="15"/>
        <w:gridCol w:w="2619"/>
        <w:gridCol w:w="3576"/>
        <w:gridCol w:w="1216"/>
        <w:gridCol w:w="1393"/>
      </w:tblGrid>
      <w:tr w:rsidR="00DC031D" w:rsidRPr="00B73AF4" w14:paraId="224D0A76" w14:textId="150A2F87" w:rsidTr="004139BD">
        <w:trPr>
          <w:trHeight w:val="870"/>
        </w:trPr>
        <w:tc>
          <w:tcPr>
            <w:tcW w:w="337" w:type="pct"/>
            <w:gridSpan w:val="3"/>
            <w:shd w:val="clear" w:color="auto" w:fill="C6D9F1" w:themeFill="text2" w:themeFillTint="33"/>
          </w:tcPr>
          <w:p w14:paraId="57EBDC5B" w14:textId="77777777" w:rsidR="00CA43C9" w:rsidRPr="00DC031D" w:rsidRDefault="00CA43C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3281" w:type="pct"/>
            <w:gridSpan w:val="2"/>
            <w:shd w:val="clear" w:color="auto" w:fill="C6D9F1" w:themeFill="text2" w:themeFillTint="33"/>
          </w:tcPr>
          <w:p w14:paraId="0E71618F" w14:textId="77777777" w:rsidR="00CA43C9" w:rsidRPr="00B73AF4" w:rsidRDefault="00CA43C9" w:rsidP="00737326">
            <w:pPr>
              <w:jc w:val="both"/>
              <w:rPr>
                <w:rFonts w:ascii="Trebuchet MS" w:hAnsi="Trebuchet MS"/>
                <w:b/>
                <w:color w:val="244061" w:themeColor="accent1" w:themeShade="80"/>
                <w:lang w:val="it-IT"/>
              </w:rPr>
            </w:pPr>
            <w:r w:rsidRPr="00B73AF4">
              <w:rPr>
                <w:rFonts w:ascii="Trebuchet MS" w:hAnsi="Trebuchet MS"/>
                <w:b/>
                <w:color w:val="244061" w:themeColor="accent1" w:themeShade="80"/>
                <w:u w:val="single"/>
                <w:lang w:val="it-IT"/>
              </w:rPr>
              <w:t xml:space="preserve">RELEVANŢĂ </w:t>
            </w:r>
            <w:r w:rsidRPr="00B73AF4">
              <w:rPr>
                <w:rFonts w:ascii="Trebuchet MS" w:hAnsi="Trebuchet MS"/>
                <w:b/>
                <w:color w:val="244061" w:themeColor="accent1" w:themeShade="80"/>
                <w:lang w:val="it-IT"/>
              </w:rPr>
              <w:t xml:space="preserve"> –  măsura  în  care  proiectul  contribuie  la realizarea   obiectivelor   din   documentele   strategice</w:t>
            </w:r>
          </w:p>
          <w:p w14:paraId="2EB85DE7" w14:textId="77777777" w:rsidR="00CA43C9" w:rsidRPr="00B73AF4" w:rsidRDefault="00CA43C9" w:rsidP="00737326">
            <w:pPr>
              <w:jc w:val="both"/>
              <w:rPr>
                <w:rFonts w:ascii="Trebuchet MS" w:hAnsi="Trebuchet MS"/>
                <w:b/>
                <w:color w:val="244061" w:themeColor="accent1" w:themeShade="80"/>
                <w:lang w:val="it-IT"/>
              </w:rPr>
            </w:pPr>
            <w:r w:rsidRPr="00B73AF4">
              <w:rPr>
                <w:rFonts w:ascii="Trebuchet MS" w:hAnsi="Trebuchet MS"/>
                <w:b/>
                <w:color w:val="244061" w:themeColor="accent1" w:themeShade="80"/>
                <w:lang w:val="it-IT"/>
              </w:rPr>
              <w:t>relevante şi la soluționarea nevoilor specifice ale grupului ţintă.</w:t>
            </w:r>
            <w:r w:rsidRPr="00B73AF4">
              <w:rPr>
                <w:rFonts w:ascii="Trebuchet MS" w:hAnsi="Trebuchet MS"/>
                <w:b/>
                <w:color w:val="244061" w:themeColor="accent1" w:themeShade="80"/>
                <w:lang w:val="it-IT"/>
              </w:rPr>
              <w:tab/>
            </w:r>
            <w:r w:rsidRPr="00B73AF4">
              <w:rPr>
                <w:rFonts w:ascii="Trebuchet MS" w:hAnsi="Trebuchet MS"/>
                <w:b/>
                <w:color w:val="244061" w:themeColor="accent1" w:themeShade="80"/>
                <w:lang w:val="it-IT"/>
              </w:rPr>
              <w:tab/>
            </w:r>
            <w:r w:rsidRPr="00B73AF4">
              <w:rPr>
                <w:rFonts w:ascii="Trebuchet MS" w:hAnsi="Trebuchet MS"/>
                <w:b/>
                <w:color w:val="244061" w:themeColor="accent1" w:themeShade="80"/>
                <w:lang w:val="it-IT"/>
              </w:rPr>
              <w:tab/>
            </w:r>
          </w:p>
        </w:tc>
        <w:tc>
          <w:tcPr>
            <w:tcW w:w="644" w:type="pct"/>
            <w:shd w:val="clear" w:color="auto" w:fill="C6D9F1" w:themeFill="text2" w:themeFillTint="33"/>
          </w:tcPr>
          <w:p w14:paraId="71F72E2C" w14:textId="6C54B905" w:rsidR="00CA43C9" w:rsidRPr="00DC031D" w:rsidRDefault="00CA43C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Max.20</w:t>
            </w:r>
          </w:p>
          <w:p w14:paraId="32B34439" w14:textId="2D2E1960" w:rsidR="00CA43C9" w:rsidRPr="00DC031D" w:rsidRDefault="00CA43C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 xml:space="preserve">Min. </w:t>
            </w:r>
            <w:r w:rsidR="00876347" w:rsidRPr="00DC031D">
              <w:rPr>
                <w:rFonts w:ascii="Trebuchet MS" w:hAnsi="Trebuchet MS"/>
                <w:b/>
                <w:color w:val="244061" w:themeColor="accent1" w:themeShade="80"/>
              </w:rPr>
              <w:t>12</w:t>
            </w:r>
          </w:p>
        </w:tc>
        <w:tc>
          <w:tcPr>
            <w:tcW w:w="738" w:type="pct"/>
            <w:shd w:val="clear" w:color="auto" w:fill="C6D9F1" w:themeFill="text2" w:themeFillTint="33"/>
          </w:tcPr>
          <w:p w14:paraId="42CE154D" w14:textId="747389E3" w:rsidR="00CA43C9" w:rsidRPr="00B73AF4" w:rsidRDefault="00CA43C9" w:rsidP="00737326">
            <w:pPr>
              <w:jc w:val="both"/>
              <w:rPr>
                <w:rFonts w:ascii="Trebuchet MS" w:hAnsi="Trebuchet MS"/>
                <w:b/>
                <w:color w:val="244061" w:themeColor="accent1" w:themeShade="80"/>
                <w:lang w:val="it-IT"/>
              </w:rPr>
            </w:pPr>
            <w:r w:rsidRPr="00B73AF4">
              <w:rPr>
                <w:rFonts w:ascii="Trebuchet MS" w:hAnsi="Trebuchet MS"/>
                <w:b/>
                <w:color w:val="244061" w:themeColor="accent1" w:themeShade="80"/>
                <w:lang w:val="it-IT"/>
              </w:rPr>
              <w:t>Modul de acordare a punctajului</w:t>
            </w:r>
          </w:p>
        </w:tc>
      </w:tr>
      <w:tr w:rsidR="00DC031D" w:rsidRPr="00DC031D" w14:paraId="7FEF565E" w14:textId="7713FAD8" w:rsidTr="00341483">
        <w:tc>
          <w:tcPr>
            <w:tcW w:w="337" w:type="pct"/>
            <w:gridSpan w:val="3"/>
          </w:tcPr>
          <w:p w14:paraId="00971CD9" w14:textId="77777777" w:rsidR="00CA43C9" w:rsidRPr="00DC031D" w:rsidRDefault="00CA43C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1.1</w:t>
            </w:r>
          </w:p>
        </w:tc>
        <w:tc>
          <w:tcPr>
            <w:tcW w:w="1387" w:type="pct"/>
          </w:tcPr>
          <w:p w14:paraId="403A6B5A" w14:textId="0FE8B1EB" w:rsidR="00CA43C9" w:rsidRPr="00B73AF4" w:rsidRDefault="00CA43C9" w:rsidP="00737326">
            <w:pPr>
              <w:jc w:val="both"/>
              <w:rPr>
                <w:rFonts w:ascii="Trebuchet MS" w:hAnsi="Trebuchet MS"/>
                <w:color w:val="244061" w:themeColor="accent1" w:themeShade="80"/>
                <w:lang w:val="it-IT"/>
              </w:rPr>
            </w:pPr>
            <w:r w:rsidRPr="00DC031D">
              <w:rPr>
                <w:rFonts w:ascii="Trebuchet MS" w:hAnsi="Trebuchet MS"/>
                <w:color w:val="244061" w:themeColor="accent1" w:themeShade="80"/>
                <w:lang w:val="ro-RO"/>
              </w:rPr>
              <w:t xml:space="preserve">(Corelarea strategică de nivel înalt) </w:t>
            </w:r>
            <w:r w:rsidRPr="00B73AF4">
              <w:rPr>
                <w:rFonts w:ascii="Trebuchet MS" w:hAnsi="Trebuchet MS"/>
                <w:color w:val="244061" w:themeColor="accent1" w:themeShade="80"/>
                <w:lang w:val="it-IT"/>
              </w:rPr>
              <w:t>Proiectul  contribuie  la  îndeplinirea  obiectivelor  specifice ale programului/apelului din</w:t>
            </w:r>
            <w:r w:rsidRPr="00DC031D">
              <w:rPr>
                <w:rFonts w:ascii="Trebuchet MS" w:hAnsi="Trebuchet MS"/>
                <w:color w:val="244061" w:themeColor="accent1" w:themeShade="80"/>
                <w:lang w:val="ro-RO"/>
              </w:rPr>
              <w:t xml:space="preserve"> </w:t>
            </w:r>
            <w:r w:rsidRPr="00B73AF4">
              <w:rPr>
                <w:rFonts w:ascii="Trebuchet MS" w:hAnsi="Trebuchet MS"/>
                <w:color w:val="244061" w:themeColor="accent1" w:themeShade="80"/>
                <w:lang w:val="it-IT"/>
              </w:rPr>
              <w:t>documentele strategice relevante pentru proiect</w:t>
            </w:r>
            <w:r w:rsidRPr="00B73AF4" w:rsidDel="00250250">
              <w:rPr>
                <w:rFonts w:ascii="Trebuchet MS" w:hAnsi="Trebuchet MS"/>
                <w:color w:val="244061" w:themeColor="accent1" w:themeShade="80"/>
                <w:lang w:val="it-IT"/>
              </w:rPr>
              <w:t xml:space="preserve"> </w:t>
            </w:r>
            <w:r w:rsidRPr="00DC031D">
              <w:rPr>
                <w:rStyle w:val="FootnoteReference"/>
                <w:rFonts w:ascii="Trebuchet MS" w:hAnsi="Trebuchet MS"/>
                <w:color w:val="244061" w:themeColor="accent1" w:themeShade="80"/>
              </w:rPr>
              <w:footnoteReference w:id="1"/>
            </w:r>
            <w:r w:rsidRPr="00B73AF4">
              <w:rPr>
                <w:rFonts w:ascii="Trebuchet MS" w:hAnsi="Trebuchet MS"/>
                <w:color w:val="244061" w:themeColor="accent1" w:themeShade="80"/>
                <w:lang w:val="it-IT"/>
              </w:rPr>
              <w:t>.</w:t>
            </w:r>
          </w:p>
          <w:p w14:paraId="1C353038" w14:textId="77777777" w:rsidR="00CA43C9" w:rsidRPr="00B73AF4" w:rsidRDefault="00CA43C9" w:rsidP="00737326">
            <w:pPr>
              <w:jc w:val="both"/>
              <w:rPr>
                <w:rFonts w:ascii="Trebuchet MS" w:hAnsi="Trebuchet MS"/>
                <w:bCs/>
                <w:color w:val="244061" w:themeColor="accent1" w:themeShade="80"/>
                <w:lang w:val="it-IT"/>
              </w:rPr>
            </w:pPr>
          </w:p>
        </w:tc>
        <w:tc>
          <w:tcPr>
            <w:tcW w:w="1894" w:type="pct"/>
          </w:tcPr>
          <w:p w14:paraId="4D6886AC" w14:textId="77777777" w:rsidR="00CA43C9" w:rsidRPr="00B73AF4" w:rsidRDefault="00CA43C9" w:rsidP="00737326">
            <w:pPr>
              <w:pStyle w:val="ListParagraph"/>
              <w:ind w:left="252"/>
              <w:jc w:val="both"/>
              <w:rPr>
                <w:rFonts w:ascii="Trebuchet MS" w:hAnsi="Trebuchet MS"/>
                <w:color w:val="244061" w:themeColor="accent1" w:themeShade="80"/>
                <w:lang w:val="it-IT"/>
              </w:rPr>
            </w:pPr>
          </w:p>
          <w:p w14:paraId="1F9E3EF7" w14:textId="6B1BD911" w:rsidR="00CA43C9" w:rsidRPr="00B73AF4" w:rsidRDefault="00CA43C9">
            <w:pPr>
              <w:pStyle w:val="ListParagraph"/>
              <w:numPr>
                <w:ilvl w:val="0"/>
                <w:numId w:val="2"/>
              </w:numPr>
              <w:ind w:left="252" w:hanging="27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Proiectul se încadrează în strategiile aferente domeniului, existente la nivel </w:t>
            </w:r>
            <w:r w:rsidRPr="00DC031D">
              <w:rPr>
                <w:rFonts w:ascii="Trebuchet MS" w:hAnsi="Trebuchet MS"/>
                <w:color w:val="244061" w:themeColor="accent1" w:themeShade="80"/>
                <w:lang w:val="ro-RO"/>
              </w:rPr>
              <w:t>european</w:t>
            </w:r>
            <w:r w:rsidRPr="00B73AF4">
              <w:rPr>
                <w:rFonts w:ascii="Trebuchet MS" w:hAnsi="Trebuchet MS"/>
                <w:color w:val="244061" w:themeColor="accent1" w:themeShade="80"/>
                <w:lang w:val="it-IT"/>
              </w:rPr>
              <w:t>, național,  regional, local, instituțional, după caz prin  obiectivele,  activităţile  şi rezultatele propuse.</w:t>
            </w:r>
          </w:p>
          <w:p w14:paraId="4E89286A" w14:textId="12694E79" w:rsidR="00CA43C9" w:rsidRPr="00B73AF4" w:rsidRDefault="00CA43C9" w:rsidP="00737326">
            <w:pPr>
              <w:pStyle w:val="ListParagraph"/>
              <w:ind w:left="252"/>
              <w:jc w:val="both"/>
              <w:rPr>
                <w:rFonts w:ascii="Trebuchet MS" w:hAnsi="Trebuchet MS"/>
                <w:color w:val="244061" w:themeColor="accent1" w:themeShade="80"/>
                <w:lang w:val="it-IT"/>
              </w:rPr>
            </w:pPr>
          </w:p>
        </w:tc>
        <w:tc>
          <w:tcPr>
            <w:tcW w:w="644" w:type="pct"/>
          </w:tcPr>
          <w:p w14:paraId="7EE05A26" w14:textId="4E9566BC" w:rsidR="00CA43C9" w:rsidRPr="00DC031D" w:rsidRDefault="005A3EA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738" w:type="pct"/>
          </w:tcPr>
          <w:p w14:paraId="548B226F" w14:textId="34BDCE15" w:rsidR="00CA43C9" w:rsidRPr="00DC031D" w:rsidRDefault="005A3EA9" w:rsidP="00737326">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328B3911" w14:textId="78B4E0CD" w:rsidTr="00341483">
        <w:tc>
          <w:tcPr>
            <w:tcW w:w="337" w:type="pct"/>
            <w:gridSpan w:val="3"/>
          </w:tcPr>
          <w:p w14:paraId="44F0E315" w14:textId="5A6688C6" w:rsidR="005A3EA9" w:rsidRPr="00DC031D" w:rsidRDefault="005A3EA9" w:rsidP="005A3EA9">
            <w:pPr>
              <w:jc w:val="both"/>
              <w:rPr>
                <w:rFonts w:ascii="Trebuchet MS" w:hAnsi="Trebuchet MS"/>
                <w:b/>
                <w:color w:val="244061" w:themeColor="accent1" w:themeShade="80"/>
              </w:rPr>
            </w:pPr>
            <w:r w:rsidRPr="00DC031D">
              <w:rPr>
                <w:rFonts w:ascii="Trebuchet MS" w:hAnsi="Trebuchet MS"/>
                <w:b/>
                <w:color w:val="244061" w:themeColor="accent1" w:themeShade="80"/>
              </w:rPr>
              <w:t>1.2.</w:t>
            </w:r>
          </w:p>
        </w:tc>
        <w:tc>
          <w:tcPr>
            <w:tcW w:w="1387" w:type="pct"/>
          </w:tcPr>
          <w:p w14:paraId="68447FB7" w14:textId="12C9D1A0" w:rsidR="005A3EA9" w:rsidRPr="00DC031D" w:rsidRDefault="005A3EA9" w:rsidP="005A3EA9">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(Corelarea cu GSCS) Obiectivele proiectului sunt corelate cu obiectivele specifice în cadrul PIDS</w:t>
            </w:r>
          </w:p>
        </w:tc>
        <w:tc>
          <w:tcPr>
            <w:tcW w:w="1894" w:type="pct"/>
          </w:tcPr>
          <w:p w14:paraId="26E47D54" w14:textId="7E4E7D03" w:rsidR="005A3EA9" w:rsidRPr="00DC031D" w:rsidRDefault="005A3EA9" w:rsidP="005A3EA9">
            <w:pPr>
              <w:pStyle w:val="ListParagraph"/>
              <w:numPr>
                <w:ilvl w:val="0"/>
                <w:numId w:val="2"/>
              </w:numPr>
              <w:ind w:left="252" w:hanging="270"/>
              <w:jc w:val="both"/>
              <w:rPr>
                <w:rFonts w:ascii="Trebuchet MS" w:hAnsi="Trebuchet MS"/>
                <w:color w:val="244061" w:themeColor="accent1" w:themeShade="80"/>
              </w:rPr>
            </w:pPr>
            <w:r w:rsidRPr="00DC031D">
              <w:rPr>
                <w:rFonts w:ascii="Trebuchet MS" w:hAnsi="Trebuchet MS"/>
                <w:color w:val="244061" w:themeColor="accent1" w:themeShade="80"/>
              </w:rPr>
              <w:t xml:space="preserve">Obiectivele </w:t>
            </w:r>
            <w:proofErr w:type="spellStart"/>
            <w:r w:rsidRPr="00DC031D">
              <w:rPr>
                <w:rFonts w:ascii="Trebuchet MS" w:hAnsi="Trebuchet MS"/>
                <w:color w:val="244061" w:themeColor="accent1" w:themeShade="80"/>
              </w:rPr>
              <w:t>proiectului</w:t>
            </w:r>
            <w:proofErr w:type="spellEnd"/>
            <w:r w:rsidRPr="00DC031D">
              <w:rPr>
                <w:rFonts w:ascii="Trebuchet MS" w:hAnsi="Trebuchet MS"/>
                <w:color w:val="244061" w:themeColor="accent1" w:themeShade="80"/>
              </w:rPr>
              <w:t xml:space="preserve"> sunt </w:t>
            </w:r>
            <w:proofErr w:type="spellStart"/>
            <w:r w:rsidRPr="00DC031D">
              <w:rPr>
                <w:rFonts w:ascii="Trebuchet MS" w:hAnsi="Trebuchet MS"/>
                <w:color w:val="244061" w:themeColor="accent1" w:themeShade="80"/>
              </w:rPr>
              <w:t>clar</w:t>
            </w:r>
            <w:proofErr w:type="spellEnd"/>
            <w:r w:rsidRPr="00DC031D">
              <w:rPr>
                <w:rFonts w:ascii="Trebuchet MS" w:hAnsi="Trebuchet MS"/>
                <w:color w:val="244061" w:themeColor="accent1" w:themeShade="80"/>
              </w:rPr>
              <w:t xml:space="preserve"> formulate, </w:t>
            </w:r>
            <w:proofErr w:type="spellStart"/>
            <w:r w:rsidRPr="00DC031D">
              <w:rPr>
                <w:rFonts w:ascii="Trebuchet MS" w:hAnsi="Trebuchet MS"/>
                <w:color w:val="244061" w:themeColor="accent1" w:themeShade="80"/>
              </w:rPr>
              <w:t>specifice</w:t>
            </w:r>
            <w:proofErr w:type="spellEnd"/>
            <w:r w:rsidRPr="00DC031D">
              <w:rPr>
                <w:rFonts w:ascii="Trebuchet MS" w:hAnsi="Trebuchet MS"/>
                <w:color w:val="244061" w:themeColor="accent1" w:themeShade="80"/>
              </w:rPr>
              <w:t xml:space="preserve"> </w:t>
            </w:r>
            <w:r w:rsidRPr="00DC031D">
              <w:rPr>
                <w:rFonts w:ascii="Trebuchet MS" w:hAnsi="Trebuchet MS"/>
                <w:color w:val="244061" w:themeColor="accent1" w:themeShade="80"/>
                <w:lang w:val="ro-RO"/>
              </w:rPr>
              <w:t>și sunt corelate cu obiectivele cuprinse în Program</w:t>
            </w:r>
          </w:p>
        </w:tc>
        <w:tc>
          <w:tcPr>
            <w:tcW w:w="644" w:type="pct"/>
          </w:tcPr>
          <w:p w14:paraId="26A8BDEF" w14:textId="0337BC48" w:rsidR="005A3EA9" w:rsidRPr="00DC031D" w:rsidRDefault="005A3EA9" w:rsidP="005A3EA9">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738" w:type="pct"/>
          </w:tcPr>
          <w:p w14:paraId="4E210891" w14:textId="0C3EB75A" w:rsidR="005A3EA9" w:rsidRPr="00DC031D" w:rsidRDefault="005A3EA9" w:rsidP="005A3EA9">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28D32616" w14:textId="64527253" w:rsidTr="00E05456">
        <w:tc>
          <w:tcPr>
            <w:tcW w:w="337" w:type="pct"/>
            <w:gridSpan w:val="3"/>
            <w:vMerge w:val="restart"/>
          </w:tcPr>
          <w:p w14:paraId="0B429D40" w14:textId="3FF4D9C9" w:rsidR="007F0FE9" w:rsidRPr="00DC031D" w:rsidRDefault="007F0FE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r w:rsidRPr="00DC031D">
              <w:rPr>
                <w:rFonts w:ascii="Trebuchet MS" w:hAnsi="Trebuchet MS"/>
                <w:b/>
                <w:color w:val="244061" w:themeColor="accent1" w:themeShade="80"/>
                <w:lang w:val="ro-RO"/>
              </w:rPr>
              <w:t>3</w:t>
            </w:r>
          </w:p>
        </w:tc>
        <w:tc>
          <w:tcPr>
            <w:tcW w:w="1387" w:type="pct"/>
            <w:vMerge w:val="restart"/>
          </w:tcPr>
          <w:p w14:paraId="159744E5" w14:textId="2F53D068" w:rsidR="007F0FE9" w:rsidRPr="00DC031D" w:rsidRDefault="007F0FE9" w:rsidP="00737326">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(Grup țintă) </w:t>
            </w:r>
            <w:r w:rsidRPr="00B73AF4">
              <w:rPr>
                <w:rFonts w:ascii="Trebuchet MS" w:hAnsi="Trebuchet MS"/>
                <w:color w:val="244061" w:themeColor="accent1" w:themeShade="80"/>
                <w:lang w:val="it-IT"/>
              </w:rPr>
              <w:t>Grupul țintă este definit clar și cuantificat</w:t>
            </w:r>
            <w:r w:rsidRPr="00DC031D">
              <w:rPr>
                <w:rFonts w:ascii="Trebuchet MS" w:hAnsi="Trebuchet MS"/>
                <w:color w:val="244061" w:themeColor="accent1" w:themeShade="80"/>
                <w:lang w:val="ro-RO"/>
              </w:rPr>
              <w:t>.</w:t>
            </w:r>
          </w:p>
        </w:tc>
        <w:tc>
          <w:tcPr>
            <w:tcW w:w="1894" w:type="pct"/>
          </w:tcPr>
          <w:p w14:paraId="673AB1D9" w14:textId="634B817C" w:rsidR="007F0FE9" w:rsidRPr="00B73AF4" w:rsidRDefault="007F0FE9" w:rsidP="00DC031D">
            <w:pPr>
              <w:pStyle w:val="ListParagraph"/>
              <w:numPr>
                <w:ilvl w:val="0"/>
                <w:numId w:val="2"/>
              </w:numPr>
              <w:ind w:left="252" w:hanging="270"/>
              <w:jc w:val="both"/>
              <w:rPr>
                <w:rFonts w:ascii="Trebuchet MS" w:eastAsiaTheme="majorEastAsia" w:hAnsi="Trebuchet MS" w:cstheme="majorBidi"/>
                <w:color w:val="244061" w:themeColor="accent1" w:themeShade="80"/>
                <w:lang w:val="ro-RO"/>
              </w:rPr>
            </w:pPr>
            <w:r w:rsidRPr="00B73AF4">
              <w:rPr>
                <w:rFonts w:ascii="Trebuchet MS" w:hAnsi="Trebuchet MS"/>
                <w:color w:val="244061" w:themeColor="accent1" w:themeShade="80"/>
                <w:lang w:val="ro-RO"/>
              </w:rPr>
              <w:t>Natura şi dimensiunea grupului ţintă (compus doar  din persoanele care beneficiază în mod direct de activitățile proiectului</w:t>
            </w:r>
            <w:r w:rsidRPr="00DC031D">
              <w:rPr>
                <w:rFonts w:ascii="Trebuchet MS" w:hAnsi="Trebuchet MS"/>
                <w:color w:val="244061" w:themeColor="accent1" w:themeShade="80"/>
                <w:lang w:val="ro-RO"/>
              </w:rPr>
              <w:t>)</w:t>
            </w:r>
            <w:r w:rsidRPr="00B73AF4">
              <w:rPr>
                <w:rFonts w:ascii="Trebuchet MS" w:hAnsi="Trebuchet MS"/>
                <w:color w:val="244061" w:themeColor="accent1" w:themeShade="80"/>
                <w:lang w:val="ro-RO"/>
              </w:rPr>
              <w:t xml:space="preserve">, sunt luate în considerare </w:t>
            </w:r>
            <w:r w:rsidRPr="00DC031D">
              <w:rPr>
                <w:rFonts w:ascii="Trebuchet MS" w:hAnsi="Trebuchet MS"/>
                <w:color w:val="244061" w:themeColor="accent1" w:themeShade="80"/>
                <w:lang w:val="ro-RO"/>
              </w:rPr>
              <w:t>î</w:t>
            </w:r>
            <w:r w:rsidRPr="00B73AF4">
              <w:rPr>
                <w:rFonts w:ascii="Trebuchet MS" w:hAnsi="Trebuchet MS"/>
                <w:color w:val="244061" w:themeColor="accent1" w:themeShade="80"/>
                <w:lang w:val="ro-RO"/>
              </w:rPr>
              <w:t>n func</w:t>
            </w:r>
            <w:r w:rsidRPr="00DC031D">
              <w:rPr>
                <w:rFonts w:ascii="Trebuchet MS" w:hAnsi="Trebuchet MS"/>
                <w:color w:val="244061" w:themeColor="accent1" w:themeShade="80"/>
                <w:lang w:val="ro-RO"/>
              </w:rPr>
              <w:t>ț</w:t>
            </w:r>
            <w:r w:rsidRPr="00B73AF4">
              <w:rPr>
                <w:rFonts w:ascii="Trebuchet MS" w:hAnsi="Trebuchet MS"/>
                <w:color w:val="244061" w:themeColor="accent1" w:themeShade="80"/>
                <w:lang w:val="ro-RO"/>
              </w:rPr>
              <w:t>ie de natura şi complexitatea  activităţilor  implementate  şi  de  resursele puse la dispoziție prin proiect.</w:t>
            </w:r>
          </w:p>
        </w:tc>
        <w:tc>
          <w:tcPr>
            <w:tcW w:w="644" w:type="pct"/>
          </w:tcPr>
          <w:p w14:paraId="51C5B590" w14:textId="7C7D7B98" w:rsidR="007F0FE9" w:rsidRPr="00DC031D" w:rsidRDefault="007F0FE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38" w:type="pct"/>
            <w:vMerge w:val="restart"/>
          </w:tcPr>
          <w:p w14:paraId="49F8B737" w14:textId="04927766" w:rsidR="007F0FE9" w:rsidRPr="00DC031D" w:rsidRDefault="007F0FE9" w:rsidP="00737326">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1CF08BBE" w14:textId="77777777" w:rsidTr="00E05456">
        <w:tc>
          <w:tcPr>
            <w:tcW w:w="337" w:type="pct"/>
            <w:gridSpan w:val="3"/>
            <w:vMerge/>
          </w:tcPr>
          <w:p w14:paraId="574A5347" w14:textId="77777777" w:rsidR="007F0FE9" w:rsidRPr="00DC031D" w:rsidRDefault="007F0FE9" w:rsidP="00737326">
            <w:pPr>
              <w:jc w:val="both"/>
              <w:rPr>
                <w:rFonts w:ascii="Trebuchet MS" w:hAnsi="Trebuchet MS"/>
                <w:b/>
                <w:color w:val="244061" w:themeColor="accent1" w:themeShade="80"/>
              </w:rPr>
            </w:pPr>
          </w:p>
        </w:tc>
        <w:tc>
          <w:tcPr>
            <w:tcW w:w="1387" w:type="pct"/>
            <w:vMerge/>
          </w:tcPr>
          <w:p w14:paraId="5969AA8D" w14:textId="77777777" w:rsidR="007F0FE9" w:rsidRPr="00DC031D" w:rsidRDefault="007F0FE9" w:rsidP="00737326">
            <w:pPr>
              <w:jc w:val="both"/>
              <w:rPr>
                <w:rFonts w:ascii="Trebuchet MS" w:hAnsi="Trebuchet MS"/>
                <w:color w:val="244061" w:themeColor="accent1" w:themeShade="80"/>
                <w:lang w:val="ro-RO"/>
              </w:rPr>
            </w:pPr>
          </w:p>
        </w:tc>
        <w:tc>
          <w:tcPr>
            <w:tcW w:w="1894" w:type="pct"/>
          </w:tcPr>
          <w:p w14:paraId="45C0C24E" w14:textId="4FD2CC1B" w:rsidR="007F0FE9" w:rsidRPr="00DC031D" w:rsidRDefault="007F0FE9">
            <w:pPr>
              <w:pStyle w:val="ListParagraph"/>
              <w:numPr>
                <w:ilvl w:val="0"/>
                <w:numId w:val="2"/>
              </w:numPr>
              <w:ind w:left="252" w:hanging="270"/>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Categoriile</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grup</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ţintă</w:t>
            </w:r>
            <w:proofErr w:type="spellEnd"/>
            <w:r w:rsidRPr="00DC031D">
              <w:rPr>
                <w:rFonts w:ascii="Trebuchet MS" w:hAnsi="Trebuchet MS"/>
                <w:color w:val="244061" w:themeColor="accent1" w:themeShade="80"/>
              </w:rPr>
              <w:t xml:space="preserve"> sunt </w:t>
            </w:r>
            <w:proofErr w:type="spellStart"/>
            <w:r w:rsidRPr="00DC031D">
              <w:rPr>
                <w:rFonts w:ascii="Trebuchet MS" w:hAnsi="Trebuchet MS"/>
                <w:color w:val="244061" w:themeColor="accent1" w:themeShade="80"/>
              </w:rPr>
              <w:t>clar</w:t>
            </w:r>
            <w:proofErr w:type="spellEnd"/>
            <w:r w:rsidRPr="00DC031D">
              <w:rPr>
                <w:rFonts w:ascii="Trebuchet MS" w:hAnsi="Trebuchet MS"/>
                <w:color w:val="244061" w:themeColor="accent1" w:themeShade="80"/>
              </w:rPr>
              <w:t xml:space="preserve"> delimitate </w:t>
            </w:r>
            <w:proofErr w:type="spellStart"/>
            <w:r w:rsidRPr="00DC031D">
              <w:rPr>
                <w:rFonts w:ascii="Trebuchet MS" w:hAnsi="Trebuchet MS"/>
                <w:color w:val="244061" w:themeColor="accent1" w:themeShade="80"/>
              </w:rPr>
              <w:t>şi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identificate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inclusiv</w:t>
            </w:r>
            <w:proofErr w:type="spellEnd"/>
            <w:r w:rsidRPr="00DC031D">
              <w:rPr>
                <w:rFonts w:ascii="Trebuchet MS" w:hAnsi="Trebuchet MS"/>
                <w:color w:val="244061" w:themeColor="accent1" w:themeShade="80"/>
              </w:rPr>
              <w:t xml:space="preserve"> din </w:t>
            </w:r>
            <w:proofErr w:type="spellStart"/>
            <w:r w:rsidRPr="00DC031D">
              <w:rPr>
                <w:rFonts w:ascii="Trebuchet MS" w:hAnsi="Trebuchet MS"/>
                <w:color w:val="244061" w:themeColor="accent1" w:themeShade="80"/>
              </w:rPr>
              <w:t>perspectiva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geografică</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şi</w:t>
            </w:r>
            <w:proofErr w:type="spellEnd"/>
            <w:r w:rsidRPr="00DC031D">
              <w:rPr>
                <w:rFonts w:ascii="Trebuchet MS" w:hAnsi="Trebuchet MS"/>
                <w:color w:val="244061" w:themeColor="accent1" w:themeShade="80"/>
              </w:rPr>
              <w:t xml:space="preserve"> a </w:t>
            </w:r>
            <w:proofErr w:type="spellStart"/>
            <w:r w:rsidRPr="00DC031D">
              <w:rPr>
                <w:rFonts w:ascii="Trebuchet MS" w:hAnsi="Trebuchet MS"/>
                <w:color w:val="244061" w:themeColor="accent1" w:themeShade="80"/>
              </w:rPr>
              <w:t>nevoilor</w:t>
            </w:r>
            <w:proofErr w:type="spellEnd"/>
            <w:r w:rsidRPr="00DC031D">
              <w:rPr>
                <w:rFonts w:ascii="Trebuchet MS" w:hAnsi="Trebuchet MS"/>
                <w:color w:val="244061" w:themeColor="accent1" w:themeShade="80"/>
              </w:rPr>
              <w:t>.</w:t>
            </w:r>
          </w:p>
        </w:tc>
        <w:tc>
          <w:tcPr>
            <w:tcW w:w="644" w:type="pct"/>
          </w:tcPr>
          <w:p w14:paraId="0EEB176F" w14:textId="1ECBF532" w:rsidR="007F0FE9" w:rsidRPr="00DC031D" w:rsidRDefault="007F0FE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38" w:type="pct"/>
            <w:vMerge/>
          </w:tcPr>
          <w:p w14:paraId="6BEEC2C8" w14:textId="77777777" w:rsidR="007F0FE9" w:rsidRPr="00DC031D" w:rsidRDefault="007F0FE9" w:rsidP="00737326">
            <w:pPr>
              <w:jc w:val="both"/>
              <w:rPr>
                <w:rFonts w:ascii="Trebuchet MS" w:hAnsi="Trebuchet MS"/>
                <w:b/>
                <w:color w:val="244061" w:themeColor="accent1" w:themeShade="80"/>
              </w:rPr>
            </w:pPr>
          </w:p>
        </w:tc>
      </w:tr>
      <w:tr w:rsidR="00DC031D" w:rsidRPr="00DC031D" w14:paraId="6A6FA17C" w14:textId="65998362" w:rsidTr="00341483">
        <w:tc>
          <w:tcPr>
            <w:tcW w:w="337" w:type="pct"/>
            <w:gridSpan w:val="3"/>
          </w:tcPr>
          <w:p w14:paraId="32932FD7" w14:textId="7C93CC19" w:rsidR="00CA43C9" w:rsidRPr="00DC031D" w:rsidRDefault="00CA43C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r w:rsidRPr="00DC031D">
              <w:rPr>
                <w:rFonts w:ascii="Trebuchet MS" w:hAnsi="Trebuchet MS"/>
                <w:b/>
                <w:color w:val="244061" w:themeColor="accent1" w:themeShade="80"/>
                <w:lang w:val="ro-RO"/>
              </w:rPr>
              <w:t>4</w:t>
            </w:r>
          </w:p>
        </w:tc>
        <w:tc>
          <w:tcPr>
            <w:tcW w:w="1387" w:type="pct"/>
          </w:tcPr>
          <w:p w14:paraId="539F23E5" w14:textId="62B35DF1" w:rsidR="00CA43C9" w:rsidRPr="00DC031D" w:rsidRDefault="00CA43C9" w:rsidP="00737326">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(Nevoia) </w:t>
            </w:r>
            <w:r w:rsidRPr="00B73AF4">
              <w:rPr>
                <w:rFonts w:ascii="Trebuchet MS" w:hAnsi="Trebuchet MS"/>
                <w:color w:val="244061" w:themeColor="accent1" w:themeShade="80"/>
                <w:lang w:val="it-IT"/>
              </w:rPr>
              <w:t>Nevoile grupului țintă sunt clar identificate,</w:t>
            </w:r>
            <w:r w:rsidRPr="00DC031D">
              <w:rPr>
                <w:rFonts w:ascii="Trebuchet MS" w:hAnsi="Trebuchet MS"/>
                <w:color w:val="244061" w:themeColor="accent1" w:themeShade="80"/>
                <w:lang w:val="ro-RO"/>
              </w:rPr>
              <w:t xml:space="preserve"> </w:t>
            </w:r>
            <w:r w:rsidRPr="00B73AF4">
              <w:rPr>
                <w:rFonts w:ascii="Trebuchet MS" w:hAnsi="Trebuchet MS"/>
                <w:color w:val="244061" w:themeColor="accent1" w:themeShade="80"/>
                <w:lang w:val="it-IT"/>
              </w:rPr>
              <w:t xml:space="preserve">fundamentate prin analiza proprie a solicitantului, sunt specifice proiectului şi </w:t>
            </w:r>
            <w:r w:rsidRPr="00B73AF4">
              <w:rPr>
                <w:rFonts w:ascii="Trebuchet MS" w:hAnsi="Trebuchet MS"/>
                <w:color w:val="244061" w:themeColor="accent1" w:themeShade="80"/>
                <w:lang w:val="it-IT"/>
              </w:rPr>
              <w:lastRenderedPageBreak/>
              <w:t>corelate cu obiectivele acestuia (se va face referire la sursele de informații pentru analiza de nevoi realizată de solicitant).</w:t>
            </w:r>
          </w:p>
        </w:tc>
        <w:tc>
          <w:tcPr>
            <w:tcW w:w="1894" w:type="pct"/>
          </w:tcPr>
          <w:p w14:paraId="0BE10BDB" w14:textId="1627D5F9" w:rsidR="00CA43C9" w:rsidRPr="00B73AF4" w:rsidRDefault="00CA43C9">
            <w:pPr>
              <w:pStyle w:val="ListParagraph"/>
              <w:numPr>
                <w:ilvl w:val="0"/>
                <w:numId w:val="3"/>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lastRenderedPageBreak/>
              <w:t xml:space="preserve">Nevoile grupului ţintă vizat prin proiect sunt identificate de către solicitant pe baza unei analize, având ca surse informaționale alte studii, </w:t>
            </w:r>
            <w:r w:rsidRPr="00DC031D">
              <w:rPr>
                <w:rFonts w:ascii="Trebuchet MS" w:hAnsi="Trebuchet MS"/>
                <w:color w:val="244061" w:themeColor="accent1" w:themeShade="80"/>
                <w:lang w:val="ro-RO"/>
              </w:rPr>
              <w:t xml:space="preserve">analize, </w:t>
            </w:r>
            <w:r w:rsidRPr="00B73AF4">
              <w:rPr>
                <w:rFonts w:ascii="Trebuchet MS" w:hAnsi="Trebuchet MS"/>
                <w:color w:val="244061" w:themeColor="accent1" w:themeShade="80"/>
                <w:lang w:val="it-IT"/>
              </w:rPr>
              <w:t>date statistice şi/sau cercetarea proprie.</w:t>
            </w:r>
          </w:p>
          <w:p w14:paraId="53909258" w14:textId="77777777" w:rsidR="00CA43C9" w:rsidRPr="00B73AF4" w:rsidRDefault="00CA43C9" w:rsidP="00737326">
            <w:pPr>
              <w:jc w:val="both"/>
              <w:rPr>
                <w:rFonts w:ascii="Trebuchet MS" w:hAnsi="Trebuchet MS"/>
                <w:b/>
                <w:color w:val="244061" w:themeColor="accent1" w:themeShade="80"/>
                <w:lang w:val="it-IT"/>
              </w:rPr>
            </w:pPr>
          </w:p>
          <w:p w14:paraId="1B30EB66" w14:textId="77777777" w:rsidR="00CA43C9" w:rsidRPr="00B73AF4" w:rsidRDefault="00CA43C9" w:rsidP="00737326">
            <w:pPr>
              <w:jc w:val="both"/>
              <w:rPr>
                <w:rFonts w:ascii="Trebuchet MS" w:eastAsiaTheme="majorEastAsia" w:hAnsi="Trebuchet MS" w:cstheme="majorBidi"/>
                <w:color w:val="244061" w:themeColor="accent1" w:themeShade="80"/>
                <w:lang w:val="it-IT"/>
              </w:rPr>
            </w:pPr>
          </w:p>
        </w:tc>
        <w:tc>
          <w:tcPr>
            <w:tcW w:w="644" w:type="pct"/>
          </w:tcPr>
          <w:p w14:paraId="3EC36E6A" w14:textId="6CD4607C" w:rsidR="00CA43C9" w:rsidRPr="00DC031D" w:rsidRDefault="005A3EA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lastRenderedPageBreak/>
              <w:t>3</w:t>
            </w:r>
          </w:p>
        </w:tc>
        <w:tc>
          <w:tcPr>
            <w:tcW w:w="738" w:type="pct"/>
          </w:tcPr>
          <w:p w14:paraId="4D522E9A" w14:textId="33034F25" w:rsidR="00CA43C9" w:rsidRPr="00DC031D" w:rsidRDefault="005A3EA9" w:rsidP="00737326">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4161D1F5" w14:textId="64D2A847" w:rsidTr="004C1618">
        <w:tc>
          <w:tcPr>
            <w:tcW w:w="337" w:type="pct"/>
            <w:gridSpan w:val="3"/>
            <w:vMerge w:val="restart"/>
          </w:tcPr>
          <w:p w14:paraId="607EC8A4" w14:textId="6CF42D87" w:rsidR="007F0FE9" w:rsidRPr="00DC031D" w:rsidRDefault="007F0FE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1.5</w:t>
            </w:r>
          </w:p>
        </w:tc>
        <w:tc>
          <w:tcPr>
            <w:tcW w:w="1387" w:type="pct"/>
            <w:vMerge w:val="restart"/>
          </w:tcPr>
          <w:p w14:paraId="7AE43316" w14:textId="114868C2" w:rsidR="007F0FE9" w:rsidRPr="00B73AF4" w:rsidRDefault="007F0FE9" w:rsidP="00737326">
            <w:pPr>
              <w:jc w:val="both"/>
              <w:rPr>
                <w:rFonts w:ascii="Trebuchet MS" w:hAnsi="Trebuchet MS"/>
                <w:strike/>
                <w:color w:val="244061" w:themeColor="accent1" w:themeShade="80"/>
                <w:lang w:val="it-IT"/>
              </w:rPr>
            </w:pPr>
            <w:r w:rsidRPr="00DC031D">
              <w:rPr>
                <w:rFonts w:ascii="Trebuchet MS" w:hAnsi="Trebuchet MS"/>
                <w:color w:val="244061" w:themeColor="accent1" w:themeShade="80"/>
                <w:lang w:val="ro-RO"/>
              </w:rPr>
              <w:t xml:space="preserve">(Principii Orizontale) </w:t>
            </w:r>
            <w:r w:rsidRPr="00B73AF4">
              <w:rPr>
                <w:rFonts w:ascii="Trebuchet MS" w:hAnsi="Trebuchet MS"/>
                <w:color w:val="244061" w:themeColor="accent1" w:themeShade="80"/>
                <w:lang w:val="it-IT"/>
              </w:rPr>
              <w:t xml:space="preserve">Proiectul </w:t>
            </w:r>
            <w:r w:rsidR="00332184" w:rsidRPr="00B73AF4">
              <w:rPr>
                <w:rFonts w:ascii="Trebuchet MS" w:hAnsi="Trebuchet MS"/>
                <w:color w:val="244061" w:themeColor="accent1" w:themeShade="80"/>
                <w:lang w:val="it-IT"/>
              </w:rPr>
              <w:t>detaliază și cuantifică măsurile de promovare a principiilor</w:t>
            </w:r>
            <w:r w:rsidR="00332184" w:rsidRPr="00B73AF4" w:rsidDel="00332184">
              <w:rPr>
                <w:rFonts w:ascii="Trebuchet MS" w:hAnsi="Trebuchet MS"/>
                <w:color w:val="244061" w:themeColor="accent1" w:themeShade="80"/>
                <w:lang w:val="it-IT"/>
              </w:rPr>
              <w:t xml:space="preserve"> </w:t>
            </w:r>
            <w:r w:rsidRPr="00B73AF4">
              <w:rPr>
                <w:rFonts w:ascii="Trebuchet MS" w:hAnsi="Trebuchet MS"/>
                <w:color w:val="244061" w:themeColor="accent1" w:themeShade="80"/>
                <w:lang w:val="it-IT"/>
              </w:rPr>
              <w:t xml:space="preserve">orizontale din PIDS 2021-2027, conform specificaţiilor din Ghidului Solicitantului – Condiții Specifice </w:t>
            </w:r>
          </w:p>
          <w:p w14:paraId="1F88C855" w14:textId="77777777" w:rsidR="007F0FE9" w:rsidRPr="00B73AF4" w:rsidRDefault="007F0FE9" w:rsidP="00737326">
            <w:pPr>
              <w:jc w:val="both"/>
              <w:rPr>
                <w:rFonts w:ascii="Trebuchet MS" w:hAnsi="Trebuchet MS"/>
                <w:color w:val="244061" w:themeColor="accent1" w:themeShade="80"/>
                <w:lang w:val="it-IT"/>
              </w:rPr>
            </w:pPr>
          </w:p>
        </w:tc>
        <w:tc>
          <w:tcPr>
            <w:tcW w:w="1894" w:type="pct"/>
          </w:tcPr>
          <w:p w14:paraId="5D7A29BD" w14:textId="7D190CC1" w:rsidR="007F0FE9" w:rsidRPr="00B73AF4" w:rsidRDefault="007F0FE9" w:rsidP="00DC031D">
            <w:pPr>
              <w:pStyle w:val="ListParagraph"/>
              <w:numPr>
                <w:ilvl w:val="0"/>
                <w:numId w:val="3"/>
              </w:numPr>
              <w:ind w:left="252" w:hanging="270"/>
              <w:jc w:val="both"/>
              <w:rPr>
                <w:color w:val="244061" w:themeColor="accent1" w:themeShade="80"/>
                <w:lang w:val="it-IT"/>
              </w:rPr>
            </w:pPr>
            <w:r w:rsidRPr="00B73AF4">
              <w:rPr>
                <w:rFonts w:ascii="Trebuchet MS" w:hAnsi="Trebuchet MS"/>
                <w:color w:val="244061" w:themeColor="accent1" w:themeShade="80"/>
                <w:lang w:val="it-IT"/>
              </w:rPr>
              <w:t xml:space="preserve">Proiectul </w:t>
            </w:r>
            <w:r w:rsidR="00EA20D3" w:rsidRPr="00B73AF4">
              <w:rPr>
                <w:rFonts w:ascii="Trebuchet MS" w:hAnsi="Trebuchet MS"/>
                <w:color w:val="244061" w:themeColor="accent1" w:themeShade="80"/>
                <w:lang w:val="it-IT"/>
              </w:rPr>
              <w:t xml:space="preserve">detaliază și cuantifică </w:t>
            </w:r>
            <w:r w:rsidRPr="00B73AF4">
              <w:rPr>
                <w:rFonts w:ascii="Trebuchet MS" w:hAnsi="Trebuchet MS"/>
                <w:color w:val="244061" w:themeColor="accent1" w:themeShade="80"/>
                <w:lang w:val="it-IT"/>
              </w:rPr>
              <w:t>măsuri de asigurare a egalității de șanse și tratament, nediscriminare și accesibilitate;</w:t>
            </w:r>
          </w:p>
        </w:tc>
        <w:tc>
          <w:tcPr>
            <w:tcW w:w="644" w:type="pct"/>
          </w:tcPr>
          <w:p w14:paraId="32A00EBA" w14:textId="53572C6C" w:rsidR="007F0FE9" w:rsidRPr="00DC031D" w:rsidRDefault="007F0FE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val="restart"/>
          </w:tcPr>
          <w:p w14:paraId="008E9FF0" w14:textId="27FC26C2" w:rsidR="007F0FE9" w:rsidRPr="00DC031D" w:rsidRDefault="007F0FE9" w:rsidP="00737326">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2E567807" w14:textId="77777777" w:rsidTr="004C1618">
        <w:tc>
          <w:tcPr>
            <w:tcW w:w="337" w:type="pct"/>
            <w:gridSpan w:val="3"/>
            <w:vMerge/>
          </w:tcPr>
          <w:p w14:paraId="426ADB9F" w14:textId="77777777" w:rsidR="007F0FE9" w:rsidRPr="00DC031D" w:rsidRDefault="007F0FE9" w:rsidP="00737326">
            <w:pPr>
              <w:jc w:val="both"/>
              <w:rPr>
                <w:rFonts w:ascii="Trebuchet MS" w:hAnsi="Trebuchet MS"/>
                <w:b/>
                <w:color w:val="244061" w:themeColor="accent1" w:themeShade="80"/>
              </w:rPr>
            </w:pPr>
          </w:p>
        </w:tc>
        <w:tc>
          <w:tcPr>
            <w:tcW w:w="1387" w:type="pct"/>
            <w:vMerge/>
          </w:tcPr>
          <w:p w14:paraId="18782FB7" w14:textId="77777777" w:rsidR="007F0FE9" w:rsidRPr="00DC031D" w:rsidRDefault="007F0FE9" w:rsidP="00737326">
            <w:pPr>
              <w:jc w:val="both"/>
              <w:rPr>
                <w:rFonts w:ascii="Trebuchet MS" w:hAnsi="Trebuchet MS"/>
                <w:color w:val="244061" w:themeColor="accent1" w:themeShade="80"/>
                <w:lang w:val="ro-RO"/>
              </w:rPr>
            </w:pPr>
          </w:p>
        </w:tc>
        <w:tc>
          <w:tcPr>
            <w:tcW w:w="1894" w:type="pct"/>
          </w:tcPr>
          <w:p w14:paraId="55CB47DC" w14:textId="0D85038D" w:rsidR="007F0FE9" w:rsidRPr="00B73AF4" w:rsidRDefault="007F0FE9" w:rsidP="005A3EA9">
            <w:pPr>
              <w:pStyle w:val="ListParagraph"/>
              <w:numPr>
                <w:ilvl w:val="0"/>
                <w:numId w:val="3"/>
              </w:numPr>
              <w:ind w:left="252" w:hanging="27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Proiectul </w:t>
            </w:r>
            <w:r w:rsidR="00EA20D3" w:rsidRPr="00B73AF4">
              <w:rPr>
                <w:rFonts w:ascii="Trebuchet MS" w:hAnsi="Trebuchet MS"/>
                <w:color w:val="244061" w:themeColor="accent1" w:themeShade="80"/>
                <w:lang w:val="it-IT"/>
              </w:rPr>
              <w:t>detaliază și cuantifică</w:t>
            </w:r>
            <w:r w:rsidR="00970536" w:rsidRPr="00B73AF4">
              <w:rPr>
                <w:color w:val="244061" w:themeColor="accent1" w:themeShade="80"/>
                <w:lang w:val="it-IT"/>
              </w:rPr>
              <w:t xml:space="preserve"> </w:t>
            </w:r>
            <w:r w:rsidR="00970536" w:rsidRPr="00B73AF4">
              <w:rPr>
                <w:rFonts w:ascii="Trebuchet MS" w:hAnsi="Trebuchet MS"/>
                <w:color w:val="244061" w:themeColor="accent1" w:themeShade="80"/>
                <w:lang w:val="it-IT"/>
              </w:rPr>
              <w:t xml:space="preserve">din punct de vedere financiar  </w:t>
            </w:r>
            <w:r w:rsidRPr="00B73AF4">
              <w:rPr>
                <w:rFonts w:ascii="Trebuchet MS" w:hAnsi="Trebuchet MS"/>
                <w:color w:val="244061" w:themeColor="accent1" w:themeShade="80"/>
                <w:lang w:val="it-IT"/>
              </w:rPr>
              <w:t>măsuri care conduc la respectarea principiilor privind dezvoltarea durabilă si eficienţa utilizării resurselor;</w:t>
            </w:r>
          </w:p>
        </w:tc>
        <w:tc>
          <w:tcPr>
            <w:tcW w:w="644" w:type="pct"/>
          </w:tcPr>
          <w:p w14:paraId="7290AE97" w14:textId="6C2494FA" w:rsidR="007F0FE9" w:rsidRPr="00DC031D" w:rsidRDefault="007F0FE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tcPr>
          <w:p w14:paraId="3386D7BC" w14:textId="77777777" w:rsidR="007F0FE9" w:rsidRPr="00DC031D" w:rsidRDefault="007F0FE9" w:rsidP="00737326">
            <w:pPr>
              <w:jc w:val="both"/>
              <w:rPr>
                <w:rFonts w:ascii="Trebuchet MS" w:hAnsi="Trebuchet MS"/>
                <w:b/>
                <w:color w:val="244061" w:themeColor="accent1" w:themeShade="80"/>
              </w:rPr>
            </w:pPr>
          </w:p>
        </w:tc>
      </w:tr>
      <w:tr w:rsidR="00DC031D" w:rsidRPr="00DC031D" w14:paraId="0CC70BD9" w14:textId="77777777" w:rsidTr="004C1618">
        <w:tc>
          <w:tcPr>
            <w:tcW w:w="337" w:type="pct"/>
            <w:gridSpan w:val="3"/>
            <w:vMerge/>
          </w:tcPr>
          <w:p w14:paraId="6484BBEA" w14:textId="77777777" w:rsidR="007F0FE9" w:rsidRPr="00DC031D" w:rsidRDefault="007F0FE9" w:rsidP="00737326">
            <w:pPr>
              <w:jc w:val="both"/>
              <w:rPr>
                <w:rFonts w:ascii="Trebuchet MS" w:hAnsi="Trebuchet MS"/>
                <w:b/>
                <w:color w:val="244061" w:themeColor="accent1" w:themeShade="80"/>
              </w:rPr>
            </w:pPr>
          </w:p>
        </w:tc>
        <w:tc>
          <w:tcPr>
            <w:tcW w:w="1387" w:type="pct"/>
            <w:vMerge/>
          </w:tcPr>
          <w:p w14:paraId="5329F74B" w14:textId="77777777" w:rsidR="007F0FE9" w:rsidRPr="00DC031D" w:rsidRDefault="007F0FE9" w:rsidP="00737326">
            <w:pPr>
              <w:jc w:val="both"/>
              <w:rPr>
                <w:rFonts w:ascii="Trebuchet MS" w:hAnsi="Trebuchet MS"/>
                <w:color w:val="244061" w:themeColor="accent1" w:themeShade="80"/>
                <w:lang w:val="ro-RO"/>
              </w:rPr>
            </w:pPr>
          </w:p>
        </w:tc>
        <w:tc>
          <w:tcPr>
            <w:tcW w:w="1894" w:type="pct"/>
          </w:tcPr>
          <w:p w14:paraId="0C00D8AF" w14:textId="0D74D6A6" w:rsidR="007F0FE9" w:rsidRPr="00B73AF4" w:rsidRDefault="007F0FE9" w:rsidP="005A3EA9">
            <w:pPr>
              <w:pStyle w:val="ListParagraph"/>
              <w:numPr>
                <w:ilvl w:val="0"/>
                <w:numId w:val="3"/>
              </w:numPr>
              <w:ind w:left="252" w:hanging="27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Proiectul </w:t>
            </w:r>
            <w:r w:rsidR="00EA20D3" w:rsidRPr="00B73AF4">
              <w:rPr>
                <w:rFonts w:ascii="Trebuchet MS" w:hAnsi="Trebuchet MS"/>
                <w:color w:val="244061" w:themeColor="accent1" w:themeShade="80"/>
                <w:lang w:val="it-IT"/>
              </w:rPr>
              <w:t>detaliază și cuantifică</w:t>
            </w:r>
            <w:r w:rsidR="00970536" w:rsidRPr="00B73AF4">
              <w:rPr>
                <w:color w:val="244061" w:themeColor="accent1" w:themeShade="80"/>
                <w:lang w:val="it-IT"/>
              </w:rPr>
              <w:t xml:space="preserve"> </w:t>
            </w:r>
            <w:r w:rsidR="00970536" w:rsidRPr="00B73AF4">
              <w:rPr>
                <w:rFonts w:ascii="Trebuchet MS" w:hAnsi="Trebuchet MS"/>
                <w:color w:val="244061" w:themeColor="accent1" w:themeShade="80"/>
                <w:lang w:val="it-IT"/>
              </w:rPr>
              <w:t xml:space="preserve">din punct de vedere financiar  </w:t>
            </w:r>
            <w:r w:rsidRPr="00B73AF4">
              <w:rPr>
                <w:rFonts w:ascii="Trebuchet MS" w:hAnsi="Trebuchet MS"/>
                <w:color w:val="244061" w:themeColor="accent1" w:themeShade="80"/>
                <w:lang w:val="it-IT"/>
              </w:rPr>
              <w:t>măsuri care conduc la respectarea principiului DNSH;</w:t>
            </w:r>
          </w:p>
        </w:tc>
        <w:tc>
          <w:tcPr>
            <w:tcW w:w="644" w:type="pct"/>
          </w:tcPr>
          <w:p w14:paraId="17855C49" w14:textId="5E540E42" w:rsidR="007F0FE9" w:rsidRPr="00DC031D" w:rsidRDefault="007F0FE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tcPr>
          <w:p w14:paraId="72322486" w14:textId="77777777" w:rsidR="007F0FE9" w:rsidRPr="00DC031D" w:rsidRDefault="007F0FE9" w:rsidP="00737326">
            <w:pPr>
              <w:jc w:val="both"/>
              <w:rPr>
                <w:rFonts w:ascii="Trebuchet MS" w:hAnsi="Trebuchet MS"/>
                <w:b/>
                <w:color w:val="244061" w:themeColor="accent1" w:themeShade="80"/>
              </w:rPr>
            </w:pPr>
          </w:p>
        </w:tc>
      </w:tr>
      <w:tr w:rsidR="00DC031D" w:rsidRPr="00DC031D" w14:paraId="645A210C" w14:textId="77777777" w:rsidTr="004C1618">
        <w:tc>
          <w:tcPr>
            <w:tcW w:w="337" w:type="pct"/>
            <w:gridSpan w:val="3"/>
            <w:vMerge/>
          </w:tcPr>
          <w:p w14:paraId="5B1F70F8" w14:textId="77777777" w:rsidR="007F0FE9" w:rsidRPr="00DC031D" w:rsidRDefault="007F0FE9" w:rsidP="00737326">
            <w:pPr>
              <w:jc w:val="both"/>
              <w:rPr>
                <w:rFonts w:ascii="Trebuchet MS" w:hAnsi="Trebuchet MS"/>
                <w:b/>
                <w:color w:val="244061" w:themeColor="accent1" w:themeShade="80"/>
              </w:rPr>
            </w:pPr>
          </w:p>
        </w:tc>
        <w:tc>
          <w:tcPr>
            <w:tcW w:w="1387" w:type="pct"/>
            <w:vMerge/>
          </w:tcPr>
          <w:p w14:paraId="603DADDD" w14:textId="77777777" w:rsidR="007F0FE9" w:rsidRPr="00DC031D" w:rsidRDefault="007F0FE9" w:rsidP="00737326">
            <w:pPr>
              <w:jc w:val="both"/>
              <w:rPr>
                <w:rFonts w:ascii="Trebuchet MS" w:hAnsi="Trebuchet MS"/>
                <w:color w:val="244061" w:themeColor="accent1" w:themeShade="80"/>
                <w:lang w:val="ro-RO"/>
              </w:rPr>
            </w:pPr>
          </w:p>
        </w:tc>
        <w:tc>
          <w:tcPr>
            <w:tcW w:w="1894" w:type="pct"/>
          </w:tcPr>
          <w:p w14:paraId="3943D3F9" w14:textId="599D253A" w:rsidR="007F0FE9" w:rsidRPr="00B73AF4" w:rsidRDefault="007F0FE9" w:rsidP="003D7460">
            <w:pPr>
              <w:pStyle w:val="ListParagraph"/>
              <w:numPr>
                <w:ilvl w:val="0"/>
                <w:numId w:val="3"/>
              </w:numPr>
              <w:ind w:left="252" w:hanging="27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Proiectul </w:t>
            </w:r>
            <w:r w:rsidR="00EA20D3" w:rsidRPr="00B73AF4">
              <w:rPr>
                <w:rFonts w:ascii="Trebuchet MS" w:hAnsi="Trebuchet MS"/>
                <w:color w:val="244061" w:themeColor="accent1" w:themeShade="80"/>
                <w:lang w:val="it-IT"/>
              </w:rPr>
              <w:t>detaliază și cuantifică</w:t>
            </w:r>
            <w:r w:rsidR="00970536" w:rsidRPr="00B73AF4">
              <w:rPr>
                <w:color w:val="244061" w:themeColor="accent1" w:themeShade="80"/>
                <w:lang w:val="it-IT"/>
              </w:rPr>
              <w:t xml:space="preserve"> </w:t>
            </w:r>
            <w:r w:rsidR="00970536" w:rsidRPr="00B73AF4">
              <w:rPr>
                <w:rFonts w:ascii="Trebuchet MS" w:hAnsi="Trebuchet MS"/>
                <w:color w:val="244061" w:themeColor="accent1" w:themeShade="80"/>
                <w:lang w:val="it-IT"/>
              </w:rPr>
              <w:t xml:space="preserve">din punct de vedere financiar  </w:t>
            </w:r>
            <w:r w:rsidRPr="00B73AF4">
              <w:rPr>
                <w:rFonts w:ascii="Trebuchet MS" w:hAnsi="Trebuchet MS"/>
                <w:color w:val="244061" w:themeColor="accent1" w:themeShade="80"/>
                <w:lang w:val="it-IT"/>
              </w:rPr>
              <w:t>măsuri de atenuare și adaptare la schimbările climatice respectând Orientările Tehnice ale Comisiei Europene referitoare la imunizarea infrastructurii la schimbările climatice</w:t>
            </w:r>
          </w:p>
        </w:tc>
        <w:tc>
          <w:tcPr>
            <w:tcW w:w="644" w:type="pct"/>
          </w:tcPr>
          <w:p w14:paraId="7A27C561" w14:textId="52926C6F" w:rsidR="007F0FE9" w:rsidRPr="00DC031D" w:rsidRDefault="007F0FE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tcPr>
          <w:p w14:paraId="62CC16D8" w14:textId="77777777" w:rsidR="007F0FE9" w:rsidRPr="00DC031D" w:rsidRDefault="007F0FE9" w:rsidP="00737326">
            <w:pPr>
              <w:jc w:val="both"/>
              <w:rPr>
                <w:rFonts w:ascii="Trebuchet MS" w:hAnsi="Trebuchet MS"/>
                <w:b/>
                <w:color w:val="244061" w:themeColor="accent1" w:themeShade="80"/>
              </w:rPr>
            </w:pPr>
          </w:p>
        </w:tc>
      </w:tr>
      <w:tr w:rsidR="00DC031D" w:rsidRPr="00DC031D" w14:paraId="19F8C1F1" w14:textId="7A9A5C20" w:rsidTr="003751F2">
        <w:tc>
          <w:tcPr>
            <w:tcW w:w="337" w:type="pct"/>
            <w:gridSpan w:val="3"/>
            <w:vMerge w:val="restart"/>
          </w:tcPr>
          <w:p w14:paraId="38C18500" w14:textId="53351ED9" w:rsidR="00B327D8" w:rsidRPr="00DC031D" w:rsidRDefault="00B327D8"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1.6</w:t>
            </w:r>
          </w:p>
        </w:tc>
        <w:tc>
          <w:tcPr>
            <w:tcW w:w="1387" w:type="pct"/>
            <w:vMerge w:val="restart"/>
          </w:tcPr>
          <w:p w14:paraId="7E8C5B08" w14:textId="40F6644B" w:rsidR="00B327D8" w:rsidRPr="00DC031D" w:rsidRDefault="00B327D8" w:rsidP="008B6027">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(Parteneriat) Proiectul include descrierea clară a solicitantului și, după caz, a partenerilor, a rolului acestora, a utilității şi relevanţei experienței fiecărui membru al parteneriatului în raport cu nevoile identificate ale grupului ţintă şi cu obiectivele proiectului.</w:t>
            </w:r>
          </w:p>
        </w:tc>
        <w:tc>
          <w:tcPr>
            <w:tcW w:w="1894" w:type="pct"/>
          </w:tcPr>
          <w:p w14:paraId="4701DE8F" w14:textId="6193FEFC" w:rsidR="00B327D8" w:rsidRPr="00B73AF4" w:rsidRDefault="00B327D8" w:rsidP="00DC031D">
            <w:pPr>
              <w:pStyle w:val="ListParagraph"/>
              <w:numPr>
                <w:ilvl w:val="0"/>
                <w:numId w:val="3"/>
              </w:numPr>
              <w:ind w:left="252" w:hanging="270"/>
              <w:jc w:val="both"/>
              <w:rPr>
                <w:color w:val="244061" w:themeColor="accent1" w:themeShade="80"/>
                <w:lang w:val="it-IT"/>
              </w:rPr>
            </w:pPr>
            <w:r w:rsidRPr="00B73AF4">
              <w:rPr>
                <w:rFonts w:ascii="Trebuchet MS" w:hAnsi="Trebuchet MS"/>
                <w:color w:val="244061" w:themeColor="accent1" w:themeShade="80"/>
                <w:lang w:val="it-IT"/>
              </w:rPr>
              <w:t>Este</w:t>
            </w:r>
            <w:r w:rsidRPr="00B73AF4">
              <w:rPr>
                <w:rFonts w:ascii="Trebuchet MS" w:hAnsi="Trebuchet MS"/>
                <w:color w:val="244061" w:themeColor="accent1" w:themeShade="80"/>
                <w:lang w:val="it-IT"/>
              </w:rPr>
              <w:tab/>
              <w:t>descrisă experienţa solicitantului şi a  partenerilor, implicarea acestora în proiect şi sunt prezentate resursele materiale  şi  umane  pe  care  le are fiecare  la dispoziţie pentru implementarea proiectului;</w:t>
            </w:r>
          </w:p>
        </w:tc>
        <w:tc>
          <w:tcPr>
            <w:tcW w:w="644" w:type="pct"/>
          </w:tcPr>
          <w:p w14:paraId="2DC3E074" w14:textId="77777777" w:rsidR="00B327D8" w:rsidRPr="00B73AF4" w:rsidRDefault="00B327D8" w:rsidP="00737326">
            <w:pPr>
              <w:jc w:val="both"/>
              <w:rPr>
                <w:rFonts w:ascii="Trebuchet MS" w:hAnsi="Trebuchet MS"/>
                <w:b/>
                <w:color w:val="244061" w:themeColor="accent1" w:themeShade="80"/>
                <w:lang w:val="it-IT"/>
              </w:rPr>
            </w:pPr>
          </w:p>
          <w:p w14:paraId="4E868713" w14:textId="79731A2E" w:rsidR="00B327D8" w:rsidRPr="00DC031D" w:rsidRDefault="00B327D8"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val="restart"/>
          </w:tcPr>
          <w:p w14:paraId="0ECD42B2" w14:textId="139CCDAE" w:rsidR="00B327D8" w:rsidRPr="00DC031D" w:rsidRDefault="00B327D8" w:rsidP="00737326">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61248DC8" w14:textId="77777777" w:rsidTr="003751F2">
        <w:tc>
          <w:tcPr>
            <w:tcW w:w="337" w:type="pct"/>
            <w:gridSpan w:val="3"/>
            <w:vMerge/>
          </w:tcPr>
          <w:p w14:paraId="5E6CCAA9" w14:textId="77777777" w:rsidR="00B327D8" w:rsidRPr="00DC031D" w:rsidRDefault="00B327D8" w:rsidP="00737326">
            <w:pPr>
              <w:jc w:val="both"/>
              <w:rPr>
                <w:rFonts w:ascii="Trebuchet MS" w:hAnsi="Trebuchet MS"/>
                <w:b/>
                <w:color w:val="244061" w:themeColor="accent1" w:themeShade="80"/>
              </w:rPr>
            </w:pPr>
          </w:p>
        </w:tc>
        <w:tc>
          <w:tcPr>
            <w:tcW w:w="1387" w:type="pct"/>
            <w:vMerge/>
          </w:tcPr>
          <w:p w14:paraId="0EA7A5B7" w14:textId="77777777" w:rsidR="00B327D8" w:rsidRPr="00DC031D" w:rsidRDefault="00B327D8" w:rsidP="008B6027">
            <w:pPr>
              <w:jc w:val="both"/>
              <w:rPr>
                <w:rFonts w:ascii="Trebuchet MS" w:hAnsi="Trebuchet MS"/>
                <w:color w:val="244061" w:themeColor="accent1" w:themeShade="80"/>
                <w:lang w:val="ro-RO"/>
              </w:rPr>
            </w:pPr>
          </w:p>
        </w:tc>
        <w:tc>
          <w:tcPr>
            <w:tcW w:w="1894" w:type="pct"/>
          </w:tcPr>
          <w:p w14:paraId="508D1BAC" w14:textId="3AC94FE1" w:rsidR="00B327D8" w:rsidRPr="00B73AF4" w:rsidRDefault="00B327D8" w:rsidP="00AE19AC">
            <w:pPr>
              <w:pStyle w:val="ListParagraph"/>
              <w:numPr>
                <w:ilvl w:val="0"/>
                <w:numId w:val="3"/>
              </w:numPr>
              <w:ind w:left="252" w:hanging="27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Activitățile pe care le va implementa solicitantul și, dacă e cazul, fiecare dintre parteneri în cadrul  proiectului au legătură directă cu activitățile pe care le va implementa;</w:t>
            </w:r>
          </w:p>
        </w:tc>
        <w:tc>
          <w:tcPr>
            <w:tcW w:w="644" w:type="pct"/>
          </w:tcPr>
          <w:p w14:paraId="506B662E" w14:textId="40312EDE" w:rsidR="00B327D8" w:rsidRPr="00DC031D" w:rsidRDefault="00B327D8"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tcPr>
          <w:p w14:paraId="433BE49A" w14:textId="77777777" w:rsidR="00B327D8" w:rsidRPr="00DC031D" w:rsidRDefault="00B327D8" w:rsidP="00737326">
            <w:pPr>
              <w:jc w:val="both"/>
              <w:rPr>
                <w:rFonts w:ascii="Trebuchet MS" w:hAnsi="Trebuchet MS"/>
                <w:b/>
                <w:color w:val="244061" w:themeColor="accent1" w:themeShade="80"/>
              </w:rPr>
            </w:pPr>
          </w:p>
        </w:tc>
      </w:tr>
      <w:tr w:rsidR="00DC031D" w:rsidRPr="00DC031D" w14:paraId="37DD7FA4" w14:textId="77777777" w:rsidTr="003751F2">
        <w:tc>
          <w:tcPr>
            <w:tcW w:w="337" w:type="pct"/>
            <w:gridSpan w:val="3"/>
            <w:vMerge/>
          </w:tcPr>
          <w:p w14:paraId="1FEB7156" w14:textId="77777777" w:rsidR="00B327D8" w:rsidRPr="00DC031D" w:rsidRDefault="00B327D8" w:rsidP="00737326">
            <w:pPr>
              <w:jc w:val="both"/>
              <w:rPr>
                <w:rFonts w:ascii="Trebuchet MS" w:hAnsi="Trebuchet MS"/>
                <w:b/>
                <w:color w:val="244061" w:themeColor="accent1" w:themeShade="80"/>
              </w:rPr>
            </w:pPr>
          </w:p>
        </w:tc>
        <w:tc>
          <w:tcPr>
            <w:tcW w:w="1387" w:type="pct"/>
            <w:vMerge/>
          </w:tcPr>
          <w:p w14:paraId="2667B39B" w14:textId="77777777" w:rsidR="00B327D8" w:rsidRPr="00DC031D" w:rsidRDefault="00B327D8" w:rsidP="008B6027">
            <w:pPr>
              <w:jc w:val="both"/>
              <w:rPr>
                <w:rFonts w:ascii="Trebuchet MS" w:hAnsi="Trebuchet MS"/>
                <w:color w:val="244061" w:themeColor="accent1" w:themeShade="80"/>
                <w:lang w:val="ro-RO"/>
              </w:rPr>
            </w:pPr>
          </w:p>
        </w:tc>
        <w:tc>
          <w:tcPr>
            <w:tcW w:w="1894" w:type="pct"/>
          </w:tcPr>
          <w:p w14:paraId="73620018" w14:textId="269BE8F2" w:rsidR="00B327D8" w:rsidRPr="00DC031D" w:rsidRDefault="00B327D8">
            <w:pPr>
              <w:pStyle w:val="ListParagraph"/>
              <w:numPr>
                <w:ilvl w:val="0"/>
                <w:numId w:val="3"/>
              </w:numPr>
              <w:ind w:left="252" w:hanging="270"/>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Implicarea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partenerului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proiect</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aduce</w:t>
            </w:r>
            <w:proofErr w:type="spellEnd"/>
            <w:r w:rsidRPr="00DC031D">
              <w:rPr>
                <w:rFonts w:ascii="Trebuchet MS" w:hAnsi="Trebuchet MS"/>
                <w:color w:val="244061" w:themeColor="accent1" w:themeShade="80"/>
              </w:rPr>
              <w:t xml:space="preserve"> plus-</w:t>
            </w:r>
            <w:proofErr w:type="spellStart"/>
            <w:r w:rsidRPr="00DC031D">
              <w:rPr>
                <w:rFonts w:ascii="Trebuchet MS" w:hAnsi="Trebuchet MS"/>
                <w:color w:val="244061" w:themeColor="accent1" w:themeShade="80"/>
              </w:rPr>
              <w:t>valoare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maximizând</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rezultatele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proiectului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şi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calitatea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acestora</w:t>
            </w:r>
            <w:proofErr w:type="spellEnd"/>
            <w:r w:rsidRPr="00DC031D">
              <w:rPr>
                <w:rFonts w:ascii="Trebuchet MS" w:hAnsi="Trebuchet MS"/>
                <w:color w:val="244061" w:themeColor="accent1" w:themeShade="80"/>
              </w:rPr>
              <w:t>;</w:t>
            </w:r>
          </w:p>
        </w:tc>
        <w:tc>
          <w:tcPr>
            <w:tcW w:w="644" w:type="pct"/>
          </w:tcPr>
          <w:p w14:paraId="11AAA12B" w14:textId="446B1CE8" w:rsidR="00B327D8" w:rsidRPr="00DC031D" w:rsidRDefault="00B327D8"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tcPr>
          <w:p w14:paraId="59F59941" w14:textId="77777777" w:rsidR="00B327D8" w:rsidRPr="00DC031D" w:rsidRDefault="00B327D8" w:rsidP="00737326">
            <w:pPr>
              <w:jc w:val="both"/>
              <w:rPr>
                <w:rFonts w:ascii="Trebuchet MS" w:hAnsi="Trebuchet MS"/>
                <w:b/>
                <w:color w:val="244061" w:themeColor="accent1" w:themeShade="80"/>
              </w:rPr>
            </w:pPr>
          </w:p>
        </w:tc>
      </w:tr>
      <w:tr w:rsidR="00DC031D" w:rsidRPr="00DC031D" w14:paraId="0DC4328F" w14:textId="73846A79" w:rsidTr="004139BD">
        <w:tc>
          <w:tcPr>
            <w:tcW w:w="337" w:type="pct"/>
            <w:gridSpan w:val="3"/>
            <w:shd w:val="clear" w:color="auto" w:fill="C6D9F1" w:themeFill="text2" w:themeFillTint="33"/>
          </w:tcPr>
          <w:p w14:paraId="7734EC73" w14:textId="77777777" w:rsidR="00CA43C9" w:rsidRPr="00DC031D" w:rsidRDefault="00CA43C9" w:rsidP="00737326">
            <w:pPr>
              <w:jc w:val="both"/>
              <w:rPr>
                <w:rFonts w:ascii="Trebuchet MS" w:hAnsi="Trebuchet MS"/>
                <w:b/>
                <w:color w:val="244061" w:themeColor="accent1" w:themeShade="80"/>
                <w:sz w:val="24"/>
                <w:szCs w:val="24"/>
              </w:rPr>
            </w:pPr>
            <w:r w:rsidRPr="00DC031D">
              <w:rPr>
                <w:rFonts w:ascii="Trebuchet MS" w:hAnsi="Trebuchet MS"/>
                <w:b/>
                <w:color w:val="244061" w:themeColor="accent1" w:themeShade="80"/>
                <w:sz w:val="24"/>
                <w:szCs w:val="24"/>
              </w:rPr>
              <w:t>2</w:t>
            </w:r>
          </w:p>
        </w:tc>
        <w:tc>
          <w:tcPr>
            <w:tcW w:w="3281" w:type="pct"/>
            <w:gridSpan w:val="2"/>
            <w:shd w:val="clear" w:color="auto" w:fill="C6D9F1" w:themeFill="text2" w:themeFillTint="33"/>
          </w:tcPr>
          <w:p w14:paraId="445FF6EE" w14:textId="77777777" w:rsidR="00CA43C9" w:rsidRPr="00B73AF4" w:rsidRDefault="00CA43C9" w:rsidP="00737326">
            <w:pPr>
              <w:jc w:val="both"/>
              <w:rPr>
                <w:rFonts w:ascii="Trebuchet MS" w:hAnsi="Trebuchet MS"/>
                <w:color w:val="244061" w:themeColor="accent1" w:themeShade="80"/>
                <w:lang w:val="it-IT"/>
              </w:rPr>
            </w:pPr>
            <w:r w:rsidRPr="00B73AF4">
              <w:rPr>
                <w:rFonts w:ascii="Trebuchet MS" w:hAnsi="Trebuchet MS"/>
                <w:b/>
                <w:color w:val="244061" w:themeColor="accent1" w:themeShade="80"/>
                <w:sz w:val="24"/>
                <w:szCs w:val="24"/>
                <w:u w:val="single"/>
                <w:lang w:val="it-IT"/>
              </w:rPr>
              <w:t>EFICACITATE</w:t>
            </w:r>
            <w:r w:rsidRPr="00B73AF4">
              <w:rPr>
                <w:rFonts w:ascii="Trebuchet MS" w:hAnsi="Trebuchet MS"/>
                <w:b/>
                <w:color w:val="244061" w:themeColor="accent1" w:themeShade="80"/>
                <w:lang w:val="it-IT"/>
              </w:rPr>
              <w:t xml:space="preserve"> – măsura în care  rezultatele  proiectului    contribuie la atingerea obiectivelor propuse</w:t>
            </w:r>
          </w:p>
        </w:tc>
        <w:tc>
          <w:tcPr>
            <w:tcW w:w="644" w:type="pct"/>
            <w:shd w:val="clear" w:color="auto" w:fill="C6D9F1" w:themeFill="text2" w:themeFillTint="33"/>
          </w:tcPr>
          <w:p w14:paraId="3090EBBE" w14:textId="477277D3" w:rsidR="00CA43C9" w:rsidRPr="00DC031D" w:rsidRDefault="00CA43C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Max.20</w:t>
            </w:r>
          </w:p>
          <w:p w14:paraId="42B0A559" w14:textId="05A9E3D7" w:rsidR="00CA43C9" w:rsidRPr="00DC031D" w:rsidRDefault="00CA43C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Min. 1</w:t>
            </w:r>
            <w:r w:rsidR="00876347" w:rsidRPr="00DC031D">
              <w:rPr>
                <w:rFonts w:ascii="Trebuchet MS" w:hAnsi="Trebuchet MS"/>
                <w:b/>
                <w:color w:val="244061" w:themeColor="accent1" w:themeShade="80"/>
              </w:rPr>
              <w:t>2</w:t>
            </w:r>
          </w:p>
        </w:tc>
        <w:tc>
          <w:tcPr>
            <w:tcW w:w="738" w:type="pct"/>
            <w:shd w:val="clear" w:color="auto" w:fill="C6D9F1" w:themeFill="text2" w:themeFillTint="33"/>
          </w:tcPr>
          <w:p w14:paraId="39F58C8F" w14:textId="77777777" w:rsidR="00CA43C9" w:rsidRPr="00DC031D" w:rsidRDefault="00CA43C9" w:rsidP="00737326">
            <w:pPr>
              <w:jc w:val="both"/>
              <w:rPr>
                <w:rFonts w:ascii="Trebuchet MS" w:hAnsi="Trebuchet MS"/>
                <w:b/>
                <w:color w:val="244061" w:themeColor="accent1" w:themeShade="80"/>
              </w:rPr>
            </w:pPr>
          </w:p>
        </w:tc>
      </w:tr>
      <w:tr w:rsidR="00DC031D" w:rsidRPr="00DC031D" w14:paraId="0B5DB682" w14:textId="1C1E134E" w:rsidTr="00D04340">
        <w:trPr>
          <w:trHeight w:val="1321"/>
        </w:trPr>
        <w:tc>
          <w:tcPr>
            <w:tcW w:w="337" w:type="pct"/>
            <w:gridSpan w:val="3"/>
            <w:vMerge w:val="restart"/>
          </w:tcPr>
          <w:p w14:paraId="3AD448A7" w14:textId="77777777" w:rsidR="00973BDE" w:rsidRPr="00DC031D" w:rsidRDefault="00973BDE"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2.1</w:t>
            </w:r>
          </w:p>
        </w:tc>
        <w:tc>
          <w:tcPr>
            <w:tcW w:w="1387" w:type="pct"/>
            <w:vMerge w:val="restart"/>
          </w:tcPr>
          <w:p w14:paraId="7CF40B0D" w14:textId="77777777" w:rsidR="00973BDE" w:rsidRPr="00DC031D" w:rsidRDefault="00973BDE" w:rsidP="008B6027">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Indicatorii de realizare imediată sunt rezultatul direct al</w:t>
            </w:r>
          </w:p>
          <w:p w14:paraId="3958F081" w14:textId="77777777" w:rsidR="00973BDE" w:rsidRPr="00DC031D" w:rsidRDefault="00973BDE" w:rsidP="008B6027">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activităţilor proiectului, ţintele sunt realiste, cuantificate</w:t>
            </w:r>
          </w:p>
          <w:p w14:paraId="240F453B" w14:textId="77777777" w:rsidR="00973BDE" w:rsidRPr="00DC031D" w:rsidRDefault="00973BDE" w:rsidP="008B6027">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corect și pornesc de la valori de referință pentru a sprijini îndeplinirea obiectivelor proiectului.</w:t>
            </w:r>
          </w:p>
        </w:tc>
        <w:tc>
          <w:tcPr>
            <w:tcW w:w="1894" w:type="pct"/>
          </w:tcPr>
          <w:p w14:paraId="78DF9D08" w14:textId="77777777" w:rsidR="00973BDE" w:rsidRPr="00B73AF4" w:rsidRDefault="00973BDE">
            <w:pPr>
              <w:pStyle w:val="ListParagraph"/>
              <w:numPr>
                <w:ilvl w:val="0"/>
                <w:numId w:val="4"/>
              </w:numPr>
              <w:ind w:left="252" w:hanging="270"/>
              <w:jc w:val="both"/>
              <w:rPr>
                <w:rFonts w:ascii="Trebuchet MS" w:hAnsi="Trebuchet MS"/>
                <w:color w:val="244061" w:themeColor="accent1" w:themeShade="80"/>
                <w:lang w:val="ro-RO"/>
              </w:rPr>
            </w:pPr>
            <w:r w:rsidRPr="00B73AF4">
              <w:rPr>
                <w:rFonts w:ascii="Trebuchet MS" w:hAnsi="Trebuchet MS"/>
                <w:color w:val="244061" w:themeColor="accent1" w:themeShade="80"/>
                <w:lang w:val="ro-RO"/>
              </w:rPr>
              <w:t>Există corelaţie între activităţi, realizările imediate (natură şi ţinte), grupul ţintă (natură şi dimensiune) şi obiectivele proiectului;</w:t>
            </w:r>
          </w:p>
          <w:p w14:paraId="02DFE211" w14:textId="0A23FF26" w:rsidR="00973BDE" w:rsidRPr="00B73AF4" w:rsidRDefault="00973BDE" w:rsidP="00DC031D">
            <w:pPr>
              <w:rPr>
                <w:color w:val="244061" w:themeColor="accent1" w:themeShade="80"/>
                <w:lang w:val="ro-RO"/>
              </w:rPr>
            </w:pPr>
          </w:p>
        </w:tc>
        <w:tc>
          <w:tcPr>
            <w:tcW w:w="644" w:type="pct"/>
          </w:tcPr>
          <w:p w14:paraId="61F05F58" w14:textId="77777777" w:rsidR="00973BDE" w:rsidRPr="00B73AF4" w:rsidRDefault="00973BDE" w:rsidP="00737326">
            <w:pPr>
              <w:jc w:val="both"/>
              <w:rPr>
                <w:rFonts w:ascii="Trebuchet MS" w:hAnsi="Trebuchet MS"/>
                <w:b/>
                <w:color w:val="244061" w:themeColor="accent1" w:themeShade="80"/>
                <w:lang w:val="ro-RO"/>
              </w:rPr>
            </w:pPr>
          </w:p>
          <w:p w14:paraId="5D86A383" w14:textId="77777777" w:rsidR="00973BDE" w:rsidRPr="00B73AF4" w:rsidRDefault="00973BDE" w:rsidP="00737326">
            <w:pPr>
              <w:jc w:val="both"/>
              <w:rPr>
                <w:rFonts w:ascii="Trebuchet MS" w:hAnsi="Trebuchet MS"/>
                <w:b/>
                <w:color w:val="244061" w:themeColor="accent1" w:themeShade="80"/>
                <w:lang w:val="ro-RO"/>
              </w:rPr>
            </w:pPr>
          </w:p>
          <w:p w14:paraId="3C1BA38A" w14:textId="7256B078" w:rsidR="00973BDE" w:rsidRPr="00DC031D" w:rsidRDefault="00973BDE"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38" w:type="pct"/>
            <w:vMerge w:val="restart"/>
          </w:tcPr>
          <w:p w14:paraId="48D76A82" w14:textId="15F91E56" w:rsidR="00973BDE" w:rsidRPr="00DC031D" w:rsidRDefault="00973BDE" w:rsidP="00737326">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04CE09B3" w14:textId="77777777" w:rsidTr="00D04340">
        <w:tc>
          <w:tcPr>
            <w:tcW w:w="337" w:type="pct"/>
            <w:gridSpan w:val="3"/>
            <w:vMerge/>
          </w:tcPr>
          <w:p w14:paraId="39EC3F15" w14:textId="77777777" w:rsidR="00973BDE" w:rsidRPr="00DC031D" w:rsidRDefault="00973BDE" w:rsidP="00737326">
            <w:pPr>
              <w:jc w:val="both"/>
              <w:rPr>
                <w:rFonts w:ascii="Trebuchet MS" w:hAnsi="Trebuchet MS"/>
                <w:b/>
                <w:color w:val="244061" w:themeColor="accent1" w:themeShade="80"/>
              </w:rPr>
            </w:pPr>
          </w:p>
        </w:tc>
        <w:tc>
          <w:tcPr>
            <w:tcW w:w="1387" w:type="pct"/>
            <w:vMerge/>
          </w:tcPr>
          <w:p w14:paraId="373CD49B" w14:textId="77777777" w:rsidR="00973BDE" w:rsidRPr="00DC031D" w:rsidRDefault="00973BDE" w:rsidP="008B6027">
            <w:pPr>
              <w:jc w:val="both"/>
              <w:rPr>
                <w:rFonts w:ascii="Trebuchet MS" w:hAnsi="Trebuchet MS"/>
                <w:color w:val="244061" w:themeColor="accent1" w:themeShade="80"/>
                <w:lang w:val="ro-RO"/>
              </w:rPr>
            </w:pPr>
          </w:p>
        </w:tc>
        <w:tc>
          <w:tcPr>
            <w:tcW w:w="1894" w:type="pct"/>
          </w:tcPr>
          <w:p w14:paraId="4CB83992" w14:textId="77777777" w:rsidR="00973BDE" w:rsidRPr="00B73AF4" w:rsidRDefault="00973BDE" w:rsidP="00DC031D">
            <w:pPr>
              <w:pStyle w:val="ListParagraph"/>
              <w:numPr>
                <w:ilvl w:val="0"/>
                <w:numId w:val="4"/>
              </w:numPr>
              <w:ind w:left="252" w:hanging="27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Activităţile sunt descrise detaliat şi contribuie în mod direct la atingerea indicatorilor de realizare imediată propuşi prin proiect, având în vedere  resursele  financiare, umane  şi materiale ale proiectului;</w:t>
            </w:r>
          </w:p>
          <w:p w14:paraId="33B51F31" w14:textId="77777777" w:rsidR="00973BDE" w:rsidRPr="00B73AF4" w:rsidRDefault="00973BDE" w:rsidP="00DC031D">
            <w:pPr>
              <w:jc w:val="both"/>
              <w:rPr>
                <w:rFonts w:ascii="Trebuchet MS" w:hAnsi="Trebuchet MS"/>
                <w:color w:val="244061" w:themeColor="accent1" w:themeShade="80"/>
                <w:lang w:val="it-IT"/>
              </w:rPr>
            </w:pPr>
          </w:p>
        </w:tc>
        <w:tc>
          <w:tcPr>
            <w:tcW w:w="644" w:type="pct"/>
          </w:tcPr>
          <w:p w14:paraId="467A6F52" w14:textId="5E00AED5" w:rsidR="00973BDE" w:rsidRPr="00DC031D" w:rsidRDefault="00973BDE"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738" w:type="pct"/>
            <w:vMerge/>
          </w:tcPr>
          <w:p w14:paraId="620D726E" w14:textId="77777777" w:rsidR="00973BDE" w:rsidRPr="00DC031D" w:rsidRDefault="00973BDE" w:rsidP="00737326">
            <w:pPr>
              <w:jc w:val="both"/>
              <w:rPr>
                <w:rFonts w:ascii="Trebuchet MS" w:hAnsi="Trebuchet MS"/>
                <w:b/>
                <w:color w:val="244061" w:themeColor="accent1" w:themeShade="80"/>
              </w:rPr>
            </w:pPr>
          </w:p>
        </w:tc>
      </w:tr>
      <w:tr w:rsidR="00DC031D" w:rsidRPr="00DC031D" w14:paraId="37437F17" w14:textId="77777777" w:rsidTr="00D04340">
        <w:tc>
          <w:tcPr>
            <w:tcW w:w="337" w:type="pct"/>
            <w:gridSpan w:val="3"/>
            <w:vMerge/>
          </w:tcPr>
          <w:p w14:paraId="3233490B" w14:textId="77777777" w:rsidR="00973BDE" w:rsidRPr="00DC031D" w:rsidRDefault="00973BDE" w:rsidP="00737326">
            <w:pPr>
              <w:jc w:val="both"/>
              <w:rPr>
                <w:rFonts w:ascii="Trebuchet MS" w:hAnsi="Trebuchet MS"/>
                <w:b/>
                <w:color w:val="244061" w:themeColor="accent1" w:themeShade="80"/>
              </w:rPr>
            </w:pPr>
          </w:p>
        </w:tc>
        <w:tc>
          <w:tcPr>
            <w:tcW w:w="1387" w:type="pct"/>
            <w:vMerge/>
          </w:tcPr>
          <w:p w14:paraId="7485EF1A" w14:textId="77777777" w:rsidR="00973BDE" w:rsidRPr="00DC031D" w:rsidRDefault="00973BDE" w:rsidP="008B6027">
            <w:pPr>
              <w:jc w:val="both"/>
              <w:rPr>
                <w:rFonts w:ascii="Trebuchet MS" w:hAnsi="Trebuchet MS"/>
                <w:color w:val="244061" w:themeColor="accent1" w:themeShade="80"/>
                <w:lang w:val="ro-RO"/>
              </w:rPr>
            </w:pPr>
          </w:p>
        </w:tc>
        <w:tc>
          <w:tcPr>
            <w:tcW w:w="1894" w:type="pct"/>
          </w:tcPr>
          <w:p w14:paraId="542F692A" w14:textId="77777777" w:rsidR="00973BDE" w:rsidRPr="00B73AF4" w:rsidRDefault="00973BDE" w:rsidP="00DC031D">
            <w:pPr>
              <w:pStyle w:val="ListParagraph"/>
              <w:numPr>
                <w:ilvl w:val="0"/>
                <w:numId w:val="4"/>
              </w:numPr>
              <w:ind w:left="252" w:hanging="27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Sunt stabilite țintele indicatorilor în funcție de graficul de planificare a activităţilor, resursele prevăzute, rezultate; </w:t>
            </w:r>
          </w:p>
          <w:p w14:paraId="5132BCEB" w14:textId="77777777" w:rsidR="00973BDE" w:rsidRPr="00B73AF4" w:rsidRDefault="00973BDE" w:rsidP="00DC031D">
            <w:pPr>
              <w:jc w:val="both"/>
              <w:rPr>
                <w:rFonts w:ascii="Trebuchet MS" w:hAnsi="Trebuchet MS"/>
                <w:color w:val="244061" w:themeColor="accent1" w:themeShade="80"/>
                <w:lang w:val="it-IT"/>
              </w:rPr>
            </w:pPr>
          </w:p>
        </w:tc>
        <w:tc>
          <w:tcPr>
            <w:tcW w:w="644" w:type="pct"/>
          </w:tcPr>
          <w:p w14:paraId="2286629B" w14:textId="772AF881" w:rsidR="00973BDE" w:rsidRPr="00DC031D" w:rsidRDefault="00973BDE"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738" w:type="pct"/>
            <w:vMerge/>
          </w:tcPr>
          <w:p w14:paraId="1881A8FB" w14:textId="77777777" w:rsidR="00973BDE" w:rsidRPr="00DC031D" w:rsidRDefault="00973BDE" w:rsidP="00737326">
            <w:pPr>
              <w:jc w:val="both"/>
              <w:rPr>
                <w:rFonts w:ascii="Trebuchet MS" w:hAnsi="Trebuchet MS"/>
                <w:b/>
                <w:color w:val="244061" w:themeColor="accent1" w:themeShade="80"/>
              </w:rPr>
            </w:pPr>
          </w:p>
        </w:tc>
      </w:tr>
      <w:tr w:rsidR="00DC031D" w:rsidRPr="00DC031D" w14:paraId="72245A85" w14:textId="0B1DC888" w:rsidTr="00B82016">
        <w:tc>
          <w:tcPr>
            <w:tcW w:w="337" w:type="pct"/>
            <w:gridSpan w:val="3"/>
            <w:vMerge w:val="restart"/>
          </w:tcPr>
          <w:p w14:paraId="252F56BF" w14:textId="77777777" w:rsidR="00973BDE" w:rsidRPr="00DC031D" w:rsidRDefault="00973BDE"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2.2</w:t>
            </w:r>
          </w:p>
        </w:tc>
        <w:tc>
          <w:tcPr>
            <w:tcW w:w="1387" w:type="pct"/>
            <w:vMerge w:val="restart"/>
          </w:tcPr>
          <w:p w14:paraId="6AC0178C" w14:textId="70A3DCE1" w:rsidR="00973BDE" w:rsidRPr="00DC031D" w:rsidRDefault="00973BDE" w:rsidP="008B6027">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Indicatorii de rezultat sunt corelaţi cu obiectivele proiectului şi conduc la îndeplinirea obiectivelor de Program/apelului.</w:t>
            </w:r>
          </w:p>
        </w:tc>
        <w:tc>
          <w:tcPr>
            <w:tcW w:w="1894" w:type="pct"/>
          </w:tcPr>
          <w:p w14:paraId="4C7F1519" w14:textId="25249D7B" w:rsidR="00973BDE" w:rsidRPr="00B73AF4" w:rsidRDefault="00973BDE" w:rsidP="00DC031D">
            <w:pPr>
              <w:pStyle w:val="ListParagraph"/>
              <w:numPr>
                <w:ilvl w:val="0"/>
                <w:numId w:val="4"/>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Există corelaţie între realizările imediate, rezultatele (natură şi ţinte) şi obiectivele de Program/apel;</w:t>
            </w:r>
            <w:r w:rsidRPr="00B73AF4">
              <w:rPr>
                <w:rFonts w:ascii="Trebuchet MS" w:hAnsi="Trebuchet MS"/>
                <w:color w:val="244061" w:themeColor="accent1" w:themeShade="80"/>
                <w:lang w:val="it-IT"/>
              </w:rPr>
              <w:tab/>
            </w:r>
          </w:p>
        </w:tc>
        <w:tc>
          <w:tcPr>
            <w:tcW w:w="644" w:type="pct"/>
          </w:tcPr>
          <w:p w14:paraId="42592D1C" w14:textId="534B9AD5" w:rsidR="00973BDE" w:rsidRPr="00DC031D" w:rsidRDefault="00973BDE"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738" w:type="pct"/>
            <w:vMerge w:val="restart"/>
          </w:tcPr>
          <w:p w14:paraId="10A2D1F1" w14:textId="0CE33EF2" w:rsidR="00973BDE" w:rsidRPr="00DC031D" w:rsidRDefault="00973BDE" w:rsidP="00737326">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6B24B5DA" w14:textId="77777777" w:rsidTr="00B82016">
        <w:tc>
          <w:tcPr>
            <w:tcW w:w="337" w:type="pct"/>
            <w:gridSpan w:val="3"/>
            <w:vMerge/>
          </w:tcPr>
          <w:p w14:paraId="26F65240" w14:textId="77777777" w:rsidR="00973BDE" w:rsidRPr="00DC031D" w:rsidRDefault="00973BDE" w:rsidP="00737326">
            <w:pPr>
              <w:jc w:val="both"/>
              <w:rPr>
                <w:rFonts w:ascii="Trebuchet MS" w:hAnsi="Trebuchet MS"/>
                <w:b/>
                <w:color w:val="244061" w:themeColor="accent1" w:themeShade="80"/>
              </w:rPr>
            </w:pPr>
          </w:p>
        </w:tc>
        <w:tc>
          <w:tcPr>
            <w:tcW w:w="1387" w:type="pct"/>
            <w:vMerge/>
          </w:tcPr>
          <w:p w14:paraId="52BE298E" w14:textId="77777777" w:rsidR="00973BDE" w:rsidRPr="00DC031D" w:rsidRDefault="00973BDE" w:rsidP="008B6027">
            <w:pPr>
              <w:jc w:val="both"/>
              <w:rPr>
                <w:rFonts w:ascii="Trebuchet MS" w:hAnsi="Trebuchet MS"/>
                <w:color w:val="244061" w:themeColor="accent1" w:themeShade="80"/>
                <w:lang w:val="ro-RO"/>
              </w:rPr>
            </w:pPr>
          </w:p>
        </w:tc>
        <w:tc>
          <w:tcPr>
            <w:tcW w:w="1894" w:type="pct"/>
          </w:tcPr>
          <w:p w14:paraId="644D114A" w14:textId="0968F3E3" w:rsidR="00973BDE" w:rsidRPr="00B73AF4" w:rsidRDefault="00973BDE">
            <w:pPr>
              <w:pStyle w:val="ListParagraph"/>
              <w:numPr>
                <w:ilvl w:val="0"/>
                <w:numId w:val="4"/>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Rezultatele proiectului contribuie la realizarea obiectivelor de program/obiectivelor apelului;</w:t>
            </w:r>
          </w:p>
        </w:tc>
        <w:tc>
          <w:tcPr>
            <w:tcW w:w="644" w:type="pct"/>
          </w:tcPr>
          <w:p w14:paraId="7B9D2284" w14:textId="122C632E" w:rsidR="00973BDE" w:rsidRPr="00DC031D" w:rsidRDefault="00973BDE"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738" w:type="pct"/>
            <w:vMerge/>
          </w:tcPr>
          <w:p w14:paraId="56420B9A" w14:textId="77777777" w:rsidR="00973BDE" w:rsidRPr="00DC031D" w:rsidRDefault="00973BDE" w:rsidP="00737326">
            <w:pPr>
              <w:jc w:val="both"/>
              <w:rPr>
                <w:rFonts w:ascii="Trebuchet MS" w:hAnsi="Trebuchet MS"/>
                <w:b/>
                <w:color w:val="244061" w:themeColor="accent1" w:themeShade="80"/>
              </w:rPr>
            </w:pPr>
          </w:p>
        </w:tc>
      </w:tr>
      <w:tr w:rsidR="00DC031D" w:rsidRPr="00DC031D" w14:paraId="605ACB40" w14:textId="515CB76F" w:rsidTr="00341483">
        <w:trPr>
          <w:trHeight w:val="755"/>
        </w:trPr>
        <w:tc>
          <w:tcPr>
            <w:tcW w:w="337" w:type="pct"/>
            <w:gridSpan w:val="3"/>
          </w:tcPr>
          <w:p w14:paraId="3413F37E" w14:textId="311B21EA" w:rsidR="00CA43C9" w:rsidRPr="00DC031D" w:rsidRDefault="00CA43C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2.3</w:t>
            </w:r>
          </w:p>
        </w:tc>
        <w:tc>
          <w:tcPr>
            <w:tcW w:w="1387" w:type="pct"/>
          </w:tcPr>
          <w:p w14:paraId="7C70E816" w14:textId="77777777" w:rsidR="00CA43C9" w:rsidRPr="00DC031D" w:rsidRDefault="00CA43C9" w:rsidP="008B6027">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Proiectul prevede activități/ măsuri de monitorizare adecvate în raport</w:t>
            </w:r>
            <w:r w:rsidRPr="00DC031D">
              <w:rPr>
                <w:rFonts w:ascii="Trebuchet MS" w:hAnsi="Trebuchet MS"/>
                <w:color w:val="244061" w:themeColor="accent1" w:themeShade="80"/>
                <w:lang w:val="ro-RO"/>
              </w:rPr>
              <w:tab/>
              <w:t>cu complexitatea proiectului, pentru a asigura atingerea rezultatelor vizate.</w:t>
            </w:r>
          </w:p>
        </w:tc>
        <w:tc>
          <w:tcPr>
            <w:tcW w:w="1894" w:type="pct"/>
          </w:tcPr>
          <w:p w14:paraId="1284807E" w14:textId="77777777" w:rsidR="00CA43C9" w:rsidRPr="00B73AF4" w:rsidRDefault="00CA43C9">
            <w:pPr>
              <w:pStyle w:val="ListParagraph"/>
              <w:numPr>
                <w:ilvl w:val="0"/>
                <w:numId w:val="5"/>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Sunt de</w:t>
            </w:r>
            <w:r w:rsidRPr="00DC031D">
              <w:rPr>
                <w:rFonts w:ascii="Trebuchet MS" w:hAnsi="Trebuchet MS"/>
                <w:color w:val="244061" w:themeColor="accent1" w:themeShade="80"/>
                <w:lang w:val="ro-RO"/>
              </w:rPr>
              <w:t>sc</w:t>
            </w:r>
            <w:r w:rsidRPr="00B73AF4">
              <w:rPr>
                <w:rFonts w:ascii="Trebuchet MS" w:hAnsi="Trebuchet MS"/>
                <w:color w:val="244061" w:themeColor="accent1" w:themeShade="80"/>
                <w:lang w:val="it-IT"/>
              </w:rPr>
              <w:t>rise</w:t>
            </w:r>
            <w:r w:rsidRPr="00DC031D">
              <w:rPr>
                <w:rFonts w:ascii="Trebuchet MS" w:hAnsi="Trebuchet MS"/>
                <w:color w:val="244061" w:themeColor="accent1" w:themeShade="80"/>
                <w:lang w:val="ro-RO"/>
              </w:rPr>
              <w:t xml:space="preserve"> procesele /</w:t>
            </w:r>
            <w:r w:rsidRPr="00B73AF4">
              <w:rPr>
                <w:rFonts w:ascii="Trebuchet MS" w:hAnsi="Trebuchet MS"/>
                <w:color w:val="244061" w:themeColor="accent1" w:themeShade="80"/>
                <w:lang w:val="it-IT"/>
              </w:rPr>
              <w:t xml:space="preserve"> </w:t>
            </w:r>
            <w:r w:rsidRPr="00DC031D">
              <w:rPr>
                <w:rFonts w:ascii="Trebuchet MS" w:hAnsi="Trebuchet MS"/>
                <w:color w:val="244061" w:themeColor="accent1" w:themeShade="80"/>
                <w:lang w:val="ro-RO"/>
              </w:rPr>
              <w:t>m</w:t>
            </w:r>
            <w:r w:rsidRPr="00B73AF4">
              <w:rPr>
                <w:rFonts w:ascii="Trebuchet MS" w:hAnsi="Trebuchet MS"/>
                <w:color w:val="244061" w:themeColor="accent1" w:themeShade="80"/>
                <w:lang w:val="it-IT"/>
              </w:rPr>
              <w:t>odalit</w:t>
            </w:r>
            <w:r w:rsidRPr="00DC031D">
              <w:rPr>
                <w:rFonts w:ascii="Trebuchet MS" w:hAnsi="Trebuchet MS"/>
                <w:color w:val="244061" w:themeColor="accent1" w:themeShade="80"/>
                <w:lang w:val="ro-RO"/>
              </w:rPr>
              <w:t>ățile</w:t>
            </w:r>
            <w:r w:rsidRPr="00B73AF4">
              <w:rPr>
                <w:rFonts w:ascii="Trebuchet MS" w:hAnsi="Trebuchet MS"/>
                <w:color w:val="244061" w:themeColor="accent1" w:themeShade="80"/>
                <w:lang w:val="it-IT"/>
              </w:rPr>
              <w:t xml:space="preserve"> de realizare a monitorizării </w:t>
            </w:r>
            <w:r w:rsidRPr="00DC031D">
              <w:rPr>
                <w:rFonts w:ascii="Trebuchet MS" w:hAnsi="Trebuchet MS"/>
                <w:color w:val="244061" w:themeColor="accent1" w:themeShade="80"/>
                <w:lang w:val="ro-RO"/>
              </w:rPr>
              <w:t xml:space="preserve">interne a etapelor implementării </w:t>
            </w:r>
            <w:r w:rsidRPr="00B73AF4">
              <w:rPr>
                <w:rFonts w:ascii="Trebuchet MS" w:hAnsi="Trebuchet MS"/>
                <w:color w:val="244061" w:themeColor="accent1" w:themeShade="80"/>
                <w:lang w:val="it-IT"/>
              </w:rPr>
              <w:t>activităţilor</w:t>
            </w:r>
            <w:r w:rsidRPr="00DC031D">
              <w:rPr>
                <w:rFonts w:ascii="Trebuchet MS" w:hAnsi="Trebuchet MS"/>
                <w:color w:val="244061" w:themeColor="accent1" w:themeShade="80"/>
                <w:lang w:val="ro-RO"/>
              </w:rPr>
              <w:t xml:space="preserve"> </w:t>
            </w:r>
            <w:r w:rsidRPr="00B73AF4">
              <w:rPr>
                <w:rFonts w:ascii="Trebuchet MS" w:hAnsi="Trebuchet MS"/>
                <w:color w:val="244061" w:themeColor="accent1" w:themeShade="80"/>
                <w:lang w:val="it-IT"/>
              </w:rPr>
              <w:t xml:space="preserve">proiectului </w:t>
            </w:r>
            <w:r w:rsidRPr="00DC031D">
              <w:rPr>
                <w:rFonts w:ascii="Trebuchet MS" w:hAnsi="Trebuchet MS"/>
                <w:color w:val="244061" w:themeColor="accent1" w:themeShade="80"/>
                <w:lang w:val="ro-RO"/>
              </w:rPr>
              <w:t>și legătura cu</w:t>
            </w:r>
            <w:r w:rsidRPr="00B73AF4">
              <w:rPr>
                <w:rFonts w:ascii="Trebuchet MS" w:hAnsi="Trebuchet MS"/>
                <w:color w:val="244061" w:themeColor="accent1" w:themeShade="80"/>
                <w:lang w:val="it-IT"/>
              </w:rPr>
              <w:t xml:space="preserve"> atinger</w:t>
            </w:r>
            <w:r w:rsidRPr="00DC031D">
              <w:rPr>
                <w:rFonts w:ascii="Trebuchet MS" w:hAnsi="Trebuchet MS"/>
                <w:color w:val="244061" w:themeColor="accent1" w:themeShade="80"/>
                <w:lang w:val="ro-RO"/>
              </w:rPr>
              <w:t>ea</w:t>
            </w:r>
            <w:r w:rsidRPr="00B73AF4">
              <w:rPr>
                <w:rFonts w:ascii="Trebuchet MS" w:hAnsi="Trebuchet MS"/>
                <w:color w:val="244061" w:themeColor="accent1" w:themeShade="80"/>
                <w:lang w:val="it-IT"/>
              </w:rPr>
              <w:t xml:space="preserve"> rezultatelor propuse;</w:t>
            </w:r>
          </w:p>
          <w:p w14:paraId="004215DA" w14:textId="77777777" w:rsidR="00CA43C9" w:rsidRPr="00B73AF4" w:rsidRDefault="00CA43C9" w:rsidP="00737326">
            <w:pPr>
              <w:pStyle w:val="ListParagraph"/>
              <w:ind w:left="252"/>
              <w:jc w:val="both"/>
              <w:rPr>
                <w:rFonts w:ascii="Trebuchet MS" w:hAnsi="Trebuchet MS"/>
                <w:color w:val="244061" w:themeColor="accent1" w:themeShade="80"/>
                <w:lang w:val="it-IT"/>
              </w:rPr>
            </w:pPr>
          </w:p>
        </w:tc>
        <w:tc>
          <w:tcPr>
            <w:tcW w:w="644" w:type="pct"/>
          </w:tcPr>
          <w:p w14:paraId="024D08E4" w14:textId="208DB6D0" w:rsidR="00CA43C9" w:rsidRPr="00DC031D" w:rsidRDefault="002050CB"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738" w:type="pct"/>
          </w:tcPr>
          <w:p w14:paraId="6CF5EF98" w14:textId="3422009F" w:rsidR="00CA43C9" w:rsidRPr="00DC031D" w:rsidRDefault="002050CB" w:rsidP="00737326">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79505933" w14:textId="31F584FE" w:rsidTr="00EC753F">
        <w:tc>
          <w:tcPr>
            <w:tcW w:w="337" w:type="pct"/>
            <w:gridSpan w:val="3"/>
            <w:vMerge w:val="restart"/>
          </w:tcPr>
          <w:p w14:paraId="163435DA" w14:textId="4811F663" w:rsidR="00341483" w:rsidRPr="00DC031D" w:rsidRDefault="00341483"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2.4</w:t>
            </w:r>
          </w:p>
        </w:tc>
        <w:tc>
          <w:tcPr>
            <w:tcW w:w="1387" w:type="pct"/>
            <w:vMerge w:val="restart"/>
          </w:tcPr>
          <w:p w14:paraId="6C02970D" w14:textId="7560359E" w:rsidR="00341483" w:rsidRPr="00DC031D" w:rsidRDefault="00341483" w:rsidP="008B6027">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În proiect sunt identificate ipotezele și </w:t>
            </w:r>
            <w:r w:rsidRPr="00DC031D">
              <w:rPr>
                <w:rFonts w:ascii="Trebuchet MS" w:hAnsi="Trebuchet MS"/>
                <w:color w:val="244061" w:themeColor="accent1" w:themeShade="80"/>
                <w:lang w:val="ro-RO"/>
              </w:rPr>
              <w:lastRenderedPageBreak/>
              <w:t>riscurile majore care pot afecta atingerea obiectivelor proiectului şi este prevăzut un plan de gestionare al acestora.</w:t>
            </w:r>
          </w:p>
        </w:tc>
        <w:tc>
          <w:tcPr>
            <w:tcW w:w="1894" w:type="pct"/>
          </w:tcPr>
          <w:p w14:paraId="2E779283" w14:textId="2BB1A3B2" w:rsidR="00341483" w:rsidRPr="00B73AF4" w:rsidRDefault="00341483" w:rsidP="00E22D73">
            <w:pPr>
              <w:pStyle w:val="ListParagraph"/>
              <w:numPr>
                <w:ilvl w:val="0"/>
                <w:numId w:val="5"/>
              </w:numPr>
              <w:ind w:left="252" w:hanging="252"/>
              <w:jc w:val="both"/>
              <w:rPr>
                <w:color w:val="244061" w:themeColor="accent1" w:themeShade="80"/>
                <w:lang w:val="ro-RO"/>
              </w:rPr>
            </w:pPr>
            <w:r w:rsidRPr="00B73AF4">
              <w:rPr>
                <w:rFonts w:ascii="Trebuchet MS" w:hAnsi="Trebuchet MS"/>
                <w:color w:val="244061" w:themeColor="accent1" w:themeShade="80"/>
                <w:lang w:val="ro-RO"/>
              </w:rPr>
              <w:lastRenderedPageBreak/>
              <w:t xml:space="preserve">Sunt descrise premisele pe baza cărora proiectul poate fi </w:t>
            </w:r>
            <w:r w:rsidRPr="00B73AF4">
              <w:rPr>
                <w:rFonts w:ascii="Trebuchet MS" w:hAnsi="Trebuchet MS"/>
                <w:color w:val="244061" w:themeColor="accent1" w:themeShade="80"/>
                <w:lang w:val="ro-RO"/>
              </w:rPr>
              <w:lastRenderedPageBreak/>
              <w:t>implementat cu succes, precum şi riscurile majore şi impactul acestora asupra desfăşurării  proiectului şi a atingerii indicatorilor propuşi;</w:t>
            </w:r>
          </w:p>
        </w:tc>
        <w:tc>
          <w:tcPr>
            <w:tcW w:w="644" w:type="pct"/>
          </w:tcPr>
          <w:p w14:paraId="3C3C8894" w14:textId="2E0AD2FC" w:rsidR="00341483" w:rsidRPr="00DC031D" w:rsidRDefault="00341483"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lastRenderedPageBreak/>
              <w:t>1</w:t>
            </w:r>
          </w:p>
        </w:tc>
        <w:tc>
          <w:tcPr>
            <w:tcW w:w="738" w:type="pct"/>
            <w:vMerge w:val="restart"/>
          </w:tcPr>
          <w:p w14:paraId="32FBD7F8" w14:textId="1298F773" w:rsidR="00341483" w:rsidRPr="00DC031D" w:rsidRDefault="00341483" w:rsidP="00737326">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6B6F621F" w14:textId="77777777" w:rsidTr="00EC753F">
        <w:tc>
          <w:tcPr>
            <w:tcW w:w="337" w:type="pct"/>
            <w:gridSpan w:val="3"/>
            <w:vMerge/>
          </w:tcPr>
          <w:p w14:paraId="1DD4E025" w14:textId="77777777" w:rsidR="00341483" w:rsidRPr="00DC031D" w:rsidRDefault="00341483" w:rsidP="00737326">
            <w:pPr>
              <w:jc w:val="both"/>
              <w:rPr>
                <w:rFonts w:ascii="Trebuchet MS" w:hAnsi="Trebuchet MS"/>
                <w:b/>
                <w:color w:val="244061" w:themeColor="accent1" w:themeShade="80"/>
              </w:rPr>
            </w:pPr>
          </w:p>
        </w:tc>
        <w:tc>
          <w:tcPr>
            <w:tcW w:w="1387" w:type="pct"/>
            <w:vMerge/>
          </w:tcPr>
          <w:p w14:paraId="0AA79D46" w14:textId="77777777" w:rsidR="00341483" w:rsidRPr="00DC031D" w:rsidRDefault="00341483" w:rsidP="008B6027">
            <w:pPr>
              <w:jc w:val="both"/>
              <w:rPr>
                <w:rFonts w:ascii="Trebuchet MS" w:hAnsi="Trebuchet MS"/>
                <w:color w:val="244061" w:themeColor="accent1" w:themeShade="80"/>
                <w:lang w:val="ro-RO"/>
              </w:rPr>
            </w:pPr>
          </w:p>
        </w:tc>
        <w:tc>
          <w:tcPr>
            <w:tcW w:w="1894" w:type="pct"/>
          </w:tcPr>
          <w:p w14:paraId="5B4931E3" w14:textId="2A23BF3F" w:rsidR="00341483" w:rsidRPr="00B73AF4" w:rsidRDefault="00341483" w:rsidP="00E22D73">
            <w:pPr>
              <w:pStyle w:val="ListParagraph"/>
              <w:numPr>
                <w:ilvl w:val="0"/>
                <w:numId w:val="5"/>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Sunt prezentate măsurile de prevenire a apariţiei riscurilor majore şi de atenuare a efectelor acestora în cazul apariţiei lor;</w:t>
            </w:r>
          </w:p>
        </w:tc>
        <w:tc>
          <w:tcPr>
            <w:tcW w:w="644" w:type="pct"/>
          </w:tcPr>
          <w:p w14:paraId="220BB8CB" w14:textId="14F4D2CF" w:rsidR="00341483" w:rsidRPr="00DC031D" w:rsidRDefault="00341483"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tcPr>
          <w:p w14:paraId="36BD09BB" w14:textId="77777777" w:rsidR="00341483" w:rsidRPr="00DC031D" w:rsidRDefault="00341483" w:rsidP="00737326">
            <w:pPr>
              <w:jc w:val="both"/>
              <w:rPr>
                <w:rFonts w:ascii="Trebuchet MS" w:hAnsi="Trebuchet MS"/>
                <w:b/>
                <w:color w:val="244061" w:themeColor="accent1" w:themeShade="80"/>
              </w:rPr>
            </w:pPr>
          </w:p>
        </w:tc>
      </w:tr>
      <w:tr w:rsidR="00DC031D" w:rsidRPr="00DC031D" w14:paraId="3AFBC0D5" w14:textId="77777777" w:rsidTr="00EC753F">
        <w:tc>
          <w:tcPr>
            <w:tcW w:w="337" w:type="pct"/>
            <w:gridSpan w:val="3"/>
            <w:vMerge/>
          </w:tcPr>
          <w:p w14:paraId="0B7D8226" w14:textId="77777777" w:rsidR="00341483" w:rsidRPr="00DC031D" w:rsidRDefault="00341483" w:rsidP="00737326">
            <w:pPr>
              <w:jc w:val="both"/>
              <w:rPr>
                <w:rFonts w:ascii="Trebuchet MS" w:hAnsi="Trebuchet MS"/>
                <w:b/>
                <w:color w:val="244061" w:themeColor="accent1" w:themeShade="80"/>
              </w:rPr>
            </w:pPr>
          </w:p>
        </w:tc>
        <w:tc>
          <w:tcPr>
            <w:tcW w:w="1387" w:type="pct"/>
            <w:vMerge/>
          </w:tcPr>
          <w:p w14:paraId="68F690F8" w14:textId="77777777" w:rsidR="00341483" w:rsidRPr="00DC031D" w:rsidRDefault="00341483" w:rsidP="008B6027">
            <w:pPr>
              <w:jc w:val="both"/>
              <w:rPr>
                <w:rFonts w:ascii="Trebuchet MS" w:hAnsi="Trebuchet MS"/>
                <w:color w:val="244061" w:themeColor="accent1" w:themeShade="80"/>
                <w:lang w:val="ro-RO"/>
              </w:rPr>
            </w:pPr>
          </w:p>
        </w:tc>
        <w:tc>
          <w:tcPr>
            <w:tcW w:w="1894" w:type="pct"/>
          </w:tcPr>
          <w:p w14:paraId="56245787" w14:textId="325E5215" w:rsidR="00341483" w:rsidRPr="00B73AF4" w:rsidRDefault="00341483">
            <w:pPr>
              <w:pStyle w:val="ListParagraph"/>
              <w:numPr>
                <w:ilvl w:val="0"/>
                <w:numId w:val="5"/>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Descrierea riscurilor majore şi măsurilor de prevenţie şi de minimizare a efectelor este realistă (nu se va acorda prioritate numărului riscurilor identificate);</w:t>
            </w:r>
          </w:p>
        </w:tc>
        <w:tc>
          <w:tcPr>
            <w:tcW w:w="644" w:type="pct"/>
          </w:tcPr>
          <w:p w14:paraId="4B3EC34A" w14:textId="21CCD234" w:rsidR="00341483" w:rsidRPr="00DC031D" w:rsidRDefault="00341483"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tcPr>
          <w:p w14:paraId="41D6C147" w14:textId="77777777" w:rsidR="00341483" w:rsidRPr="00DC031D" w:rsidRDefault="00341483" w:rsidP="00737326">
            <w:pPr>
              <w:jc w:val="both"/>
              <w:rPr>
                <w:rFonts w:ascii="Trebuchet MS" w:hAnsi="Trebuchet MS"/>
                <w:b/>
                <w:color w:val="244061" w:themeColor="accent1" w:themeShade="80"/>
              </w:rPr>
            </w:pPr>
          </w:p>
        </w:tc>
      </w:tr>
      <w:tr w:rsidR="00DC031D" w:rsidRPr="00DC031D" w14:paraId="4288E2AA" w14:textId="02991AD1" w:rsidTr="004139BD">
        <w:trPr>
          <w:trHeight w:val="757"/>
        </w:trPr>
        <w:tc>
          <w:tcPr>
            <w:tcW w:w="337" w:type="pct"/>
            <w:gridSpan w:val="3"/>
            <w:shd w:val="clear" w:color="auto" w:fill="C6D9F1" w:themeFill="text2" w:themeFillTint="33"/>
          </w:tcPr>
          <w:p w14:paraId="1A7AE5A7" w14:textId="77777777" w:rsidR="00CA43C9" w:rsidRPr="00DC031D" w:rsidRDefault="00CA43C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3281" w:type="pct"/>
            <w:gridSpan w:val="2"/>
            <w:shd w:val="clear" w:color="auto" w:fill="C6D9F1" w:themeFill="text2" w:themeFillTint="33"/>
          </w:tcPr>
          <w:p w14:paraId="0131A7F5" w14:textId="66057429" w:rsidR="00CA43C9" w:rsidRPr="00DC031D" w:rsidRDefault="00CA43C9" w:rsidP="008B6027">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EFICIENŢĂ – operațiunile selectate prezintă cel mai bun raport între cuantumul sprijinului, activitățile desfășurate și îndeplinirea obiectivelor</w:t>
            </w:r>
            <w:r w:rsidRPr="00DC031D" w:rsidDel="00FB1268">
              <w:rPr>
                <w:rFonts w:ascii="Trebuchet MS" w:hAnsi="Trebuchet MS"/>
                <w:color w:val="244061" w:themeColor="accent1" w:themeShade="80"/>
                <w:lang w:val="ro-RO"/>
              </w:rPr>
              <w:t xml:space="preserve"> </w:t>
            </w:r>
            <w:r w:rsidRPr="00DC031D">
              <w:rPr>
                <w:rFonts w:ascii="Trebuchet MS" w:hAnsi="Trebuchet MS"/>
                <w:color w:val="244061" w:themeColor="accent1" w:themeShade="80"/>
                <w:lang w:val="ro-RO"/>
              </w:rPr>
              <w:t>(art 73, Reg 2021/1060); nivelul de realizări și rezultate obținute conform cerințelor PIDS cu costurile propuse ale proiectului (asigură utilizarea optimă   a   resurselor   financiare   in   termeni   de rezonabilitate a  costurilor,  fundamentarea  bugetului, respectarea plafoanelor prevazute în Ghidul solicitantului - Conditii generale în  vederea  atingerii  rezultatelor  propuse  precum și asigurarea  capacității  operaționale  a  solicitantului  si partenerilor (acolo unde proiectul se implementeaza în parteneriat).</w:t>
            </w:r>
          </w:p>
        </w:tc>
        <w:tc>
          <w:tcPr>
            <w:tcW w:w="644" w:type="pct"/>
            <w:shd w:val="clear" w:color="auto" w:fill="C6D9F1" w:themeFill="text2" w:themeFillTint="33"/>
          </w:tcPr>
          <w:p w14:paraId="6905067E" w14:textId="58E1BB07" w:rsidR="00CA43C9" w:rsidRPr="00DC031D" w:rsidRDefault="00CA43C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Max.</w:t>
            </w:r>
            <w:r w:rsidR="004139BD" w:rsidRPr="00DC031D">
              <w:rPr>
                <w:rFonts w:ascii="Trebuchet MS" w:hAnsi="Trebuchet MS"/>
                <w:b/>
                <w:color w:val="244061" w:themeColor="accent1" w:themeShade="80"/>
              </w:rPr>
              <w:t>25</w:t>
            </w:r>
          </w:p>
          <w:p w14:paraId="00D6FB3A" w14:textId="77777777" w:rsidR="00CA43C9" w:rsidRPr="00DC031D" w:rsidRDefault="00CA43C9" w:rsidP="00737326">
            <w:pPr>
              <w:jc w:val="both"/>
              <w:rPr>
                <w:rFonts w:ascii="Trebuchet MS" w:hAnsi="Trebuchet MS"/>
                <w:b/>
                <w:color w:val="244061" w:themeColor="accent1" w:themeShade="80"/>
              </w:rPr>
            </w:pPr>
          </w:p>
          <w:p w14:paraId="52708AC7" w14:textId="66D0F3CD" w:rsidR="00CA43C9" w:rsidRPr="00DC031D" w:rsidRDefault="00CA43C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 xml:space="preserve">Min. </w:t>
            </w:r>
            <w:r w:rsidR="00876347" w:rsidRPr="00DC031D">
              <w:rPr>
                <w:rFonts w:ascii="Trebuchet MS" w:hAnsi="Trebuchet MS"/>
                <w:b/>
                <w:color w:val="244061" w:themeColor="accent1" w:themeShade="80"/>
              </w:rPr>
              <w:t>15</w:t>
            </w:r>
          </w:p>
        </w:tc>
        <w:tc>
          <w:tcPr>
            <w:tcW w:w="738" w:type="pct"/>
            <w:shd w:val="clear" w:color="auto" w:fill="C6D9F1" w:themeFill="text2" w:themeFillTint="33"/>
          </w:tcPr>
          <w:p w14:paraId="46A66F9C" w14:textId="77777777" w:rsidR="00CA43C9" w:rsidRPr="00DC031D" w:rsidRDefault="00CA43C9" w:rsidP="00737326">
            <w:pPr>
              <w:jc w:val="both"/>
              <w:rPr>
                <w:rFonts w:ascii="Trebuchet MS" w:hAnsi="Trebuchet MS"/>
                <w:b/>
                <w:color w:val="244061" w:themeColor="accent1" w:themeShade="80"/>
              </w:rPr>
            </w:pPr>
          </w:p>
        </w:tc>
      </w:tr>
      <w:tr w:rsidR="00DC031D" w:rsidRPr="00DC031D" w14:paraId="4C80548A" w14:textId="7A14898A" w:rsidTr="00341483">
        <w:tc>
          <w:tcPr>
            <w:tcW w:w="337" w:type="pct"/>
            <w:gridSpan w:val="3"/>
          </w:tcPr>
          <w:p w14:paraId="186C680E" w14:textId="77777777" w:rsidR="00CA43C9" w:rsidRPr="00DC031D" w:rsidRDefault="00CA43C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3.1</w:t>
            </w:r>
          </w:p>
        </w:tc>
        <w:tc>
          <w:tcPr>
            <w:tcW w:w="1387" w:type="pct"/>
          </w:tcPr>
          <w:p w14:paraId="12F6B896" w14:textId="1DE9D68F" w:rsidR="00CA43C9" w:rsidRPr="00DC031D" w:rsidRDefault="00CA43C9" w:rsidP="008439DF">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Costurile incluse în buget sunt corelate cu nivelul pieței și sunt fundamentate   prin analiza   realizată   de solicitant.</w:t>
            </w:r>
          </w:p>
        </w:tc>
        <w:tc>
          <w:tcPr>
            <w:tcW w:w="1894" w:type="pct"/>
          </w:tcPr>
          <w:p w14:paraId="1E141674" w14:textId="5BC5F3D8" w:rsidR="00CA43C9" w:rsidRPr="00B73AF4" w:rsidRDefault="00CA43C9">
            <w:pPr>
              <w:pStyle w:val="ListParagraph"/>
              <w:numPr>
                <w:ilvl w:val="0"/>
                <w:numId w:val="6"/>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Este prezentată o analiză a costurilor de pe piaţă pentru lucrări/servicii/bunuri similare;</w:t>
            </w:r>
          </w:p>
        </w:tc>
        <w:tc>
          <w:tcPr>
            <w:tcW w:w="644" w:type="pct"/>
          </w:tcPr>
          <w:p w14:paraId="03AE3051" w14:textId="2525B284" w:rsidR="00CA43C9" w:rsidRPr="00DC031D" w:rsidRDefault="00B156AF"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38" w:type="pct"/>
          </w:tcPr>
          <w:p w14:paraId="00ED6A20" w14:textId="6F4C3F6C" w:rsidR="00CA43C9" w:rsidRPr="00DC031D" w:rsidRDefault="004139BD" w:rsidP="00737326">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004AE5D1" w14:textId="2F0CEBD3" w:rsidTr="00341483">
        <w:tc>
          <w:tcPr>
            <w:tcW w:w="337" w:type="pct"/>
            <w:gridSpan w:val="3"/>
            <w:vMerge w:val="restart"/>
          </w:tcPr>
          <w:p w14:paraId="7238060D" w14:textId="77777777" w:rsidR="004139BD" w:rsidRPr="00DC031D" w:rsidRDefault="004139BD"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3.2</w:t>
            </w:r>
          </w:p>
        </w:tc>
        <w:tc>
          <w:tcPr>
            <w:tcW w:w="1387" w:type="pct"/>
            <w:vMerge w:val="restart"/>
          </w:tcPr>
          <w:p w14:paraId="6A4D0B58" w14:textId="2D36A310" w:rsidR="004139BD" w:rsidRPr="00DC031D" w:rsidRDefault="004139BD" w:rsidP="003D7460">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Costurile incluse în buget sunt oportune în raport  cu</w:t>
            </w:r>
          </w:p>
          <w:p w14:paraId="28B91B18" w14:textId="77777777" w:rsidR="004139BD" w:rsidRPr="00DC031D" w:rsidRDefault="004139BD" w:rsidP="003D7460">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activitățile propuse și rezultatele așteptate</w:t>
            </w:r>
            <w:r w:rsidRPr="00DC031D">
              <w:rPr>
                <w:color w:val="244061" w:themeColor="accent1" w:themeShade="80"/>
                <w:lang w:val="ro-RO"/>
              </w:rPr>
              <w:footnoteReference w:id="2"/>
            </w:r>
            <w:r w:rsidRPr="00DC031D">
              <w:rPr>
                <w:rFonts w:ascii="Trebuchet MS" w:hAnsi="Trebuchet MS"/>
                <w:color w:val="244061" w:themeColor="accent1" w:themeShade="80"/>
                <w:lang w:val="ro-RO"/>
              </w:rPr>
              <w:t>.</w:t>
            </w:r>
          </w:p>
        </w:tc>
        <w:tc>
          <w:tcPr>
            <w:tcW w:w="1894" w:type="pct"/>
          </w:tcPr>
          <w:p w14:paraId="2BB731D7" w14:textId="77777777" w:rsidR="004139BD" w:rsidRPr="00B73AF4" w:rsidRDefault="004139BD" w:rsidP="00DC031D">
            <w:pPr>
              <w:pStyle w:val="ListParagraph"/>
              <w:numPr>
                <w:ilvl w:val="0"/>
                <w:numId w:val="6"/>
              </w:numPr>
              <w:ind w:left="252" w:hanging="252"/>
              <w:jc w:val="both"/>
              <w:rPr>
                <w:rFonts w:ascii="Trebuchet MS" w:hAnsi="Trebuchet MS"/>
                <w:color w:val="244061" w:themeColor="accent1" w:themeShade="80"/>
                <w:lang w:val="ro-RO"/>
              </w:rPr>
            </w:pPr>
            <w:r w:rsidRPr="00B73AF4">
              <w:rPr>
                <w:rFonts w:ascii="Trebuchet MS" w:hAnsi="Trebuchet MS"/>
                <w:color w:val="244061" w:themeColor="accent1" w:themeShade="80"/>
                <w:lang w:val="ro-RO"/>
              </w:rPr>
              <w:t>Bugetul este complet şi corelat cu obiectivele proiectului, activitățile prevăzute, cu rezultatele anticipate, cu planificarea achiziţiilor publice şi cu Lista de echipamente, dotări și/sau lucrări și/sau servicii.</w:t>
            </w:r>
          </w:p>
          <w:p w14:paraId="4C05911E" w14:textId="57232EAA" w:rsidR="004139BD" w:rsidRPr="00B73AF4" w:rsidRDefault="004139BD" w:rsidP="00DC031D">
            <w:pPr>
              <w:jc w:val="both"/>
              <w:rPr>
                <w:color w:val="244061" w:themeColor="accent1" w:themeShade="80"/>
                <w:lang w:val="ro-RO"/>
              </w:rPr>
            </w:pPr>
          </w:p>
        </w:tc>
        <w:tc>
          <w:tcPr>
            <w:tcW w:w="644" w:type="pct"/>
          </w:tcPr>
          <w:p w14:paraId="0C9D0EBB" w14:textId="45CC80FE" w:rsidR="004139BD" w:rsidRPr="00DC031D" w:rsidRDefault="00550AC3"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38" w:type="pct"/>
            <w:vMerge w:val="restart"/>
          </w:tcPr>
          <w:p w14:paraId="1DBFB8D9" w14:textId="50AF60AE" w:rsidR="004139BD" w:rsidRPr="00DC031D" w:rsidRDefault="004139BD" w:rsidP="00737326">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35ED8254" w14:textId="77777777" w:rsidTr="00341483">
        <w:tc>
          <w:tcPr>
            <w:tcW w:w="337" w:type="pct"/>
            <w:gridSpan w:val="3"/>
            <w:vMerge/>
          </w:tcPr>
          <w:p w14:paraId="350DE090" w14:textId="77777777" w:rsidR="004139BD" w:rsidRPr="00DC031D" w:rsidRDefault="004139BD" w:rsidP="00737326">
            <w:pPr>
              <w:jc w:val="both"/>
              <w:rPr>
                <w:rFonts w:ascii="Trebuchet MS" w:hAnsi="Trebuchet MS"/>
                <w:b/>
                <w:color w:val="244061" w:themeColor="accent1" w:themeShade="80"/>
              </w:rPr>
            </w:pPr>
          </w:p>
        </w:tc>
        <w:tc>
          <w:tcPr>
            <w:tcW w:w="1387" w:type="pct"/>
            <w:vMerge/>
          </w:tcPr>
          <w:p w14:paraId="706CBF2A" w14:textId="77777777" w:rsidR="004139BD" w:rsidRPr="00DC031D" w:rsidRDefault="004139BD" w:rsidP="003D7460">
            <w:pPr>
              <w:jc w:val="both"/>
              <w:rPr>
                <w:rFonts w:ascii="Trebuchet MS" w:hAnsi="Trebuchet MS"/>
                <w:color w:val="244061" w:themeColor="accent1" w:themeShade="80"/>
                <w:lang w:val="ro-RO"/>
              </w:rPr>
            </w:pPr>
          </w:p>
        </w:tc>
        <w:tc>
          <w:tcPr>
            <w:tcW w:w="1894" w:type="pct"/>
          </w:tcPr>
          <w:p w14:paraId="16EE99B5" w14:textId="4294847D" w:rsidR="004139BD" w:rsidRPr="00B73AF4" w:rsidRDefault="004139BD" w:rsidP="00DC031D">
            <w:pPr>
              <w:pStyle w:val="ListParagraph"/>
              <w:numPr>
                <w:ilvl w:val="0"/>
                <w:numId w:val="6"/>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Costurile sunt realiste (corect estimate), suficiente şi necesare pentru implementarea proiectului. Costurile pe unitatea de resurse utilizate sunt realiste din punctul de vedere al evaluatorului şi justificate de către solicitant prin citarea unor surse independente şi verificabile (statistici oficiale, etc.) sau prin rezultatele unei cercetări de piaţă efectuate de solicitant, respectiv minim trei oferte de preţ.</w:t>
            </w:r>
          </w:p>
        </w:tc>
        <w:tc>
          <w:tcPr>
            <w:tcW w:w="644" w:type="pct"/>
          </w:tcPr>
          <w:p w14:paraId="5A8B7A83" w14:textId="4FE208B9" w:rsidR="004139BD" w:rsidRPr="00DC031D" w:rsidRDefault="00550AC3"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38" w:type="pct"/>
            <w:vMerge/>
          </w:tcPr>
          <w:p w14:paraId="33E7D18D" w14:textId="77777777" w:rsidR="004139BD" w:rsidRPr="00DC031D" w:rsidRDefault="004139BD" w:rsidP="00737326">
            <w:pPr>
              <w:jc w:val="both"/>
              <w:rPr>
                <w:rFonts w:ascii="Trebuchet MS" w:hAnsi="Trebuchet MS"/>
                <w:b/>
                <w:color w:val="244061" w:themeColor="accent1" w:themeShade="80"/>
              </w:rPr>
            </w:pPr>
          </w:p>
        </w:tc>
      </w:tr>
      <w:tr w:rsidR="00DC031D" w:rsidRPr="00DC031D" w14:paraId="45FAC6AD" w14:textId="77777777" w:rsidTr="00341483">
        <w:tc>
          <w:tcPr>
            <w:tcW w:w="337" w:type="pct"/>
            <w:gridSpan w:val="3"/>
            <w:vMerge/>
          </w:tcPr>
          <w:p w14:paraId="50720D3A" w14:textId="77777777" w:rsidR="004139BD" w:rsidRPr="00DC031D" w:rsidRDefault="004139BD" w:rsidP="00737326">
            <w:pPr>
              <w:jc w:val="both"/>
              <w:rPr>
                <w:rFonts w:ascii="Trebuchet MS" w:hAnsi="Trebuchet MS"/>
                <w:b/>
                <w:color w:val="244061" w:themeColor="accent1" w:themeShade="80"/>
              </w:rPr>
            </w:pPr>
          </w:p>
        </w:tc>
        <w:tc>
          <w:tcPr>
            <w:tcW w:w="1387" w:type="pct"/>
            <w:vMerge/>
          </w:tcPr>
          <w:p w14:paraId="42724689" w14:textId="77777777" w:rsidR="004139BD" w:rsidRPr="00DC031D" w:rsidRDefault="004139BD" w:rsidP="003D7460">
            <w:pPr>
              <w:jc w:val="both"/>
              <w:rPr>
                <w:rFonts w:ascii="Trebuchet MS" w:hAnsi="Trebuchet MS"/>
                <w:color w:val="244061" w:themeColor="accent1" w:themeShade="80"/>
                <w:lang w:val="ro-RO"/>
              </w:rPr>
            </w:pPr>
          </w:p>
        </w:tc>
        <w:tc>
          <w:tcPr>
            <w:tcW w:w="1894" w:type="pct"/>
          </w:tcPr>
          <w:p w14:paraId="3508C5CB" w14:textId="3D8EC6D2" w:rsidR="004139BD" w:rsidRPr="00B73AF4" w:rsidRDefault="004139BD" w:rsidP="00DC031D">
            <w:pPr>
              <w:pStyle w:val="ListParagraph"/>
              <w:numPr>
                <w:ilvl w:val="0"/>
                <w:numId w:val="6"/>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Bugetul este corelat cu devizul general, inclusiv cu devizul general centralizat şi cu devizele pe obiecte, dacă este cazul. Există corelare între buget, sursele de finanţare. Achiziţionarea lucrărilor/ echipamentelor/ dotărilor prevăzute în proiect este justificată adecvat de solicitant ca fiind necesară pentru atingerea obiectivelor propuse ale proiectului.</w:t>
            </w:r>
          </w:p>
        </w:tc>
        <w:tc>
          <w:tcPr>
            <w:tcW w:w="644" w:type="pct"/>
          </w:tcPr>
          <w:p w14:paraId="2C98D649" w14:textId="6EB9F715" w:rsidR="004139BD" w:rsidRPr="00DC031D" w:rsidRDefault="00550AC3"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38" w:type="pct"/>
            <w:vMerge/>
          </w:tcPr>
          <w:p w14:paraId="7E618AAE" w14:textId="77777777" w:rsidR="004139BD" w:rsidRPr="00DC031D" w:rsidRDefault="004139BD" w:rsidP="00737326">
            <w:pPr>
              <w:jc w:val="both"/>
              <w:rPr>
                <w:rFonts w:ascii="Trebuchet MS" w:hAnsi="Trebuchet MS"/>
                <w:b/>
                <w:color w:val="244061" w:themeColor="accent1" w:themeShade="80"/>
              </w:rPr>
            </w:pPr>
          </w:p>
        </w:tc>
      </w:tr>
      <w:tr w:rsidR="00DC031D" w:rsidRPr="00DC031D" w14:paraId="7E271901" w14:textId="77777777" w:rsidTr="00341483">
        <w:tc>
          <w:tcPr>
            <w:tcW w:w="337" w:type="pct"/>
            <w:gridSpan w:val="3"/>
            <w:vMerge/>
          </w:tcPr>
          <w:p w14:paraId="54CC8CF7" w14:textId="77777777" w:rsidR="004139BD" w:rsidRPr="00DC031D" w:rsidRDefault="004139BD" w:rsidP="00737326">
            <w:pPr>
              <w:jc w:val="both"/>
              <w:rPr>
                <w:rFonts w:ascii="Trebuchet MS" w:hAnsi="Trebuchet MS"/>
                <w:b/>
                <w:color w:val="244061" w:themeColor="accent1" w:themeShade="80"/>
              </w:rPr>
            </w:pPr>
          </w:p>
        </w:tc>
        <w:tc>
          <w:tcPr>
            <w:tcW w:w="1387" w:type="pct"/>
            <w:vMerge/>
          </w:tcPr>
          <w:p w14:paraId="4648B320" w14:textId="77777777" w:rsidR="004139BD" w:rsidRPr="00DC031D" w:rsidRDefault="004139BD" w:rsidP="003D7460">
            <w:pPr>
              <w:jc w:val="both"/>
              <w:rPr>
                <w:rFonts w:ascii="Trebuchet MS" w:hAnsi="Trebuchet MS"/>
                <w:color w:val="244061" w:themeColor="accent1" w:themeShade="80"/>
                <w:lang w:val="ro-RO"/>
              </w:rPr>
            </w:pPr>
          </w:p>
        </w:tc>
        <w:tc>
          <w:tcPr>
            <w:tcW w:w="1894" w:type="pct"/>
          </w:tcPr>
          <w:p w14:paraId="6E0CB2D5" w14:textId="1BECA289" w:rsidR="004139BD" w:rsidRPr="00DC031D" w:rsidRDefault="004139BD" w:rsidP="00DC031D">
            <w:pPr>
              <w:pStyle w:val="ListParagraph"/>
              <w:numPr>
                <w:ilvl w:val="0"/>
                <w:numId w:val="6"/>
              </w:numPr>
              <w:ind w:left="252" w:hanging="252"/>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Costurile</w:t>
            </w:r>
            <w:proofErr w:type="spellEnd"/>
            <w:r w:rsidRPr="00DC031D">
              <w:rPr>
                <w:rFonts w:ascii="Trebuchet MS" w:hAnsi="Trebuchet MS"/>
                <w:color w:val="244061" w:themeColor="accent1" w:themeShade="80"/>
              </w:rPr>
              <w:t xml:space="preserve"> estimate sunt </w:t>
            </w:r>
            <w:proofErr w:type="spellStart"/>
            <w:r w:rsidRPr="00DC031D">
              <w:rPr>
                <w:rFonts w:ascii="Trebuchet MS" w:hAnsi="Trebuchet MS"/>
                <w:color w:val="244061" w:themeColor="accent1" w:themeShade="80"/>
              </w:rPr>
              <w:t>adecvate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opţiunilor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tehnice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propuse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specificului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activităţilor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rezultatelor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şi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resurselor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existente</w:t>
            </w:r>
            <w:proofErr w:type="spellEnd"/>
            <w:r w:rsidRPr="00DC031D">
              <w:rPr>
                <w:rFonts w:ascii="Trebuchet MS" w:hAnsi="Trebuchet MS"/>
                <w:color w:val="244061" w:themeColor="accent1" w:themeShade="80"/>
              </w:rPr>
              <w:t>;</w:t>
            </w:r>
          </w:p>
        </w:tc>
        <w:tc>
          <w:tcPr>
            <w:tcW w:w="644" w:type="pct"/>
          </w:tcPr>
          <w:p w14:paraId="783577E8" w14:textId="2BFA008B" w:rsidR="004139BD" w:rsidRPr="00DC031D" w:rsidRDefault="00550AC3"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38" w:type="pct"/>
            <w:vMerge/>
          </w:tcPr>
          <w:p w14:paraId="3645FA17" w14:textId="77777777" w:rsidR="004139BD" w:rsidRPr="00DC031D" w:rsidRDefault="004139BD" w:rsidP="00737326">
            <w:pPr>
              <w:jc w:val="both"/>
              <w:rPr>
                <w:rFonts w:ascii="Trebuchet MS" w:hAnsi="Trebuchet MS"/>
                <w:b/>
                <w:color w:val="244061" w:themeColor="accent1" w:themeShade="80"/>
              </w:rPr>
            </w:pPr>
          </w:p>
        </w:tc>
      </w:tr>
      <w:tr w:rsidR="00DC031D" w:rsidRPr="00DC031D" w14:paraId="4845ADFA" w14:textId="5F232ED7" w:rsidTr="000A677A">
        <w:tc>
          <w:tcPr>
            <w:tcW w:w="337" w:type="pct"/>
            <w:gridSpan w:val="3"/>
            <w:vMerge w:val="restart"/>
          </w:tcPr>
          <w:p w14:paraId="545F3A26" w14:textId="77777777" w:rsidR="00EB6660" w:rsidRPr="00DC031D" w:rsidRDefault="00EB6660"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3.3</w:t>
            </w:r>
          </w:p>
        </w:tc>
        <w:tc>
          <w:tcPr>
            <w:tcW w:w="1387" w:type="pct"/>
            <w:vMerge w:val="restart"/>
          </w:tcPr>
          <w:p w14:paraId="644698A0" w14:textId="37ED4B57" w:rsidR="00EB6660" w:rsidRPr="00B73AF4" w:rsidRDefault="00EB6660" w:rsidP="00A14EB3">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Resursele umane (număr persoane,experiența</w:t>
            </w:r>
          </w:p>
          <w:p w14:paraId="035A0BAB" w14:textId="77777777" w:rsidR="00EB6660" w:rsidRPr="00B73AF4" w:rsidRDefault="00EB6660" w:rsidP="003D7460">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profesională a acestora, implicarea acestora în proiect)</w:t>
            </w:r>
          </w:p>
          <w:p w14:paraId="307E54EC" w14:textId="1DA23FF6" w:rsidR="00EB6660" w:rsidRPr="00DC031D" w:rsidRDefault="00EB6660" w:rsidP="003D7460">
            <w:pPr>
              <w:jc w:val="both"/>
              <w:rPr>
                <w:rFonts w:ascii="Trebuchet MS" w:hAnsi="Trebuchet MS"/>
                <w:color w:val="244061" w:themeColor="accent1" w:themeShade="80"/>
              </w:rPr>
            </w:pPr>
            <w:r w:rsidRPr="00DC031D">
              <w:rPr>
                <w:rFonts w:ascii="Trebuchet MS" w:hAnsi="Trebuchet MS"/>
                <w:color w:val="244061" w:themeColor="accent1" w:themeShade="80"/>
              </w:rPr>
              <w:t xml:space="preserve">sunt </w:t>
            </w:r>
            <w:proofErr w:type="spellStart"/>
            <w:r w:rsidRPr="00DC031D">
              <w:rPr>
                <w:rFonts w:ascii="Trebuchet MS" w:hAnsi="Trebuchet MS"/>
                <w:color w:val="244061" w:themeColor="accent1" w:themeShade="80"/>
              </w:rPr>
              <w:t>adecvate</w:t>
            </w:r>
            <w:proofErr w:type="spellEnd"/>
            <w:r w:rsidRPr="00DC031D">
              <w:rPr>
                <w:rFonts w:ascii="Trebuchet MS" w:hAnsi="Trebuchet MS"/>
                <w:color w:val="244061" w:themeColor="accent1" w:themeShade="80"/>
              </w:rPr>
              <w:t xml:space="preserve"> </w:t>
            </w:r>
            <w:proofErr w:type="spellStart"/>
            <w:proofErr w:type="gram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raport</w:t>
            </w:r>
            <w:proofErr w:type="spellEnd"/>
            <w:proofErr w:type="gramEnd"/>
            <w:r w:rsidRPr="00DC031D">
              <w:rPr>
                <w:rFonts w:ascii="Trebuchet MS" w:hAnsi="Trebuchet MS"/>
                <w:color w:val="244061" w:themeColor="accent1" w:themeShade="80"/>
              </w:rPr>
              <w:t xml:space="preserve">  </w:t>
            </w:r>
            <w:proofErr w:type="gramStart"/>
            <w:r w:rsidRPr="00DC031D">
              <w:rPr>
                <w:rFonts w:ascii="Trebuchet MS" w:hAnsi="Trebuchet MS"/>
                <w:color w:val="244061" w:themeColor="accent1" w:themeShade="80"/>
              </w:rPr>
              <w:t xml:space="preserve">cu  </w:t>
            </w:r>
            <w:proofErr w:type="spellStart"/>
            <w:r w:rsidRPr="00DC031D">
              <w:rPr>
                <w:rFonts w:ascii="Trebuchet MS" w:hAnsi="Trebuchet MS"/>
                <w:color w:val="244061" w:themeColor="accent1" w:themeShade="80"/>
              </w:rPr>
              <w:t>activitățile</w:t>
            </w:r>
            <w:proofErr w:type="spellEnd"/>
            <w:proofErr w:type="gramEnd"/>
            <w:r w:rsidRPr="00DC031D">
              <w:rPr>
                <w:rFonts w:ascii="Trebuchet MS" w:hAnsi="Trebuchet MS"/>
                <w:color w:val="244061" w:themeColor="accent1" w:themeShade="80"/>
              </w:rPr>
              <w:t xml:space="preserve">  </w:t>
            </w:r>
            <w:proofErr w:type="spellStart"/>
            <w:proofErr w:type="gramStart"/>
            <w:r w:rsidRPr="00DC031D">
              <w:rPr>
                <w:rFonts w:ascii="Trebuchet MS" w:hAnsi="Trebuchet MS"/>
                <w:color w:val="244061" w:themeColor="accent1" w:themeShade="80"/>
              </w:rPr>
              <w:t>propuse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și</w:t>
            </w:r>
            <w:proofErr w:type="spellEnd"/>
            <w:proofErr w:type="gramEnd"/>
          </w:p>
          <w:p w14:paraId="798CA53E" w14:textId="77777777" w:rsidR="00EB6660" w:rsidRPr="00DC031D" w:rsidRDefault="00EB6660" w:rsidP="003D7460">
            <w:pPr>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rezultatele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așteptate</w:t>
            </w:r>
            <w:proofErr w:type="spellEnd"/>
            <w:r w:rsidRPr="00DC031D">
              <w:rPr>
                <w:rFonts w:ascii="Trebuchet MS" w:hAnsi="Trebuchet MS"/>
                <w:color w:val="244061" w:themeColor="accent1" w:themeShade="80"/>
              </w:rPr>
              <w:t>.</w:t>
            </w:r>
            <w:r w:rsidRPr="00DC031D">
              <w:rPr>
                <w:rFonts w:ascii="Trebuchet MS" w:hAnsi="Trebuchet MS"/>
                <w:color w:val="244061" w:themeColor="accent1" w:themeShade="80"/>
              </w:rPr>
              <w:tab/>
            </w:r>
            <w:r w:rsidRPr="00DC031D">
              <w:rPr>
                <w:rFonts w:ascii="Trebuchet MS" w:hAnsi="Trebuchet MS"/>
                <w:color w:val="244061" w:themeColor="accent1" w:themeShade="80"/>
              </w:rPr>
              <w:tab/>
            </w:r>
            <w:r w:rsidRPr="00DC031D">
              <w:rPr>
                <w:rFonts w:ascii="Trebuchet MS" w:hAnsi="Trebuchet MS"/>
                <w:color w:val="244061" w:themeColor="accent1" w:themeShade="80"/>
              </w:rPr>
              <w:tab/>
            </w:r>
            <w:r w:rsidRPr="00DC031D">
              <w:rPr>
                <w:rFonts w:ascii="Trebuchet MS" w:hAnsi="Trebuchet MS"/>
                <w:color w:val="244061" w:themeColor="accent1" w:themeShade="80"/>
              </w:rPr>
              <w:tab/>
            </w:r>
            <w:r w:rsidRPr="00DC031D">
              <w:rPr>
                <w:rFonts w:ascii="Trebuchet MS" w:hAnsi="Trebuchet MS"/>
                <w:color w:val="244061" w:themeColor="accent1" w:themeShade="80"/>
              </w:rPr>
              <w:tab/>
            </w:r>
          </w:p>
        </w:tc>
        <w:tc>
          <w:tcPr>
            <w:tcW w:w="1894" w:type="pct"/>
          </w:tcPr>
          <w:p w14:paraId="4FCB610C" w14:textId="1942F015" w:rsidR="00EB6660" w:rsidRPr="00B73AF4" w:rsidRDefault="00EB6660" w:rsidP="00DC031D">
            <w:pPr>
              <w:pStyle w:val="ListParagraph"/>
              <w:numPr>
                <w:ilvl w:val="0"/>
                <w:numId w:val="7"/>
              </w:numPr>
              <w:ind w:left="252" w:hanging="252"/>
              <w:jc w:val="both"/>
              <w:rPr>
                <w:color w:val="244061" w:themeColor="accent1" w:themeShade="80"/>
                <w:lang w:val="it-IT"/>
              </w:rPr>
            </w:pPr>
            <w:r w:rsidRPr="00B73AF4">
              <w:rPr>
                <w:rFonts w:ascii="Trebuchet MS" w:hAnsi="Trebuchet MS"/>
                <w:color w:val="244061" w:themeColor="accent1" w:themeShade="80"/>
                <w:lang w:val="it-IT"/>
              </w:rPr>
              <w:t>Pozițiile membrilor echipei de management a proiectului sunt justificate, având atribuții  individuale, care  nu  se suprapun, chiar dacă  proiectul  se  implementează în parteneriat sau se apelează la externalizare;</w:t>
            </w:r>
            <w:r w:rsidRPr="00B73AF4">
              <w:rPr>
                <w:rFonts w:ascii="Trebuchet MS" w:hAnsi="Trebuchet MS"/>
                <w:color w:val="244061" w:themeColor="accent1" w:themeShade="80"/>
                <w:lang w:val="it-IT"/>
              </w:rPr>
              <w:tab/>
            </w:r>
          </w:p>
        </w:tc>
        <w:tc>
          <w:tcPr>
            <w:tcW w:w="644" w:type="pct"/>
          </w:tcPr>
          <w:p w14:paraId="4856E2C0" w14:textId="0AF03483" w:rsidR="00EB6660" w:rsidRPr="00DC031D" w:rsidRDefault="008072CE"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val="restart"/>
          </w:tcPr>
          <w:p w14:paraId="63C8D3AB" w14:textId="2627F4BE" w:rsidR="00EB6660" w:rsidRPr="00DC031D" w:rsidRDefault="00EB6660" w:rsidP="00737326">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6A1238C7" w14:textId="77777777" w:rsidTr="00341483">
        <w:tc>
          <w:tcPr>
            <w:tcW w:w="337" w:type="pct"/>
            <w:gridSpan w:val="3"/>
            <w:vMerge/>
          </w:tcPr>
          <w:p w14:paraId="5F4CF659" w14:textId="77777777" w:rsidR="00EB6660" w:rsidRPr="00DC031D" w:rsidRDefault="00EB6660" w:rsidP="00737326">
            <w:pPr>
              <w:jc w:val="both"/>
              <w:rPr>
                <w:rFonts w:ascii="Trebuchet MS" w:hAnsi="Trebuchet MS"/>
                <w:b/>
                <w:color w:val="244061" w:themeColor="accent1" w:themeShade="80"/>
              </w:rPr>
            </w:pPr>
          </w:p>
        </w:tc>
        <w:tc>
          <w:tcPr>
            <w:tcW w:w="1387" w:type="pct"/>
            <w:vMerge/>
          </w:tcPr>
          <w:p w14:paraId="2693AE34" w14:textId="77777777" w:rsidR="00EB6660" w:rsidRPr="00DC031D" w:rsidRDefault="00EB6660" w:rsidP="00A14EB3">
            <w:pPr>
              <w:jc w:val="both"/>
              <w:rPr>
                <w:rFonts w:ascii="Trebuchet MS" w:hAnsi="Trebuchet MS"/>
                <w:color w:val="244061" w:themeColor="accent1" w:themeShade="80"/>
              </w:rPr>
            </w:pPr>
          </w:p>
        </w:tc>
        <w:tc>
          <w:tcPr>
            <w:tcW w:w="1894" w:type="pct"/>
          </w:tcPr>
          <w:p w14:paraId="0A8ED869" w14:textId="30434F7E" w:rsidR="00EB6660" w:rsidRPr="00B73AF4" w:rsidRDefault="00EB6660" w:rsidP="00B156AF">
            <w:pPr>
              <w:pStyle w:val="ListParagraph"/>
              <w:numPr>
                <w:ilvl w:val="0"/>
                <w:numId w:val="7"/>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Echipa de proiect propusă are experienţa, competenţele profesionale şi calificările necesare pentru domeniul în care se încadrează proiectul.</w:t>
            </w:r>
          </w:p>
        </w:tc>
        <w:tc>
          <w:tcPr>
            <w:tcW w:w="644" w:type="pct"/>
          </w:tcPr>
          <w:p w14:paraId="2510ED9E" w14:textId="289C29F8" w:rsidR="00EB6660" w:rsidRPr="00DC031D" w:rsidRDefault="008072CE"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tcPr>
          <w:p w14:paraId="15788617" w14:textId="77777777" w:rsidR="00EB6660" w:rsidRPr="00DC031D" w:rsidRDefault="00EB6660" w:rsidP="00737326">
            <w:pPr>
              <w:jc w:val="both"/>
              <w:rPr>
                <w:rFonts w:ascii="Trebuchet MS" w:hAnsi="Trebuchet MS"/>
                <w:b/>
                <w:color w:val="244061" w:themeColor="accent1" w:themeShade="80"/>
              </w:rPr>
            </w:pPr>
          </w:p>
        </w:tc>
      </w:tr>
      <w:tr w:rsidR="00DC031D" w:rsidRPr="00DC031D" w14:paraId="3F518880" w14:textId="77777777" w:rsidTr="00341483">
        <w:tc>
          <w:tcPr>
            <w:tcW w:w="337" w:type="pct"/>
            <w:gridSpan w:val="3"/>
            <w:vMerge/>
          </w:tcPr>
          <w:p w14:paraId="72502988" w14:textId="77777777" w:rsidR="00EB6660" w:rsidRPr="00DC031D" w:rsidRDefault="00EB6660" w:rsidP="00737326">
            <w:pPr>
              <w:jc w:val="both"/>
              <w:rPr>
                <w:rFonts w:ascii="Trebuchet MS" w:hAnsi="Trebuchet MS"/>
                <w:b/>
                <w:color w:val="244061" w:themeColor="accent1" w:themeShade="80"/>
              </w:rPr>
            </w:pPr>
          </w:p>
        </w:tc>
        <w:tc>
          <w:tcPr>
            <w:tcW w:w="1387" w:type="pct"/>
            <w:vMerge/>
          </w:tcPr>
          <w:p w14:paraId="08564A49" w14:textId="77777777" w:rsidR="00EB6660" w:rsidRPr="00DC031D" w:rsidRDefault="00EB6660" w:rsidP="00A14EB3">
            <w:pPr>
              <w:jc w:val="both"/>
              <w:rPr>
                <w:rFonts w:ascii="Trebuchet MS" w:hAnsi="Trebuchet MS"/>
                <w:color w:val="244061" w:themeColor="accent1" w:themeShade="80"/>
              </w:rPr>
            </w:pPr>
          </w:p>
        </w:tc>
        <w:tc>
          <w:tcPr>
            <w:tcW w:w="1894" w:type="pct"/>
          </w:tcPr>
          <w:p w14:paraId="716C7A01" w14:textId="175D3C7B" w:rsidR="00EB6660" w:rsidRPr="00B73AF4" w:rsidRDefault="00EB6660" w:rsidP="00EB6660">
            <w:pPr>
              <w:pStyle w:val="ListParagraph"/>
              <w:numPr>
                <w:ilvl w:val="0"/>
                <w:numId w:val="7"/>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Este descrisă implicarea</w:t>
            </w:r>
            <w:r w:rsidRPr="00B73AF4">
              <w:rPr>
                <w:rFonts w:ascii="Trebuchet MS" w:hAnsi="Trebuchet MS"/>
                <w:color w:val="244061" w:themeColor="accent1" w:themeShade="80"/>
                <w:lang w:val="it-IT"/>
              </w:rPr>
              <w:tab/>
              <w:t>în proiect a tuturor  membrilor echipei în funcție de  activităţile planificate și de rezultate (activitatea membrilor echipei de proiect este eficientă)</w:t>
            </w:r>
          </w:p>
        </w:tc>
        <w:tc>
          <w:tcPr>
            <w:tcW w:w="644" w:type="pct"/>
          </w:tcPr>
          <w:p w14:paraId="69916E00" w14:textId="28D1CD60" w:rsidR="00EB6660" w:rsidRPr="00DC031D" w:rsidRDefault="008072CE"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tcPr>
          <w:p w14:paraId="0B35D6BC" w14:textId="77777777" w:rsidR="00EB6660" w:rsidRPr="00DC031D" w:rsidRDefault="00EB6660" w:rsidP="00737326">
            <w:pPr>
              <w:jc w:val="both"/>
              <w:rPr>
                <w:rFonts w:ascii="Trebuchet MS" w:hAnsi="Trebuchet MS"/>
                <w:b/>
                <w:color w:val="244061" w:themeColor="accent1" w:themeShade="80"/>
              </w:rPr>
            </w:pPr>
          </w:p>
        </w:tc>
      </w:tr>
      <w:tr w:rsidR="00DC031D" w:rsidRPr="00DC031D" w14:paraId="7203CDB7" w14:textId="2A6D3C50" w:rsidTr="00341483">
        <w:tc>
          <w:tcPr>
            <w:tcW w:w="337" w:type="pct"/>
            <w:gridSpan w:val="3"/>
          </w:tcPr>
          <w:p w14:paraId="34301B93" w14:textId="77777777" w:rsidR="00CA43C9" w:rsidRPr="00DC031D" w:rsidRDefault="00CA43C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3.4</w:t>
            </w:r>
          </w:p>
        </w:tc>
        <w:tc>
          <w:tcPr>
            <w:tcW w:w="1387" w:type="pct"/>
          </w:tcPr>
          <w:p w14:paraId="349EA261" w14:textId="77777777" w:rsidR="00CA43C9" w:rsidRPr="00DC031D" w:rsidRDefault="00CA43C9" w:rsidP="003D7460">
            <w:pPr>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Resursele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materiale</w:t>
            </w:r>
            <w:proofErr w:type="spellEnd"/>
            <w:r w:rsidRPr="00DC031D">
              <w:rPr>
                <w:rFonts w:ascii="Trebuchet MS" w:hAnsi="Trebuchet MS"/>
                <w:color w:val="244061" w:themeColor="accent1" w:themeShade="80"/>
              </w:rPr>
              <w:t xml:space="preserve"> sunt </w:t>
            </w:r>
            <w:proofErr w:type="spellStart"/>
            <w:r w:rsidRPr="00DC031D">
              <w:rPr>
                <w:rFonts w:ascii="Trebuchet MS" w:hAnsi="Trebuchet MS"/>
                <w:color w:val="244061" w:themeColor="accent1" w:themeShade="80"/>
              </w:rPr>
              <w:t>adecvate</w:t>
            </w:r>
            <w:proofErr w:type="spellEnd"/>
            <w:r w:rsidRPr="00DC031D">
              <w:rPr>
                <w:rFonts w:ascii="Trebuchet MS" w:hAnsi="Trebuchet MS"/>
                <w:color w:val="244061" w:themeColor="accent1" w:themeShade="80"/>
              </w:rPr>
              <w:t xml:space="preserve"> ca </w:t>
            </w:r>
            <w:proofErr w:type="spellStart"/>
            <w:r w:rsidRPr="00DC031D">
              <w:rPr>
                <w:rFonts w:ascii="Trebuchet MS" w:hAnsi="Trebuchet MS"/>
                <w:color w:val="244061" w:themeColor="accent1" w:themeShade="80"/>
              </w:rPr>
              <w:t>natură</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structură</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şi</w:t>
            </w:r>
            <w:proofErr w:type="spellEnd"/>
          </w:p>
          <w:p w14:paraId="44C8441F" w14:textId="77777777" w:rsidR="00CA43C9" w:rsidRPr="00DC031D" w:rsidRDefault="00CA43C9" w:rsidP="003D7460">
            <w:pPr>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dimensiune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raport</w:t>
            </w:r>
            <w:proofErr w:type="spellEnd"/>
            <w:r w:rsidRPr="00DC031D">
              <w:rPr>
                <w:rFonts w:ascii="Trebuchet MS" w:hAnsi="Trebuchet MS"/>
                <w:color w:val="244061" w:themeColor="accent1" w:themeShade="80"/>
              </w:rPr>
              <w:t xml:space="preserve"> cu </w:t>
            </w:r>
            <w:proofErr w:type="spellStart"/>
            <w:r w:rsidRPr="00DC031D">
              <w:rPr>
                <w:rFonts w:ascii="Trebuchet MS" w:hAnsi="Trebuchet MS"/>
                <w:color w:val="244061" w:themeColor="accent1" w:themeShade="80"/>
              </w:rPr>
              <w:t>activitățile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propuse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rezultatele</w:t>
            </w:r>
            <w:proofErr w:type="spellEnd"/>
          </w:p>
          <w:p w14:paraId="51EA2DC8" w14:textId="77777777" w:rsidR="00CA43C9" w:rsidRPr="00DC031D" w:rsidRDefault="00CA43C9" w:rsidP="003D7460">
            <w:pPr>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așteptate</w:t>
            </w:r>
            <w:proofErr w:type="spellEnd"/>
            <w:r w:rsidRPr="00DC031D">
              <w:rPr>
                <w:rFonts w:ascii="Trebuchet MS" w:hAnsi="Trebuchet MS"/>
                <w:color w:val="244061" w:themeColor="accent1" w:themeShade="80"/>
              </w:rPr>
              <w:t>.</w:t>
            </w:r>
          </w:p>
        </w:tc>
        <w:tc>
          <w:tcPr>
            <w:tcW w:w="1894" w:type="pct"/>
          </w:tcPr>
          <w:p w14:paraId="1FEB274D" w14:textId="11A5A197" w:rsidR="00CA43C9" w:rsidRPr="00DC031D" w:rsidRDefault="00CA43C9">
            <w:pPr>
              <w:pStyle w:val="ListParagraph"/>
              <w:numPr>
                <w:ilvl w:val="0"/>
                <w:numId w:val="7"/>
              </w:numPr>
              <w:ind w:left="252" w:hanging="252"/>
              <w:jc w:val="both"/>
              <w:rPr>
                <w:rFonts w:ascii="Trebuchet MS" w:hAnsi="Trebuchet MS"/>
                <w:color w:val="244061" w:themeColor="accent1" w:themeShade="80"/>
              </w:rPr>
            </w:pPr>
            <w:proofErr w:type="spellStart"/>
            <w:r w:rsidRPr="00DC031D">
              <w:rPr>
                <w:rFonts w:ascii="Trebuchet MS" w:hAnsi="Trebuchet MS" w:cs="Calibri"/>
                <w:color w:val="244061" w:themeColor="accent1" w:themeShade="80"/>
              </w:rPr>
              <w:t>Alocarea</w:t>
            </w:r>
            <w:proofErr w:type="spellEnd"/>
            <w:r w:rsidRPr="00DC031D">
              <w:rPr>
                <w:rFonts w:ascii="Trebuchet MS" w:hAnsi="Trebuchet MS" w:cs="Calibri"/>
                <w:color w:val="244061" w:themeColor="accent1" w:themeShade="80"/>
              </w:rPr>
              <w:t xml:space="preserve"> </w:t>
            </w:r>
            <w:proofErr w:type="spellStart"/>
            <w:r w:rsidRPr="00DC031D">
              <w:rPr>
                <w:rFonts w:ascii="Trebuchet MS" w:hAnsi="Trebuchet MS" w:cs="Calibri"/>
                <w:color w:val="244061" w:themeColor="accent1" w:themeShade="80"/>
              </w:rPr>
              <w:t>resurselor</w:t>
            </w:r>
            <w:proofErr w:type="spellEnd"/>
            <w:r w:rsidRPr="00DC031D">
              <w:rPr>
                <w:rFonts w:ascii="Trebuchet MS" w:hAnsi="Trebuchet MS" w:cs="Calibri"/>
                <w:color w:val="244061" w:themeColor="accent1" w:themeShade="80"/>
              </w:rPr>
              <w:t xml:space="preserve"> </w:t>
            </w:r>
            <w:proofErr w:type="spellStart"/>
            <w:r w:rsidRPr="00DC031D">
              <w:rPr>
                <w:rFonts w:ascii="Trebuchet MS" w:hAnsi="Trebuchet MS" w:cs="Calibri"/>
                <w:color w:val="244061" w:themeColor="accent1" w:themeShade="80"/>
              </w:rPr>
              <w:t>materiale</w:t>
            </w:r>
            <w:proofErr w:type="spellEnd"/>
            <w:r w:rsidRPr="00DC031D">
              <w:rPr>
                <w:rFonts w:ascii="Trebuchet MS" w:hAnsi="Trebuchet MS" w:cs="Calibri"/>
                <w:color w:val="244061" w:themeColor="accent1" w:themeShade="80"/>
              </w:rPr>
              <w:t xml:space="preserve"> </w:t>
            </w:r>
            <w:proofErr w:type="spellStart"/>
            <w:r w:rsidRPr="00DC031D">
              <w:rPr>
                <w:rFonts w:ascii="Trebuchet MS" w:hAnsi="Trebuchet MS" w:cs="Calibri"/>
                <w:color w:val="244061" w:themeColor="accent1" w:themeShade="80"/>
              </w:rPr>
              <w:t>puse</w:t>
            </w:r>
            <w:proofErr w:type="spellEnd"/>
            <w:r w:rsidRPr="00DC031D">
              <w:rPr>
                <w:rFonts w:ascii="Trebuchet MS" w:hAnsi="Trebuchet MS" w:cs="Calibri"/>
                <w:color w:val="244061" w:themeColor="accent1" w:themeShade="80"/>
              </w:rPr>
              <w:t xml:space="preserve"> la </w:t>
            </w:r>
            <w:proofErr w:type="spellStart"/>
            <w:r w:rsidRPr="00DC031D">
              <w:rPr>
                <w:rFonts w:ascii="Trebuchet MS" w:hAnsi="Trebuchet MS" w:cs="Calibri"/>
                <w:color w:val="244061" w:themeColor="accent1" w:themeShade="80"/>
              </w:rPr>
              <w:t>dispoziție</w:t>
            </w:r>
            <w:proofErr w:type="spellEnd"/>
            <w:r w:rsidRPr="00DC031D">
              <w:rPr>
                <w:rFonts w:ascii="Trebuchet MS" w:hAnsi="Trebuchet MS" w:cs="Calibri"/>
                <w:color w:val="244061" w:themeColor="accent1" w:themeShade="80"/>
              </w:rPr>
              <w:t xml:space="preserve"> de solicitant </w:t>
            </w:r>
            <w:proofErr w:type="spellStart"/>
            <w:r w:rsidRPr="00DC031D">
              <w:rPr>
                <w:rFonts w:ascii="Trebuchet MS" w:hAnsi="Trebuchet MS" w:cs="Calibri"/>
                <w:color w:val="244061" w:themeColor="accent1" w:themeShade="80"/>
              </w:rPr>
              <w:t>sau</w:t>
            </w:r>
            <w:proofErr w:type="spellEnd"/>
            <w:r w:rsidRPr="00DC031D">
              <w:rPr>
                <w:rFonts w:ascii="Trebuchet MS" w:hAnsi="Trebuchet MS" w:cs="Calibri"/>
                <w:color w:val="244061" w:themeColor="accent1" w:themeShade="80"/>
              </w:rPr>
              <w:t xml:space="preserve"> care </w:t>
            </w:r>
            <w:proofErr w:type="spellStart"/>
            <w:r w:rsidRPr="00DC031D">
              <w:rPr>
                <w:rFonts w:ascii="Trebuchet MS" w:hAnsi="Trebuchet MS" w:cs="Calibri"/>
                <w:color w:val="244061" w:themeColor="accent1" w:themeShade="80"/>
              </w:rPr>
              <w:t>urmează</w:t>
            </w:r>
            <w:proofErr w:type="spellEnd"/>
            <w:r w:rsidRPr="00DC031D">
              <w:rPr>
                <w:rFonts w:ascii="Trebuchet MS" w:hAnsi="Trebuchet MS" w:cs="Calibri"/>
                <w:color w:val="244061" w:themeColor="accent1" w:themeShade="80"/>
              </w:rPr>
              <w:t xml:space="preserve"> a fi </w:t>
            </w:r>
            <w:proofErr w:type="spellStart"/>
            <w:r w:rsidRPr="00DC031D">
              <w:rPr>
                <w:rFonts w:ascii="Trebuchet MS" w:hAnsi="Trebuchet MS" w:cs="Calibri"/>
                <w:color w:val="244061" w:themeColor="accent1" w:themeShade="80"/>
              </w:rPr>
              <w:t>achiziționate</w:t>
            </w:r>
            <w:proofErr w:type="spellEnd"/>
            <w:r w:rsidRPr="00DC031D">
              <w:rPr>
                <w:rFonts w:ascii="Trebuchet MS" w:hAnsi="Trebuchet MS" w:cs="Calibri"/>
                <w:color w:val="244061" w:themeColor="accent1" w:themeShade="80"/>
              </w:rPr>
              <w:t xml:space="preserve"> din </w:t>
            </w:r>
            <w:proofErr w:type="spellStart"/>
            <w:r w:rsidRPr="00DC031D">
              <w:rPr>
                <w:rFonts w:ascii="Trebuchet MS" w:hAnsi="Trebuchet MS" w:cs="Calibri"/>
                <w:color w:val="244061" w:themeColor="accent1" w:themeShade="80"/>
              </w:rPr>
              <w:t>bugetul</w:t>
            </w:r>
            <w:proofErr w:type="spellEnd"/>
            <w:r w:rsidRPr="00DC031D">
              <w:rPr>
                <w:rFonts w:ascii="Trebuchet MS" w:hAnsi="Trebuchet MS" w:cs="Calibri"/>
                <w:color w:val="244061" w:themeColor="accent1" w:themeShade="80"/>
              </w:rPr>
              <w:t xml:space="preserve"> </w:t>
            </w:r>
            <w:proofErr w:type="spellStart"/>
            <w:r w:rsidRPr="00DC031D">
              <w:rPr>
                <w:rFonts w:ascii="Trebuchet MS" w:hAnsi="Trebuchet MS" w:cs="Calibri"/>
                <w:color w:val="244061" w:themeColor="accent1" w:themeShade="80"/>
              </w:rPr>
              <w:t>proiectului</w:t>
            </w:r>
            <w:proofErr w:type="spellEnd"/>
            <w:r w:rsidRPr="00DC031D">
              <w:rPr>
                <w:rFonts w:ascii="Trebuchet MS" w:hAnsi="Trebuchet MS" w:cs="Calibri"/>
                <w:color w:val="244061" w:themeColor="accent1" w:themeShade="80"/>
              </w:rPr>
              <w:t xml:space="preserve"> sunt </w:t>
            </w:r>
            <w:proofErr w:type="spellStart"/>
            <w:r w:rsidRPr="00DC031D">
              <w:rPr>
                <w:rFonts w:ascii="Trebuchet MS" w:hAnsi="Trebuchet MS" w:cs="Calibri"/>
                <w:color w:val="244061" w:themeColor="accent1" w:themeShade="80"/>
              </w:rPr>
              <w:t>adecvate</w:t>
            </w:r>
            <w:proofErr w:type="spellEnd"/>
            <w:r w:rsidRPr="00DC031D">
              <w:rPr>
                <w:rFonts w:ascii="Trebuchet MS" w:hAnsi="Trebuchet MS" w:cs="Calibri"/>
                <w:color w:val="244061" w:themeColor="accent1" w:themeShade="80"/>
              </w:rPr>
              <w:t xml:space="preserve"> </w:t>
            </w:r>
            <w:proofErr w:type="spellStart"/>
            <w:r w:rsidRPr="00DC031D">
              <w:rPr>
                <w:rFonts w:ascii="Trebuchet MS" w:hAnsi="Trebuchet MS" w:cs="Calibri"/>
                <w:color w:val="244061" w:themeColor="accent1" w:themeShade="80"/>
              </w:rPr>
              <w:t>pentru</w:t>
            </w:r>
            <w:proofErr w:type="spellEnd"/>
            <w:r w:rsidRPr="00DC031D">
              <w:rPr>
                <w:rFonts w:ascii="Trebuchet MS" w:hAnsi="Trebuchet MS" w:cs="Calibri"/>
                <w:color w:val="244061" w:themeColor="accent1" w:themeShade="80"/>
              </w:rPr>
              <w:t xml:space="preserve"> </w:t>
            </w:r>
            <w:proofErr w:type="spellStart"/>
            <w:r w:rsidRPr="00DC031D">
              <w:rPr>
                <w:rFonts w:ascii="Trebuchet MS" w:hAnsi="Trebuchet MS" w:cs="Calibri"/>
                <w:color w:val="244061" w:themeColor="accent1" w:themeShade="80"/>
              </w:rPr>
              <w:t>implementarea</w:t>
            </w:r>
            <w:proofErr w:type="spellEnd"/>
            <w:r w:rsidRPr="00DC031D">
              <w:rPr>
                <w:rFonts w:ascii="Trebuchet MS" w:hAnsi="Trebuchet MS" w:cs="Calibri"/>
                <w:color w:val="244061" w:themeColor="accent1" w:themeShade="80"/>
              </w:rPr>
              <w:t xml:space="preserve"> </w:t>
            </w:r>
            <w:proofErr w:type="spellStart"/>
            <w:r w:rsidRPr="00DC031D">
              <w:rPr>
                <w:rFonts w:ascii="Trebuchet MS" w:hAnsi="Trebuchet MS" w:cs="Calibri"/>
                <w:color w:val="244061" w:themeColor="accent1" w:themeShade="80"/>
              </w:rPr>
              <w:t>corespunzătoare</w:t>
            </w:r>
            <w:proofErr w:type="spellEnd"/>
            <w:r w:rsidRPr="00DC031D">
              <w:rPr>
                <w:rFonts w:ascii="Trebuchet MS" w:hAnsi="Trebuchet MS" w:cs="Calibri"/>
                <w:color w:val="244061" w:themeColor="accent1" w:themeShade="80"/>
              </w:rPr>
              <w:t xml:space="preserve"> </w:t>
            </w:r>
            <w:proofErr w:type="gramStart"/>
            <w:r w:rsidRPr="00DC031D">
              <w:rPr>
                <w:rFonts w:ascii="Trebuchet MS" w:hAnsi="Trebuchet MS" w:cs="Calibri"/>
                <w:color w:val="244061" w:themeColor="accent1" w:themeShade="80"/>
              </w:rPr>
              <w:t>a</w:t>
            </w:r>
            <w:proofErr w:type="gramEnd"/>
            <w:r w:rsidRPr="00DC031D">
              <w:rPr>
                <w:rFonts w:ascii="Trebuchet MS" w:hAnsi="Trebuchet MS" w:cs="Calibri"/>
                <w:color w:val="244061" w:themeColor="accent1" w:themeShade="80"/>
              </w:rPr>
              <w:t xml:space="preserve"> </w:t>
            </w:r>
            <w:proofErr w:type="spellStart"/>
            <w:r w:rsidRPr="00DC031D">
              <w:rPr>
                <w:rFonts w:ascii="Trebuchet MS" w:hAnsi="Trebuchet MS" w:cs="Calibri"/>
                <w:color w:val="244061" w:themeColor="accent1" w:themeShade="80"/>
              </w:rPr>
              <w:t>acestuia</w:t>
            </w:r>
            <w:proofErr w:type="spellEnd"/>
            <w:r w:rsidRPr="00DC031D">
              <w:rPr>
                <w:rFonts w:ascii="Trebuchet MS" w:hAnsi="Trebuchet MS" w:cs="Calibri"/>
                <w:color w:val="244061" w:themeColor="accent1" w:themeShade="80"/>
              </w:rPr>
              <w:t xml:space="preserve"> </w:t>
            </w:r>
            <w:proofErr w:type="spellStart"/>
            <w:r w:rsidRPr="00DC031D">
              <w:rPr>
                <w:rFonts w:ascii="Trebuchet MS" w:hAnsi="Trebuchet MS" w:cs="Calibri"/>
                <w:color w:val="244061" w:themeColor="accent1" w:themeShade="80"/>
              </w:rPr>
              <w:t>şi</w:t>
            </w:r>
            <w:proofErr w:type="spellEnd"/>
            <w:r w:rsidRPr="00DC031D">
              <w:rPr>
                <w:rFonts w:ascii="Trebuchet MS" w:hAnsi="Trebuchet MS" w:cs="Calibri"/>
                <w:color w:val="244061" w:themeColor="accent1" w:themeShade="80"/>
              </w:rPr>
              <w:t xml:space="preserve"> sunt </w:t>
            </w:r>
            <w:proofErr w:type="spellStart"/>
            <w:r w:rsidRPr="00DC031D">
              <w:rPr>
                <w:rFonts w:ascii="Trebuchet MS" w:hAnsi="Trebuchet MS" w:cs="Calibri"/>
                <w:color w:val="244061" w:themeColor="accent1" w:themeShade="80"/>
              </w:rPr>
              <w:t>justificate</w:t>
            </w:r>
            <w:proofErr w:type="spellEnd"/>
            <w:r w:rsidRPr="00DC031D">
              <w:rPr>
                <w:rFonts w:ascii="Trebuchet MS" w:hAnsi="Trebuchet MS" w:cs="Calibri"/>
                <w:color w:val="244061" w:themeColor="accent1" w:themeShade="80"/>
              </w:rPr>
              <w:t xml:space="preserve"> </w:t>
            </w:r>
            <w:proofErr w:type="spellStart"/>
            <w:r w:rsidRPr="00DC031D">
              <w:rPr>
                <w:rFonts w:ascii="Trebuchet MS" w:hAnsi="Trebuchet MS" w:cs="Calibri"/>
                <w:color w:val="244061" w:themeColor="accent1" w:themeShade="80"/>
              </w:rPr>
              <w:t>corespunzător</w:t>
            </w:r>
            <w:proofErr w:type="spellEnd"/>
            <w:r w:rsidRPr="00DC031D">
              <w:rPr>
                <w:rFonts w:ascii="Trebuchet MS" w:hAnsi="Trebuchet MS" w:cs="Calibri"/>
                <w:color w:val="244061" w:themeColor="accent1" w:themeShade="80"/>
              </w:rPr>
              <w:t>.</w:t>
            </w:r>
            <w:r w:rsidRPr="00DC031D">
              <w:rPr>
                <w:rFonts w:ascii="Trebuchet MS" w:hAnsi="Trebuchet MS"/>
                <w:color w:val="244061" w:themeColor="accent1" w:themeShade="80"/>
              </w:rPr>
              <w:tab/>
            </w:r>
          </w:p>
          <w:p w14:paraId="53F04CB6" w14:textId="380105BC" w:rsidR="00CA43C9" w:rsidRPr="00DC031D" w:rsidRDefault="00CA43C9" w:rsidP="00737326">
            <w:pPr>
              <w:ind w:left="252"/>
              <w:jc w:val="both"/>
              <w:rPr>
                <w:rFonts w:ascii="Trebuchet MS" w:hAnsi="Trebuchet MS"/>
                <w:color w:val="244061" w:themeColor="accent1" w:themeShade="80"/>
              </w:rPr>
            </w:pPr>
            <w:r w:rsidRPr="00DC031D">
              <w:rPr>
                <w:rFonts w:ascii="Trebuchet MS" w:hAnsi="Trebuchet MS"/>
                <w:color w:val="244061" w:themeColor="accent1" w:themeShade="80"/>
              </w:rPr>
              <w:tab/>
            </w:r>
            <w:r w:rsidRPr="00DC031D">
              <w:rPr>
                <w:rFonts w:ascii="Trebuchet MS" w:hAnsi="Trebuchet MS"/>
                <w:color w:val="244061" w:themeColor="accent1" w:themeShade="80"/>
              </w:rPr>
              <w:tab/>
            </w:r>
            <w:r w:rsidRPr="00DC031D">
              <w:rPr>
                <w:rFonts w:ascii="Trebuchet MS" w:hAnsi="Trebuchet MS"/>
                <w:color w:val="244061" w:themeColor="accent1" w:themeShade="80"/>
              </w:rPr>
              <w:tab/>
            </w:r>
          </w:p>
        </w:tc>
        <w:tc>
          <w:tcPr>
            <w:tcW w:w="644" w:type="pct"/>
          </w:tcPr>
          <w:p w14:paraId="44BBC1BA" w14:textId="68753629" w:rsidR="00CA43C9" w:rsidRPr="00DC031D" w:rsidRDefault="00E668E5"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tcPr>
          <w:p w14:paraId="3BAF7FD6" w14:textId="2FB5B7EC" w:rsidR="00CA43C9" w:rsidRPr="00DC031D" w:rsidRDefault="001975C6" w:rsidP="00737326">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44CFE552" w14:textId="56C8061D" w:rsidTr="00C47BD2">
        <w:tc>
          <w:tcPr>
            <w:tcW w:w="337" w:type="pct"/>
            <w:gridSpan w:val="3"/>
            <w:vMerge w:val="restart"/>
          </w:tcPr>
          <w:p w14:paraId="42B60DC4" w14:textId="77777777" w:rsidR="00FA19DA" w:rsidRPr="00DC031D" w:rsidRDefault="00FA19DA"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3.5</w:t>
            </w:r>
          </w:p>
          <w:p w14:paraId="5D3AF99C" w14:textId="77777777" w:rsidR="00FA19DA" w:rsidRPr="00DC031D" w:rsidRDefault="00FA19DA" w:rsidP="00737326">
            <w:pPr>
              <w:jc w:val="both"/>
              <w:rPr>
                <w:rFonts w:ascii="Trebuchet MS" w:hAnsi="Trebuchet MS"/>
                <w:b/>
                <w:color w:val="244061" w:themeColor="accent1" w:themeShade="80"/>
              </w:rPr>
            </w:pPr>
          </w:p>
          <w:p w14:paraId="16F7DAD2" w14:textId="77777777" w:rsidR="00FA19DA" w:rsidRPr="00DC031D" w:rsidRDefault="00FA19DA" w:rsidP="00737326">
            <w:pPr>
              <w:jc w:val="both"/>
              <w:rPr>
                <w:rFonts w:ascii="Trebuchet MS" w:hAnsi="Trebuchet MS"/>
                <w:b/>
                <w:color w:val="244061" w:themeColor="accent1" w:themeShade="80"/>
              </w:rPr>
            </w:pPr>
          </w:p>
        </w:tc>
        <w:tc>
          <w:tcPr>
            <w:tcW w:w="1387" w:type="pct"/>
            <w:vMerge w:val="restart"/>
          </w:tcPr>
          <w:p w14:paraId="3D926F26" w14:textId="3D3626E1" w:rsidR="00FA19DA" w:rsidRPr="00DC031D" w:rsidRDefault="00FA19DA" w:rsidP="003D7460">
            <w:pPr>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Planificarea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timp</w:t>
            </w:r>
            <w:proofErr w:type="spellEnd"/>
            <w:r w:rsidRPr="00DC031D">
              <w:rPr>
                <w:rFonts w:ascii="Trebuchet MS" w:hAnsi="Trebuchet MS"/>
                <w:color w:val="244061" w:themeColor="accent1" w:themeShade="80"/>
              </w:rPr>
              <w:t xml:space="preserve"> </w:t>
            </w:r>
            <w:proofErr w:type="gramStart"/>
            <w:r w:rsidRPr="00DC031D">
              <w:rPr>
                <w:rFonts w:ascii="Trebuchet MS" w:hAnsi="Trebuchet MS"/>
                <w:color w:val="244061" w:themeColor="accent1" w:themeShade="80"/>
              </w:rPr>
              <w:t>a</w:t>
            </w:r>
            <w:proofErr w:type="gram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activităților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proiectului</w:t>
            </w:r>
            <w:proofErr w:type="spellEnd"/>
            <w:r w:rsidRPr="00DC031D">
              <w:rPr>
                <w:rFonts w:ascii="Trebuchet MS" w:hAnsi="Trebuchet MS"/>
                <w:color w:val="244061" w:themeColor="accent1" w:themeShade="80"/>
              </w:rPr>
              <w:t xml:space="preserve"> </w:t>
            </w:r>
            <w:proofErr w:type="spellStart"/>
            <w:proofErr w:type="gramStart"/>
            <w:r w:rsidRPr="00DC031D">
              <w:rPr>
                <w:rFonts w:ascii="Trebuchet MS" w:hAnsi="Trebuchet MS"/>
                <w:color w:val="244061" w:themeColor="accent1" w:themeShade="80"/>
              </w:rPr>
              <w:t>este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raţională</w:t>
            </w:r>
            <w:proofErr w:type="spellEnd"/>
            <w:proofErr w:type="gram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raport</w:t>
            </w:r>
            <w:proofErr w:type="spellEnd"/>
            <w:r w:rsidRPr="00DC031D">
              <w:rPr>
                <w:rFonts w:ascii="Trebuchet MS" w:hAnsi="Trebuchet MS"/>
                <w:color w:val="244061" w:themeColor="accent1" w:themeShade="80"/>
              </w:rPr>
              <w:t xml:space="preserve"> </w:t>
            </w:r>
            <w:proofErr w:type="gramStart"/>
            <w:r w:rsidRPr="00DC031D">
              <w:rPr>
                <w:rFonts w:ascii="Trebuchet MS" w:hAnsi="Trebuchet MS"/>
                <w:color w:val="244061" w:themeColor="accent1" w:themeShade="80"/>
              </w:rPr>
              <w:t>cu  natura</w:t>
            </w:r>
            <w:proofErr w:type="gramEnd"/>
            <w:r w:rsidRPr="00DC031D">
              <w:rPr>
                <w:rFonts w:ascii="Trebuchet MS" w:hAnsi="Trebuchet MS"/>
                <w:color w:val="244061" w:themeColor="accent1" w:themeShade="80"/>
              </w:rPr>
              <w:t xml:space="preserve">  </w:t>
            </w:r>
            <w:proofErr w:type="spellStart"/>
            <w:proofErr w:type="gramStart"/>
            <w:r w:rsidRPr="00DC031D">
              <w:rPr>
                <w:rFonts w:ascii="Trebuchet MS" w:hAnsi="Trebuchet MS"/>
                <w:color w:val="244061" w:themeColor="accent1" w:themeShade="80"/>
              </w:rPr>
              <w:t>activităților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propuse</w:t>
            </w:r>
            <w:proofErr w:type="spellEnd"/>
            <w:proofErr w:type="gramEnd"/>
            <w:r w:rsidRPr="00DC031D">
              <w:rPr>
                <w:rFonts w:ascii="Trebuchet MS" w:hAnsi="Trebuchet MS"/>
                <w:color w:val="244061" w:themeColor="accent1" w:themeShade="80"/>
              </w:rPr>
              <w:t xml:space="preserve">  </w:t>
            </w:r>
            <w:proofErr w:type="spellStart"/>
            <w:proofErr w:type="gram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cu</w:t>
            </w:r>
            <w:proofErr w:type="gram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rezultatele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așteptate</w:t>
            </w:r>
            <w:proofErr w:type="spellEnd"/>
            <w:r w:rsidRPr="00DC031D">
              <w:rPr>
                <w:rFonts w:ascii="Trebuchet MS" w:hAnsi="Trebuchet MS"/>
                <w:color w:val="244061" w:themeColor="accent1" w:themeShade="80"/>
              </w:rPr>
              <w:t>.</w:t>
            </w:r>
            <w:r w:rsidRPr="00DC031D">
              <w:rPr>
                <w:rFonts w:ascii="Trebuchet MS" w:hAnsi="Trebuchet MS"/>
                <w:color w:val="244061" w:themeColor="accent1" w:themeShade="80"/>
              </w:rPr>
              <w:tab/>
            </w:r>
            <w:r w:rsidRPr="00DC031D">
              <w:rPr>
                <w:rFonts w:ascii="Trebuchet MS" w:hAnsi="Trebuchet MS"/>
                <w:color w:val="244061" w:themeColor="accent1" w:themeShade="80"/>
              </w:rPr>
              <w:tab/>
            </w:r>
          </w:p>
        </w:tc>
        <w:tc>
          <w:tcPr>
            <w:tcW w:w="1894" w:type="pct"/>
          </w:tcPr>
          <w:p w14:paraId="7605D665" w14:textId="1F4B4268" w:rsidR="00FA19DA" w:rsidRPr="00B73AF4" w:rsidRDefault="00FA19DA" w:rsidP="00FA19DA">
            <w:pPr>
              <w:pStyle w:val="ListParagraph"/>
              <w:numPr>
                <w:ilvl w:val="0"/>
                <w:numId w:val="7"/>
              </w:numPr>
              <w:ind w:left="252" w:hanging="252"/>
              <w:jc w:val="both"/>
              <w:rPr>
                <w:color w:val="244061" w:themeColor="accent1" w:themeShade="80"/>
                <w:lang w:val="it-IT"/>
              </w:rPr>
            </w:pPr>
            <w:r w:rsidRPr="00B73AF4">
              <w:rPr>
                <w:rFonts w:ascii="Trebuchet MS" w:hAnsi="Trebuchet MS"/>
                <w:color w:val="244061" w:themeColor="accent1" w:themeShade="80"/>
                <w:lang w:val="it-IT"/>
              </w:rPr>
              <w:t>Planificarea activităţilor se face în funcţie de natura acestora, succesiunea lor este logică;</w:t>
            </w:r>
            <w:r w:rsidR="0060502E" w:rsidRPr="00B73AF4">
              <w:rPr>
                <w:color w:val="244061" w:themeColor="accent1" w:themeShade="80"/>
                <w:lang w:val="it-IT"/>
              </w:rPr>
              <w:t xml:space="preserve"> </w:t>
            </w:r>
            <w:r w:rsidR="0060502E" w:rsidRPr="00B73AF4">
              <w:rPr>
                <w:rFonts w:ascii="Trebuchet MS" w:hAnsi="Trebuchet MS"/>
                <w:color w:val="244061" w:themeColor="accent1" w:themeShade="80"/>
                <w:lang w:val="it-IT"/>
              </w:rPr>
              <w:t>Termenele de realizare ţin cont de durata de obţinere a rezultatelor şi de resursele puse la dispoziţie prin proiect</w:t>
            </w:r>
            <w:r w:rsidRPr="00B73AF4">
              <w:rPr>
                <w:color w:val="244061" w:themeColor="accent1" w:themeShade="80"/>
                <w:lang w:val="it-IT"/>
              </w:rPr>
              <w:tab/>
            </w:r>
            <w:r w:rsidRPr="00B73AF4">
              <w:rPr>
                <w:color w:val="244061" w:themeColor="accent1" w:themeShade="80"/>
                <w:lang w:val="it-IT"/>
              </w:rPr>
              <w:tab/>
            </w:r>
            <w:r w:rsidRPr="00B73AF4">
              <w:rPr>
                <w:color w:val="244061" w:themeColor="accent1" w:themeShade="80"/>
                <w:lang w:val="it-IT"/>
              </w:rPr>
              <w:tab/>
            </w:r>
          </w:p>
        </w:tc>
        <w:tc>
          <w:tcPr>
            <w:tcW w:w="644" w:type="pct"/>
          </w:tcPr>
          <w:p w14:paraId="58FEDF78" w14:textId="27389D17" w:rsidR="00FA19DA" w:rsidRPr="00DC031D" w:rsidRDefault="00E668E5"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val="restart"/>
          </w:tcPr>
          <w:p w14:paraId="529F6A6A" w14:textId="2017CBCA" w:rsidR="00FA19DA" w:rsidRPr="00DC031D" w:rsidRDefault="00FA19DA" w:rsidP="00737326">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1F6E60E5" w14:textId="77777777" w:rsidTr="00341483">
        <w:tc>
          <w:tcPr>
            <w:tcW w:w="337" w:type="pct"/>
            <w:gridSpan w:val="3"/>
            <w:vMerge/>
          </w:tcPr>
          <w:p w14:paraId="6DC8617A" w14:textId="77777777" w:rsidR="00FA19DA" w:rsidRPr="00DC031D" w:rsidRDefault="00FA19DA" w:rsidP="00737326">
            <w:pPr>
              <w:jc w:val="both"/>
              <w:rPr>
                <w:rFonts w:ascii="Trebuchet MS" w:hAnsi="Trebuchet MS"/>
                <w:b/>
                <w:color w:val="244061" w:themeColor="accent1" w:themeShade="80"/>
              </w:rPr>
            </w:pPr>
          </w:p>
        </w:tc>
        <w:tc>
          <w:tcPr>
            <w:tcW w:w="1387" w:type="pct"/>
            <w:vMerge/>
          </w:tcPr>
          <w:p w14:paraId="3B5073B1" w14:textId="77777777" w:rsidR="00FA19DA" w:rsidRPr="00DC031D" w:rsidRDefault="00FA19DA" w:rsidP="003D7460">
            <w:pPr>
              <w:jc w:val="both"/>
              <w:rPr>
                <w:rFonts w:ascii="Trebuchet MS" w:hAnsi="Trebuchet MS"/>
                <w:color w:val="244061" w:themeColor="accent1" w:themeShade="80"/>
              </w:rPr>
            </w:pPr>
          </w:p>
        </w:tc>
        <w:tc>
          <w:tcPr>
            <w:tcW w:w="1894" w:type="pct"/>
          </w:tcPr>
          <w:p w14:paraId="18731635" w14:textId="3377A672" w:rsidR="00FA19DA" w:rsidRPr="00B73AF4" w:rsidRDefault="00FA19DA" w:rsidP="00FA19DA">
            <w:pPr>
              <w:pStyle w:val="ListParagraph"/>
              <w:numPr>
                <w:ilvl w:val="0"/>
                <w:numId w:val="7"/>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Solicitantul are o strategie clară pentru monitorizarea implementării proiectului și există o repartizare clară a sarcinilor în acest sens;</w:t>
            </w:r>
            <w:r w:rsidR="0060502E" w:rsidRPr="00B73AF4">
              <w:rPr>
                <w:color w:val="244061" w:themeColor="accent1" w:themeShade="80"/>
                <w:lang w:val="it-IT"/>
              </w:rPr>
              <w:t xml:space="preserve"> </w:t>
            </w:r>
            <w:r w:rsidR="0060502E" w:rsidRPr="00B73AF4">
              <w:rPr>
                <w:rFonts w:ascii="Trebuchet MS" w:hAnsi="Trebuchet MS"/>
                <w:color w:val="244061" w:themeColor="accent1" w:themeShade="80"/>
                <w:lang w:val="it-IT"/>
              </w:rPr>
              <w:t>Solicitantul are proceduri şi un calendar al activităţilor de monitorizare.</w:t>
            </w:r>
          </w:p>
        </w:tc>
        <w:tc>
          <w:tcPr>
            <w:tcW w:w="644" w:type="pct"/>
          </w:tcPr>
          <w:p w14:paraId="1227BEFB" w14:textId="636449DC" w:rsidR="00FA19DA" w:rsidRPr="00DC031D" w:rsidRDefault="00E668E5"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tcPr>
          <w:p w14:paraId="19D660DA" w14:textId="77777777" w:rsidR="00FA19DA" w:rsidRPr="00DC031D" w:rsidRDefault="00FA19DA" w:rsidP="00737326">
            <w:pPr>
              <w:jc w:val="both"/>
              <w:rPr>
                <w:rFonts w:ascii="Trebuchet MS" w:hAnsi="Trebuchet MS"/>
                <w:b/>
                <w:color w:val="244061" w:themeColor="accent1" w:themeShade="80"/>
              </w:rPr>
            </w:pPr>
          </w:p>
        </w:tc>
      </w:tr>
      <w:tr w:rsidR="00DC031D" w:rsidRPr="00DC031D" w14:paraId="167035A8" w14:textId="48C24338" w:rsidTr="00CB70BD">
        <w:tc>
          <w:tcPr>
            <w:tcW w:w="337" w:type="pct"/>
            <w:gridSpan w:val="3"/>
            <w:vMerge w:val="restart"/>
          </w:tcPr>
          <w:p w14:paraId="769D55C0" w14:textId="77777777" w:rsidR="00840849" w:rsidRPr="00DC031D" w:rsidRDefault="0084084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3.6</w:t>
            </w:r>
          </w:p>
        </w:tc>
        <w:tc>
          <w:tcPr>
            <w:tcW w:w="1387" w:type="pct"/>
            <w:vMerge w:val="restart"/>
          </w:tcPr>
          <w:p w14:paraId="0CEF9439" w14:textId="77777777" w:rsidR="00840849" w:rsidRPr="00DC031D" w:rsidRDefault="00840849" w:rsidP="003D7460">
            <w:pPr>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Resursele</w:t>
            </w:r>
            <w:proofErr w:type="spellEnd"/>
            <w:r w:rsidRPr="00DC031D">
              <w:rPr>
                <w:rFonts w:ascii="Trebuchet MS" w:hAnsi="Trebuchet MS"/>
                <w:color w:val="244061" w:themeColor="accent1" w:themeShade="80"/>
              </w:rPr>
              <w:t xml:space="preserve"> care </w:t>
            </w:r>
            <w:proofErr w:type="spellStart"/>
            <w:r w:rsidRPr="00DC031D">
              <w:rPr>
                <w:rFonts w:ascii="Trebuchet MS" w:hAnsi="Trebuchet MS"/>
                <w:color w:val="244061" w:themeColor="accent1" w:themeShade="80"/>
              </w:rPr>
              <w:t>vor</w:t>
            </w:r>
            <w:proofErr w:type="spellEnd"/>
            <w:r w:rsidRPr="00DC031D">
              <w:rPr>
                <w:rFonts w:ascii="Trebuchet MS" w:hAnsi="Trebuchet MS"/>
                <w:color w:val="244061" w:themeColor="accent1" w:themeShade="80"/>
              </w:rPr>
              <w:t xml:space="preserve"> fi</w:t>
            </w:r>
            <w:r w:rsidRPr="00DC031D">
              <w:rPr>
                <w:rFonts w:ascii="Trebuchet MS" w:hAnsi="Trebuchet MS"/>
                <w:color w:val="244061" w:themeColor="accent1" w:themeShade="80"/>
              </w:rPr>
              <w:tab/>
              <w:t xml:space="preserve"> </w:t>
            </w:r>
            <w:proofErr w:type="spellStart"/>
            <w:r w:rsidRPr="00DC031D">
              <w:rPr>
                <w:rFonts w:ascii="Trebuchet MS" w:hAnsi="Trebuchet MS"/>
                <w:color w:val="244061" w:themeColor="accent1" w:themeShade="80"/>
              </w:rPr>
              <w:t>achiziționate</w:t>
            </w:r>
            <w:proofErr w:type="spellEnd"/>
            <w:r w:rsidRPr="00DC031D">
              <w:rPr>
                <w:rFonts w:ascii="Trebuchet MS" w:hAnsi="Trebuchet MS"/>
                <w:color w:val="244061" w:themeColor="accent1" w:themeShade="80"/>
              </w:rPr>
              <w:t xml:space="preserve"> sunt </w:t>
            </w:r>
            <w:proofErr w:type="spellStart"/>
            <w:r w:rsidRPr="00DC031D">
              <w:rPr>
                <w:rFonts w:ascii="Trebuchet MS" w:hAnsi="Trebuchet MS"/>
                <w:color w:val="244061" w:themeColor="accent1" w:themeShade="80"/>
              </w:rPr>
              <w:t>justificate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raport</w:t>
            </w:r>
            <w:proofErr w:type="spellEnd"/>
            <w:r w:rsidRPr="00DC031D">
              <w:rPr>
                <w:rFonts w:ascii="Trebuchet MS" w:hAnsi="Trebuchet MS"/>
                <w:color w:val="244061" w:themeColor="accent1" w:themeShade="80"/>
              </w:rPr>
              <w:t xml:space="preserve"> cu </w:t>
            </w:r>
            <w:proofErr w:type="spellStart"/>
            <w:r w:rsidRPr="00DC031D">
              <w:rPr>
                <w:rFonts w:ascii="Trebuchet MS" w:hAnsi="Trebuchet MS"/>
                <w:color w:val="244061" w:themeColor="accent1" w:themeShade="80"/>
              </w:rPr>
              <w:t>activitățile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şi</w:t>
            </w:r>
            <w:proofErr w:type="spellEnd"/>
            <w:r w:rsidRPr="00DC031D">
              <w:rPr>
                <w:rFonts w:ascii="Trebuchet MS" w:hAnsi="Trebuchet MS"/>
                <w:color w:val="244061" w:themeColor="accent1" w:themeShade="80"/>
              </w:rPr>
              <w:t xml:space="preserve"> cu </w:t>
            </w:r>
            <w:proofErr w:type="spellStart"/>
            <w:r w:rsidRPr="00DC031D">
              <w:rPr>
                <w:rFonts w:ascii="Trebuchet MS" w:hAnsi="Trebuchet MS"/>
                <w:color w:val="244061" w:themeColor="accent1" w:themeShade="80"/>
              </w:rPr>
              <w:t>rezultatele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proiectului</w:t>
            </w:r>
            <w:proofErr w:type="spellEnd"/>
            <w:r w:rsidRPr="00DC031D">
              <w:rPr>
                <w:rFonts w:ascii="Trebuchet MS" w:hAnsi="Trebuchet MS"/>
                <w:color w:val="244061" w:themeColor="accent1" w:themeShade="80"/>
              </w:rPr>
              <w:t>.</w:t>
            </w:r>
          </w:p>
          <w:p w14:paraId="5E1610B8" w14:textId="77777777" w:rsidR="00840849" w:rsidRPr="00DC031D" w:rsidRDefault="00840849" w:rsidP="003D7460">
            <w:pPr>
              <w:jc w:val="both"/>
              <w:rPr>
                <w:rFonts w:ascii="Trebuchet MS" w:hAnsi="Trebuchet MS"/>
                <w:color w:val="244061" w:themeColor="accent1" w:themeShade="80"/>
              </w:rPr>
            </w:pPr>
          </w:p>
        </w:tc>
        <w:tc>
          <w:tcPr>
            <w:tcW w:w="1894" w:type="pct"/>
          </w:tcPr>
          <w:p w14:paraId="12263591" w14:textId="6A11A8DA" w:rsidR="00840849" w:rsidRPr="00B73AF4" w:rsidRDefault="00840849" w:rsidP="00840849">
            <w:pPr>
              <w:pStyle w:val="ListParagraph"/>
              <w:numPr>
                <w:ilvl w:val="0"/>
                <w:numId w:val="7"/>
              </w:numPr>
              <w:ind w:left="252" w:hanging="252"/>
              <w:jc w:val="both"/>
              <w:rPr>
                <w:color w:val="244061" w:themeColor="accent1" w:themeShade="80"/>
                <w:lang w:val="it-IT"/>
              </w:rPr>
            </w:pPr>
            <w:r w:rsidRPr="00B73AF4">
              <w:rPr>
                <w:rFonts w:ascii="Trebuchet MS" w:hAnsi="Trebuchet MS"/>
                <w:color w:val="244061" w:themeColor="accent1" w:themeShade="80"/>
                <w:lang w:val="it-IT"/>
              </w:rPr>
              <w:t>Este</w:t>
            </w:r>
            <w:r w:rsidRPr="00B73AF4">
              <w:rPr>
                <w:rFonts w:ascii="Trebuchet MS" w:hAnsi="Trebuchet MS"/>
                <w:color w:val="244061" w:themeColor="accent1" w:themeShade="80"/>
                <w:lang w:val="it-IT"/>
              </w:rPr>
              <w:tab/>
              <w:t>justificată achiziția,</w:t>
            </w:r>
            <w:r w:rsidRPr="00B73AF4">
              <w:rPr>
                <w:rFonts w:ascii="Trebuchet MS" w:hAnsi="Trebuchet MS"/>
                <w:color w:val="244061" w:themeColor="accent1" w:themeShade="80"/>
                <w:lang w:val="it-IT"/>
              </w:rPr>
              <w:tab/>
              <w:t>în raport cu activităţile proiectului</w:t>
            </w:r>
            <w:r w:rsidRPr="00B73AF4">
              <w:rPr>
                <w:rFonts w:ascii="Trebuchet MS" w:hAnsi="Trebuchet MS"/>
                <w:color w:val="244061" w:themeColor="accent1" w:themeShade="80"/>
                <w:lang w:val="it-IT"/>
              </w:rPr>
              <w:tab/>
              <w:t>şi cu resursele existente la solicitant şi la partener, dacă este cazul;</w:t>
            </w:r>
            <w:r w:rsidRPr="00B73AF4">
              <w:rPr>
                <w:rFonts w:ascii="Trebuchet MS" w:hAnsi="Trebuchet MS"/>
                <w:color w:val="244061" w:themeColor="accent1" w:themeShade="80"/>
                <w:lang w:val="it-IT"/>
              </w:rPr>
              <w:tab/>
            </w:r>
          </w:p>
        </w:tc>
        <w:tc>
          <w:tcPr>
            <w:tcW w:w="644" w:type="pct"/>
          </w:tcPr>
          <w:p w14:paraId="5EE1C5DA" w14:textId="46FB2A13" w:rsidR="00840849" w:rsidRPr="00DC031D" w:rsidRDefault="00B156AF"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val="restart"/>
          </w:tcPr>
          <w:p w14:paraId="5F998599" w14:textId="621CAAE2" w:rsidR="00840849" w:rsidRPr="00DC031D" w:rsidRDefault="00840849" w:rsidP="00737326">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6F349E4E" w14:textId="77777777" w:rsidTr="00341483">
        <w:tc>
          <w:tcPr>
            <w:tcW w:w="337" w:type="pct"/>
            <w:gridSpan w:val="3"/>
            <w:vMerge/>
          </w:tcPr>
          <w:p w14:paraId="4D303F7E" w14:textId="77777777" w:rsidR="00840849" w:rsidRPr="00DC031D" w:rsidRDefault="00840849" w:rsidP="00737326">
            <w:pPr>
              <w:jc w:val="both"/>
              <w:rPr>
                <w:rFonts w:ascii="Trebuchet MS" w:hAnsi="Trebuchet MS"/>
                <w:b/>
                <w:color w:val="244061" w:themeColor="accent1" w:themeShade="80"/>
              </w:rPr>
            </w:pPr>
          </w:p>
        </w:tc>
        <w:tc>
          <w:tcPr>
            <w:tcW w:w="1387" w:type="pct"/>
            <w:vMerge/>
          </w:tcPr>
          <w:p w14:paraId="4F009792" w14:textId="77777777" w:rsidR="00840849" w:rsidRPr="00DC031D" w:rsidRDefault="00840849" w:rsidP="003D7460">
            <w:pPr>
              <w:jc w:val="both"/>
              <w:rPr>
                <w:rFonts w:ascii="Trebuchet MS" w:hAnsi="Trebuchet MS"/>
                <w:color w:val="244061" w:themeColor="accent1" w:themeShade="80"/>
              </w:rPr>
            </w:pPr>
          </w:p>
        </w:tc>
        <w:tc>
          <w:tcPr>
            <w:tcW w:w="1894" w:type="pct"/>
          </w:tcPr>
          <w:p w14:paraId="64C38ADD" w14:textId="2E20D9C4" w:rsidR="00840849" w:rsidRPr="00DC031D" w:rsidRDefault="00840849" w:rsidP="00B156AF">
            <w:pPr>
              <w:pStyle w:val="ListParagraph"/>
              <w:numPr>
                <w:ilvl w:val="0"/>
                <w:numId w:val="7"/>
              </w:numPr>
              <w:ind w:left="252" w:hanging="252"/>
              <w:jc w:val="both"/>
              <w:rPr>
                <w:rFonts w:ascii="Trebuchet MS" w:hAnsi="Trebuchet MS"/>
                <w:color w:val="244061" w:themeColor="accent1" w:themeShade="80"/>
              </w:rPr>
            </w:pPr>
            <w:r w:rsidRPr="00DC031D">
              <w:rPr>
                <w:rFonts w:ascii="Trebuchet MS" w:hAnsi="Trebuchet MS"/>
                <w:color w:val="244061" w:themeColor="accent1" w:themeShade="80"/>
              </w:rPr>
              <w:t xml:space="preserve">Se </w:t>
            </w:r>
            <w:proofErr w:type="spellStart"/>
            <w:r w:rsidRPr="00DC031D">
              <w:rPr>
                <w:rFonts w:ascii="Trebuchet MS" w:hAnsi="Trebuchet MS"/>
                <w:color w:val="244061" w:themeColor="accent1" w:themeShade="80"/>
              </w:rPr>
              <w:t>vor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achiziționa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bunuri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servicii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lucrări</w:t>
            </w:r>
            <w:proofErr w:type="spellEnd"/>
            <w:r w:rsidRPr="00DC031D">
              <w:rPr>
                <w:rFonts w:ascii="Trebuchet MS" w:hAnsi="Trebuchet MS"/>
                <w:color w:val="244061" w:themeColor="accent1" w:themeShade="80"/>
              </w:rPr>
              <w:t xml:space="preserve"> cu un impact </w:t>
            </w:r>
            <w:proofErr w:type="spellStart"/>
            <w:r w:rsidRPr="00DC031D">
              <w:rPr>
                <w:rFonts w:ascii="Trebuchet MS" w:hAnsi="Trebuchet MS"/>
                <w:color w:val="244061" w:themeColor="accent1" w:themeShade="80"/>
              </w:rPr>
              <w:t>redus</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asupra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mediului</w:t>
            </w:r>
            <w:proofErr w:type="spellEnd"/>
            <w:r w:rsidRPr="00DC031D">
              <w:rPr>
                <w:rFonts w:ascii="Trebuchet MS" w:hAnsi="Trebuchet MS"/>
                <w:color w:val="244061" w:themeColor="accent1" w:themeShade="80"/>
              </w:rPr>
              <w:t xml:space="preserve">, pe </w:t>
            </w:r>
            <w:proofErr w:type="spellStart"/>
            <w:r w:rsidRPr="00DC031D">
              <w:rPr>
                <w:rFonts w:ascii="Trebuchet MS" w:hAnsi="Trebuchet MS"/>
                <w:color w:val="244061" w:themeColor="accent1" w:themeShade="80"/>
              </w:rPr>
              <w:t>durata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i</w:t>
            </w:r>
            <w:r w:rsidRPr="00DC031D">
              <w:rPr>
                <w:rFonts w:ascii="Arial" w:hAnsi="Arial" w:cs="Arial"/>
                <w:color w:val="244061" w:themeColor="accent1" w:themeShade="80"/>
              </w:rPr>
              <w:t>̂</w:t>
            </w:r>
            <w:r w:rsidRPr="00DC031D">
              <w:rPr>
                <w:rFonts w:ascii="Trebuchet MS" w:hAnsi="Trebuchet MS"/>
                <w:color w:val="244061" w:themeColor="accent1" w:themeShade="80"/>
              </w:rPr>
              <w:t>ntregului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ciclu</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viat</w:t>
            </w:r>
            <w:r w:rsidRPr="00DC031D">
              <w:rPr>
                <w:rFonts w:ascii="Arial" w:hAnsi="Arial" w:cs="Arial"/>
                <w:color w:val="244061" w:themeColor="accent1" w:themeShade="80"/>
              </w:rPr>
              <w:t>̦</w:t>
            </w:r>
            <w:r w:rsidRPr="00DC031D">
              <w:rPr>
                <w:rFonts w:ascii="Trebuchet MS" w:hAnsi="Trebuchet MS"/>
                <w:color w:val="244061" w:themeColor="accent1" w:themeShade="80"/>
              </w:rPr>
              <w:t>ă</w:t>
            </w:r>
            <w:proofErr w:type="spellEnd"/>
            <w:r w:rsidRPr="00DC031D">
              <w:rPr>
                <w:rFonts w:ascii="Trebuchet MS" w:hAnsi="Trebuchet MS"/>
                <w:color w:val="244061" w:themeColor="accent1" w:themeShade="80"/>
              </w:rPr>
              <w:t xml:space="preserve"> al </w:t>
            </w:r>
            <w:proofErr w:type="spellStart"/>
            <w:r w:rsidRPr="00DC031D">
              <w:rPr>
                <w:rFonts w:ascii="Trebuchet MS" w:hAnsi="Trebuchet MS"/>
                <w:color w:val="244061" w:themeColor="accent1" w:themeShade="80"/>
              </w:rPr>
              <w:t>acestora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comparat</w:t>
            </w:r>
            <w:r w:rsidRPr="00DC031D">
              <w:rPr>
                <w:rFonts w:ascii="Arial" w:hAnsi="Arial" w:cs="Arial"/>
                <w:color w:val="244061" w:themeColor="accent1" w:themeShade="80"/>
              </w:rPr>
              <w:t>̦</w:t>
            </w:r>
            <w:r w:rsidRPr="00DC031D">
              <w:rPr>
                <w:rFonts w:ascii="Trebuchet MS" w:hAnsi="Trebuchet MS"/>
                <w:color w:val="244061" w:themeColor="accent1" w:themeShade="80"/>
              </w:rPr>
              <w:t>ie</w:t>
            </w:r>
            <w:proofErr w:type="spellEnd"/>
            <w:r w:rsidRPr="00DC031D">
              <w:rPr>
                <w:rFonts w:ascii="Trebuchet MS" w:hAnsi="Trebuchet MS"/>
                <w:color w:val="244061" w:themeColor="accent1" w:themeShade="80"/>
              </w:rPr>
              <w:t xml:space="preserve"> cu </w:t>
            </w:r>
            <w:proofErr w:type="spellStart"/>
            <w:r w:rsidRPr="00DC031D">
              <w:rPr>
                <w:rFonts w:ascii="Trebuchet MS" w:hAnsi="Trebuchet MS"/>
                <w:color w:val="244061" w:themeColor="accent1" w:themeShade="80"/>
              </w:rPr>
              <w:t>bunurile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serviciile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lucrările</w:t>
            </w:r>
            <w:proofErr w:type="spellEnd"/>
            <w:r w:rsidRPr="00DC031D">
              <w:rPr>
                <w:rFonts w:ascii="Trebuchet MS" w:hAnsi="Trebuchet MS"/>
                <w:color w:val="244061" w:themeColor="accent1" w:themeShade="80"/>
              </w:rPr>
              <w:t xml:space="preserve"> cu </w:t>
            </w:r>
            <w:proofErr w:type="spellStart"/>
            <w:r w:rsidRPr="00DC031D">
              <w:rPr>
                <w:rFonts w:ascii="Trebuchet MS" w:hAnsi="Trebuchet MS"/>
                <w:color w:val="244061" w:themeColor="accent1" w:themeShade="80"/>
              </w:rPr>
              <w:t>aceeași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funcție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primară</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lastRenderedPageBreak/>
              <w:t>achiziționate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altfel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decât</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prin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achiziții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ecologice</w:t>
            </w:r>
            <w:proofErr w:type="spellEnd"/>
          </w:p>
        </w:tc>
        <w:tc>
          <w:tcPr>
            <w:tcW w:w="644" w:type="pct"/>
          </w:tcPr>
          <w:p w14:paraId="3CB31D6C" w14:textId="5EF91FA8" w:rsidR="00840849" w:rsidRPr="00DC031D" w:rsidRDefault="00B156AF"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lastRenderedPageBreak/>
              <w:t>1</w:t>
            </w:r>
          </w:p>
        </w:tc>
        <w:tc>
          <w:tcPr>
            <w:tcW w:w="738" w:type="pct"/>
            <w:vMerge/>
          </w:tcPr>
          <w:p w14:paraId="3E7C899B" w14:textId="77777777" w:rsidR="00840849" w:rsidRPr="00DC031D" w:rsidRDefault="00840849" w:rsidP="00737326">
            <w:pPr>
              <w:jc w:val="both"/>
              <w:rPr>
                <w:rFonts w:ascii="Trebuchet MS" w:hAnsi="Trebuchet MS"/>
                <w:b/>
                <w:color w:val="244061" w:themeColor="accent1" w:themeShade="80"/>
              </w:rPr>
            </w:pPr>
          </w:p>
        </w:tc>
      </w:tr>
      <w:tr w:rsidR="00DC031D" w:rsidRPr="00DC031D" w14:paraId="5DCA3A49" w14:textId="77777777" w:rsidTr="00341483">
        <w:tc>
          <w:tcPr>
            <w:tcW w:w="337" w:type="pct"/>
            <w:gridSpan w:val="3"/>
            <w:vMerge/>
          </w:tcPr>
          <w:p w14:paraId="62F5966E" w14:textId="77777777" w:rsidR="00840849" w:rsidRPr="00DC031D" w:rsidRDefault="00840849" w:rsidP="00737326">
            <w:pPr>
              <w:jc w:val="both"/>
              <w:rPr>
                <w:rFonts w:ascii="Trebuchet MS" w:hAnsi="Trebuchet MS"/>
                <w:b/>
                <w:color w:val="244061" w:themeColor="accent1" w:themeShade="80"/>
              </w:rPr>
            </w:pPr>
          </w:p>
        </w:tc>
        <w:tc>
          <w:tcPr>
            <w:tcW w:w="1387" w:type="pct"/>
            <w:vMerge/>
          </w:tcPr>
          <w:p w14:paraId="0298E004" w14:textId="77777777" w:rsidR="00840849" w:rsidRPr="00DC031D" w:rsidRDefault="00840849" w:rsidP="003D7460">
            <w:pPr>
              <w:jc w:val="both"/>
              <w:rPr>
                <w:rFonts w:ascii="Trebuchet MS" w:hAnsi="Trebuchet MS"/>
                <w:color w:val="244061" w:themeColor="accent1" w:themeShade="80"/>
              </w:rPr>
            </w:pPr>
          </w:p>
        </w:tc>
        <w:tc>
          <w:tcPr>
            <w:tcW w:w="1894" w:type="pct"/>
          </w:tcPr>
          <w:p w14:paraId="3DD6BC11" w14:textId="1F57B932" w:rsidR="00840849" w:rsidRPr="00B73AF4" w:rsidRDefault="00840849" w:rsidP="000473CB">
            <w:pPr>
              <w:pStyle w:val="ListParagraph"/>
              <w:numPr>
                <w:ilvl w:val="0"/>
                <w:numId w:val="7"/>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Situația existentă relevantă pentru investițiile propuse prin proiect este detaliată și completă. Problemele/nevoile specifice cărora le va răspunde proiectul sunt identificate și detaliate, iar necesitatea şi oportunitatea achiziționării dotărilor/echipamentelor este justificată.</w:t>
            </w:r>
          </w:p>
        </w:tc>
        <w:tc>
          <w:tcPr>
            <w:tcW w:w="644" w:type="pct"/>
          </w:tcPr>
          <w:p w14:paraId="71F99E02" w14:textId="3A059860" w:rsidR="00840849" w:rsidRPr="00DC031D" w:rsidRDefault="00B156AF"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tcPr>
          <w:p w14:paraId="102FAEA9" w14:textId="77777777" w:rsidR="00840849" w:rsidRPr="00DC031D" w:rsidRDefault="00840849" w:rsidP="00737326">
            <w:pPr>
              <w:jc w:val="both"/>
              <w:rPr>
                <w:rFonts w:ascii="Trebuchet MS" w:hAnsi="Trebuchet MS"/>
                <w:b/>
                <w:color w:val="244061" w:themeColor="accent1" w:themeShade="80"/>
              </w:rPr>
            </w:pPr>
          </w:p>
        </w:tc>
      </w:tr>
      <w:tr w:rsidR="00DC031D" w:rsidRPr="00DC031D" w14:paraId="5FA0CE14" w14:textId="77777777" w:rsidTr="00341483">
        <w:tc>
          <w:tcPr>
            <w:tcW w:w="337" w:type="pct"/>
            <w:gridSpan w:val="3"/>
            <w:vMerge/>
          </w:tcPr>
          <w:p w14:paraId="68D7B4A4" w14:textId="77777777" w:rsidR="00840849" w:rsidRPr="00DC031D" w:rsidRDefault="00840849" w:rsidP="00737326">
            <w:pPr>
              <w:jc w:val="both"/>
              <w:rPr>
                <w:rFonts w:ascii="Trebuchet MS" w:hAnsi="Trebuchet MS"/>
                <w:b/>
                <w:color w:val="244061" w:themeColor="accent1" w:themeShade="80"/>
              </w:rPr>
            </w:pPr>
          </w:p>
        </w:tc>
        <w:tc>
          <w:tcPr>
            <w:tcW w:w="1387" w:type="pct"/>
            <w:vMerge/>
          </w:tcPr>
          <w:p w14:paraId="3639F1A3" w14:textId="77777777" w:rsidR="00840849" w:rsidRPr="00DC031D" w:rsidRDefault="00840849" w:rsidP="003D7460">
            <w:pPr>
              <w:jc w:val="both"/>
              <w:rPr>
                <w:rFonts w:ascii="Trebuchet MS" w:hAnsi="Trebuchet MS"/>
                <w:color w:val="244061" w:themeColor="accent1" w:themeShade="80"/>
              </w:rPr>
            </w:pPr>
          </w:p>
        </w:tc>
        <w:tc>
          <w:tcPr>
            <w:tcW w:w="1894" w:type="pct"/>
          </w:tcPr>
          <w:p w14:paraId="67F7CFEE" w14:textId="7FA3989E" w:rsidR="00840849" w:rsidRPr="00B73AF4" w:rsidRDefault="00840849" w:rsidP="000473CB">
            <w:pPr>
              <w:pStyle w:val="ListParagraph"/>
              <w:numPr>
                <w:ilvl w:val="0"/>
                <w:numId w:val="7"/>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Este descris modul de întreţinere a noilor echipamente/dotări pe întreaga perioadă de viaţă a acestora, care să identifice problemele şi riscurile aferente si să propună soluţii pentru acestea.</w:t>
            </w:r>
          </w:p>
        </w:tc>
        <w:tc>
          <w:tcPr>
            <w:tcW w:w="644" w:type="pct"/>
          </w:tcPr>
          <w:p w14:paraId="28F0D5DF" w14:textId="263BEEF0" w:rsidR="00840849" w:rsidRPr="00DC031D" w:rsidRDefault="00B156AF"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tcPr>
          <w:p w14:paraId="3A49A1E1" w14:textId="77777777" w:rsidR="00840849" w:rsidRPr="00DC031D" w:rsidRDefault="00840849" w:rsidP="00737326">
            <w:pPr>
              <w:jc w:val="both"/>
              <w:rPr>
                <w:rFonts w:ascii="Trebuchet MS" w:hAnsi="Trebuchet MS"/>
                <w:b/>
                <w:color w:val="244061" w:themeColor="accent1" w:themeShade="80"/>
              </w:rPr>
            </w:pPr>
          </w:p>
        </w:tc>
      </w:tr>
      <w:tr w:rsidR="00DC031D" w:rsidRPr="00DC031D" w14:paraId="71682A30" w14:textId="77777777" w:rsidTr="00341483">
        <w:tc>
          <w:tcPr>
            <w:tcW w:w="337" w:type="pct"/>
            <w:gridSpan w:val="3"/>
            <w:vMerge/>
          </w:tcPr>
          <w:p w14:paraId="37DD9A4A" w14:textId="77777777" w:rsidR="00840849" w:rsidRPr="00DC031D" w:rsidRDefault="00840849" w:rsidP="00737326">
            <w:pPr>
              <w:jc w:val="both"/>
              <w:rPr>
                <w:rFonts w:ascii="Trebuchet MS" w:hAnsi="Trebuchet MS"/>
                <w:b/>
                <w:color w:val="244061" w:themeColor="accent1" w:themeShade="80"/>
              </w:rPr>
            </w:pPr>
          </w:p>
        </w:tc>
        <w:tc>
          <w:tcPr>
            <w:tcW w:w="1387" w:type="pct"/>
            <w:vMerge/>
          </w:tcPr>
          <w:p w14:paraId="4B74D802" w14:textId="77777777" w:rsidR="00840849" w:rsidRPr="00DC031D" w:rsidRDefault="00840849" w:rsidP="003D7460">
            <w:pPr>
              <w:jc w:val="both"/>
              <w:rPr>
                <w:rFonts w:ascii="Trebuchet MS" w:hAnsi="Trebuchet MS"/>
                <w:color w:val="244061" w:themeColor="accent1" w:themeShade="80"/>
              </w:rPr>
            </w:pPr>
          </w:p>
        </w:tc>
        <w:tc>
          <w:tcPr>
            <w:tcW w:w="1894" w:type="pct"/>
          </w:tcPr>
          <w:p w14:paraId="5C8F975F" w14:textId="337C9578" w:rsidR="00840849" w:rsidRPr="00DC031D" w:rsidRDefault="00840849" w:rsidP="003D7460">
            <w:pPr>
              <w:pStyle w:val="ListParagraph"/>
              <w:numPr>
                <w:ilvl w:val="0"/>
                <w:numId w:val="7"/>
              </w:numPr>
              <w:ind w:left="252" w:hanging="252"/>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Numărul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dotărilor</w:t>
            </w:r>
            <w:proofErr w:type="spellEnd"/>
            <w:r w:rsidRPr="00DC031D">
              <w:rPr>
                <w:rFonts w:ascii="Trebuchet MS" w:hAnsi="Trebuchet MS"/>
                <w:color w:val="244061" w:themeColor="accent1" w:themeShade="80"/>
              </w:rPr>
              <w:t>/</w:t>
            </w:r>
            <w:proofErr w:type="spellStart"/>
            <w:r w:rsidRPr="00DC031D">
              <w:rPr>
                <w:rFonts w:ascii="Trebuchet MS" w:hAnsi="Trebuchet MS"/>
                <w:color w:val="244061" w:themeColor="accent1" w:themeShade="80"/>
              </w:rPr>
              <w:t>echipamentelor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tipul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acestora</w:t>
            </w:r>
            <w:proofErr w:type="spellEnd"/>
            <w:r w:rsidRPr="00DC031D">
              <w:rPr>
                <w:rFonts w:ascii="Trebuchet MS" w:hAnsi="Trebuchet MS"/>
                <w:color w:val="244061" w:themeColor="accent1" w:themeShade="80"/>
              </w:rPr>
              <w:t xml:space="preserve"> sunt </w:t>
            </w:r>
            <w:proofErr w:type="spellStart"/>
            <w:r w:rsidRPr="00DC031D">
              <w:rPr>
                <w:rFonts w:ascii="Trebuchet MS" w:hAnsi="Trebuchet MS"/>
                <w:color w:val="244061" w:themeColor="accent1" w:themeShade="80"/>
              </w:rPr>
              <w:t>adecvat</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justificate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luând</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calcul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legislația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națională</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aplicabilă</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vigoare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indicatorii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specifici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domeniului</w:t>
            </w:r>
            <w:proofErr w:type="spellEnd"/>
            <w:r w:rsidRPr="00DC031D">
              <w:rPr>
                <w:rFonts w:ascii="Trebuchet MS" w:hAnsi="Trebuchet MS"/>
                <w:color w:val="244061" w:themeColor="accent1" w:themeShade="80"/>
              </w:rPr>
              <w:t xml:space="preserve"> care </w:t>
            </w:r>
            <w:proofErr w:type="spellStart"/>
            <w:r w:rsidRPr="00DC031D">
              <w:rPr>
                <w:rFonts w:ascii="Trebuchet MS" w:hAnsi="Trebuchet MS"/>
                <w:color w:val="244061" w:themeColor="accent1" w:themeShade="80"/>
              </w:rPr>
              <w:t>stau</w:t>
            </w:r>
            <w:proofErr w:type="spellEnd"/>
            <w:r w:rsidRPr="00DC031D">
              <w:rPr>
                <w:rFonts w:ascii="Trebuchet MS" w:hAnsi="Trebuchet MS"/>
                <w:color w:val="244061" w:themeColor="accent1" w:themeShade="80"/>
              </w:rPr>
              <w:t xml:space="preserve"> la </w:t>
            </w:r>
            <w:proofErr w:type="spellStart"/>
            <w:r w:rsidRPr="00DC031D">
              <w:rPr>
                <w:rFonts w:ascii="Trebuchet MS" w:hAnsi="Trebuchet MS"/>
                <w:color w:val="244061" w:themeColor="accent1" w:themeShade="80"/>
              </w:rPr>
              <w:t>baza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alegerii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echipamentelor</w:t>
            </w:r>
            <w:proofErr w:type="spellEnd"/>
            <w:r w:rsidRPr="00DC031D">
              <w:rPr>
                <w:rFonts w:ascii="Trebuchet MS" w:hAnsi="Trebuchet MS"/>
                <w:color w:val="244061" w:themeColor="accent1" w:themeShade="80"/>
              </w:rPr>
              <w:t>/</w:t>
            </w:r>
            <w:proofErr w:type="spellStart"/>
            <w:r w:rsidRPr="00DC031D">
              <w:rPr>
                <w:rFonts w:ascii="Trebuchet MS" w:hAnsi="Trebuchet MS"/>
                <w:color w:val="244061" w:themeColor="accent1" w:themeShade="80"/>
              </w:rPr>
              <w:t>dotărilor</w:t>
            </w:r>
            <w:proofErr w:type="spellEnd"/>
            <w:r w:rsidRPr="00DC031D">
              <w:rPr>
                <w:rFonts w:ascii="Trebuchet MS" w:hAnsi="Trebuchet MS"/>
                <w:color w:val="244061" w:themeColor="accent1" w:themeShade="80"/>
              </w:rPr>
              <w:t>.</w:t>
            </w:r>
          </w:p>
        </w:tc>
        <w:tc>
          <w:tcPr>
            <w:tcW w:w="644" w:type="pct"/>
          </w:tcPr>
          <w:p w14:paraId="0BAEFEC4" w14:textId="36AEBD75" w:rsidR="00840849" w:rsidRPr="00DC031D" w:rsidRDefault="00B156AF"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tcPr>
          <w:p w14:paraId="53706438" w14:textId="77777777" w:rsidR="00840849" w:rsidRPr="00DC031D" w:rsidRDefault="00840849" w:rsidP="00737326">
            <w:pPr>
              <w:jc w:val="both"/>
              <w:rPr>
                <w:rFonts w:ascii="Trebuchet MS" w:hAnsi="Trebuchet MS"/>
                <w:b/>
                <w:color w:val="244061" w:themeColor="accent1" w:themeShade="80"/>
              </w:rPr>
            </w:pPr>
          </w:p>
        </w:tc>
      </w:tr>
      <w:tr w:rsidR="00DC031D" w:rsidRPr="00DC031D" w14:paraId="066406EC" w14:textId="1FA718A6" w:rsidTr="00D87B21">
        <w:tc>
          <w:tcPr>
            <w:tcW w:w="337" w:type="pct"/>
            <w:gridSpan w:val="3"/>
            <w:vMerge w:val="restart"/>
          </w:tcPr>
          <w:p w14:paraId="69C7325D" w14:textId="77777777" w:rsidR="00840849" w:rsidRPr="00DC031D" w:rsidRDefault="0084084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3.7</w:t>
            </w:r>
          </w:p>
        </w:tc>
        <w:tc>
          <w:tcPr>
            <w:tcW w:w="1387" w:type="pct"/>
            <w:vMerge w:val="restart"/>
          </w:tcPr>
          <w:p w14:paraId="19E40CCD" w14:textId="42CFB46A" w:rsidR="00840849" w:rsidRPr="00B73AF4" w:rsidRDefault="00840849" w:rsidP="003D7460">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Experiența operațională a solicitantului  și  partenerilor</w:t>
            </w:r>
          </w:p>
          <w:p w14:paraId="5CCBE758" w14:textId="210CE1A8" w:rsidR="00840849" w:rsidRPr="00B73AF4" w:rsidRDefault="00840849" w:rsidP="003D7460">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(acolo unde proiectul se implementeaza in parteneriat).</w:t>
            </w:r>
          </w:p>
        </w:tc>
        <w:tc>
          <w:tcPr>
            <w:tcW w:w="1894" w:type="pct"/>
          </w:tcPr>
          <w:p w14:paraId="718E404D" w14:textId="67F84D14" w:rsidR="00840849" w:rsidRPr="00B73AF4" w:rsidRDefault="00840849" w:rsidP="00DC031D">
            <w:pPr>
              <w:pStyle w:val="ListParagraph"/>
              <w:numPr>
                <w:ilvl w:val="0"/>
                <w:numId w:val="7"/>
              </w:numPr>
              <w:ind w:left="252" w:hanging="252"/>
              <w:jc w:val="both"/>
              <w:rPr>
                <w:color w:val="244061" w:themeColor="accent1" w:themeShade="80"/>
                <w:lang w:val="it-IT"/>
              </w:rPr>
            </w:pPr>
            <w:r w:rsidRPr="00B73AF4">
              <w:rPr>
                <w:rFonts w:ascii="Trebuchet MS" w:hAnsi="Trebuchet MS"/>
                <w:color w:val="244061" w:themeColor="accent1" w:themeShade="80"/>
                <w:lang w:val="it-IT"/>
              </w:rPr>
              <w:t xml:space="preserve">Solicitantul are experiență de minimum 12 luni în cel puțin unul din </w:t>
            </w:r>
            <w:r w:rsidR="009164BD" w:rsidRPr="00B73AF4">
              <w:rPr>
                <w:rFonts w:ascii="Trebuchet MS" w:hAnsi="Trebuchet MS"/>
                <w:color w:val="244061" w:themeColor="accent1" w:themeShade="80"/>
                <w:lang w:val="it-IT"/>
              </w:rPr>
              <w:t>domeniile de activitate ale proiectului</w:t>
            </w:r>
            <w:r w:rsidRPr="00B73AF4">
              <w:rPr>
                <w:rFonts w:ascii="Trebuchet MS" w:hAnsi="Trebuchet MS"/>
                <w:color w:val="244061" w:themeColor="accent1" w:themeShade="80"/>
                <w:lang w:val="it-IT"/>
              </w:rPr>
              <w:t>, aferente  activităților relevante pe care  acesta  le  implementează  în  cadrul proiectului;</w:t>
            </w:r>
          </w:p>
        </w:tc>
        <w:tc>
          <w:tcPr>
            <w:tcW w:w="644" w:type="pct"/>
          </w:tcPr>
          <w:p w14:paraId="7945D0B1" w14:textId="0E2D1BF1" w:rsidR="00840849" w:rsidRPr="00DC031D" w:rsidRDefault="00F16235"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val="restart"/>
          </w:tcPr>
          <w:p w14:paraId="68695884" w14:textId="7B59F3CB" w:rsidR="00840849" w:rsidRPr="00DC031D" w:rsidRDefault="00840849" w:rsidP="00737326">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098F58A8" w14:textId="77777777" w:rsidTr="00341483">
        <w:tc>
          <w:tcPr>
            <w:tcW w:w="337" w:type="pct"/>
            <w:gridSpan w:val="3"/>
            <w:vMerge/>
          </w:tcPr>
          <w:p w14:paraId="0E9C7C4A" w14:textId="77777777" w:rsidR="00840849" w:rsidRPr="00DC031D" w:rsidRDefault="00840849" w:rsidP="00737326">
            <w:pPr>
              <w:jc w:val="both"/>
              <w:rPr>
                <w:rFonts w:ascii="Trebuchet MS" w:hAnsi="Trebuchet MS"/>
                <w:b/>
                <w:color w:val="244061" w:themeColor="accent1" w:themeShade="80"/>
              </w:rPr>
            </w:pPr>
          </w:p>
        </w:tc>
        <w:tc>
          <w:tcPr>
            <w:tcW w:w="1387" w:type="pct"/>
            <w:vMerge/>
          </w:tcPr>
          <w:p w14:paraId="2458DC81" w14:textId="77777777" w:rsidR="00840849" w:rsidRPr="00DC031D" w:rsidRDefault="00840849" w:rsidP="003D7460">
            <w:pPr>
              <w:jc w:val="both"/>
              <w:rPr>
                <w:rFonts w:ascii="Trebuchet MS" w:hAnsi="Trebuchet MS"/>
                <w:color w:val="244061" w:themeColor="accent1" w:themeShade="80"/>
              </w:rPr>
            </w:pPr>
          </w:p>
        </w:tc>
        <w:tc>
          <w:tcPr>
            <w:tcW w:w="1894" w:type="pct"/>
          </w:tcPr>
          <w:p w14:paraId="00100E7E" w14:textId="0DB05166" w:rsidR="00840849" w:rsidRPr="00B73AF4" w:rsidRDefault="00840849">
            <w:pPr>
              <w:pStyle w:val="ListParagraph"/>
              <w:numPr>
                <w:ilvl w:val="0"/>
                <w:numId w:val="7"/>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Fiecare partener are experiență de minimum 6 luni în cel puțin unul din </w:t>
            </w:r>
            <w:r w:rsidR="009164BD" w:rsidRPr="00B73AF4">
              <w:rPr>
                <w:rFonts w:ascii="Trebuchet MS" w:hAnsi="Trebuchet MS"/>
                <w:color w:val="244061" w:themeColor="accent1" w:themeShade="80"/>
                <w:lang w:val="it-IT"/>
              </w:rPr>
              <w:t>domeniile de activitate ale proiectului</w:t>
            </w:r>
            <w:r w:rsidRPr="00B73AF4">
              <w:rPr>
                <w:rFonts w:ascii="Trebuchet MS" w:hAnsi="Trebuchet MS"/>
                <w:color w:val="244061" w:themeColor="accent1" w:themeShade="80"/>
                <w:lang w:val="it-IT"/>
              </w:rPr>
              <w:t>, aferente activităților relevante pe care acesta le  implementează în cadrul proiectului;</w:t>
            </w:r>
            <w:r w:rsidRPr="00B73AF4">
              <w:rPr>
                <w:rFonts w:ascii="Trebuchet MS" w:hAnsi="Trebuchet MS"/>
                <w:color w:val="244061" w:themeColor="accent1" w:themeShade="80"/>
                <w:lang w:val="it-IT"/>
              </w:rPr>
              <w:tab/>
            </w:r>
          </w:p>
        </w:tc>
        <w:tc>
          <w:tcPr>
            <w:tcW w:w="644" w:type="pct"/>
          </w:tcPr>
          <w:p w14:paraId="0308B226" w14:textId="0FAF52C8" w:rsidR="00840849" w:rsidRPr="00DC031D" w:rsidRDefault="00F16235"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tcPr>
          <w:p w14:paraId="7FA6FC06" w14:textId="77777777" w:rsidR="00840849" w:rsidRPr="00DC031D" w:rsidRDefault="00840849" w:rsidP="00737326">
            <w:pPr>
              <w:jc w:val="both"/>
              <w:rPr>
                <w:rFonts w:ascii="Trebuchet MS" w:hAnsi="Trebuchet MS"/>
                <w:b/>
                <w:color w:val="244061" w:themeColor="accent1" w:themeShade="80"/>
              </w:rPr>
            </w:pPr>
          </w:p>
        </w:tc>
      </w:tr>
      <w:tr w:rsidR="00DC031D" w:rsidRPr="00DC031D" w14:paraId="7870AFDB" w14:textId="2C75B358" w:rsidTr="00210ED6">
        <w:tc>
          <w:tcPr>
            <w:tcW w:w="337" w:type="pct"/>
            <w:gridSpan w:val="3"/>
            <w:vMerge w:val="restart"/>
          </w:tcPr>
          <w:p w14:paraId="1F66E12C" w14:textId="1795AF6A" w:rsidR="00840849" w:rsidRPr="00DC031D" w:rsidRDefault="0084084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3.8</w:t>
            </w:r>
          </w:p>
        </w:tc>
        <w:tc>
          <w:tcPr>
            <w:tcW w:w="1387" w:type="pct"/>
            <w:vMerge w:val="restart"/>
          </w:tcPr>
          <w:p w14:paraId="48D9120D" w14:textId="4A71DCF6" w:rsidR="00840849" w:rsidRPr="00B73AF4" w:rsidRDefault="00840849" w:rsidP="00AA5AB5">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(Performanță) Rezultatele </w:t>
            </w:r>
            <w:r w:rsidRPr="00B73AF4">
              <w:rPr>
                <w:rFonts w:ascii="Trebuchet MS" w:hAnsi="Trebuchet MS"/>
                <w:color w:val="244061" w:themeColor="accent1" w:themeShade="80"/>
                <w:lang w:val="it-IT"/>
              </w:rPr>
              <w:lastRenderedPageBreak/>
              <w:t>solicitantului  și  partenerilor (acolo unde proiectul se implementează în parteneriat)</w:t>
            </w:r>
          </w:p>
        </w:tc>
        <w:tc>
          <w:tcPr>
            <w:tcW w:w="1894" w:type="pct"/>
          </w:tcPr>
          <w:p w14:paraId="4A9657FC" w14:textId="3BB1DEC5" w:rsidR="00840849" w:rsidRPr="00B73AF4" w:rsidRDefault="00840849" w:rsidP="00060431">
            <w:pPr>
              <w:pStyle w:val="ListParagraph"/>
              <w:numPr>
                <w:ilvl w:val="0"/>
                <w:numId w:val="7"/>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lastRenderedPageBreak/>
              <w:t xml:space="preserve">Solicitantul și partenerul/partenerii, după </w:t>
            </w:r>
            <w:r w:rsidRPr="00B73AF4">
              <w:rPr>
                <w:rFonts w:ascii="Trebuchet MS" w:hAnsi="Trebuchet MS"/>
                <w:color w:val="244061" w:themeColor="accent1" w:themeShade="80"/>
                <w:lang w:val="it-IT"/>
              </w:rPr>
              <w:lastRenderedPageBreak/>
              <w:t xml:space="preserve">caz, demonstrează că în cel puțin unul din </w:t>
            </w:r>
            <w:r w:rsidR="009164BD" w:rsidRPr="00B73AF4">
              <w:rPr>
                <w:rFonts w:ascii="Trebuchet MS" w:hAnsi="Trebuchet MS"/>
                <w:color w:val="244061" w:themeColor="accent1" w:themeShade="80"/>
                <w:lang w:val="it-IT"/>
              </w:rPr>
              <w:t>domeniile de activitate ale proiectului</w:t>
            </w:r>
            <w:r w:rsidRPr="00B73AF4">
              <w:rPr>
                <w:rFonts w:ascii="Trebuchet MS" w:hAnsi="Trebuchet MS"/>
                <w:color w:val="244061" w:themeColor="accent1" w:themeShade="80"/>
                <w:lang w:val="it-IT"/>
              </w:rPr>
              <w:t>,  aferente activităților relevante  pe  care  acesta  le  implementează  în  cadrul proiectului a implementat operațiuni cu rata de realizare a indicatorilor mai mare de 70% din tinta/tintele propuse, în baza unor intervale disjunctive</w:t>
            </w:r>
          </w:p>
        </w:tc>
        <w:tc>
          <w:tcPr>
            <w:tcW w:w="644" w:type="pct"/>
          </w:tcPr>
          <w:p w14:paraId="04BA4188" w14:textId="43BBB9D2" w:rsidR="00840849" w:rsidRPr="00DC031D" w:rsidRDefault="00F16235"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lastRenderedPageBreak/>
              <w:t>1</w:t>
            </w:r>
          </w:p>
        </w:tc>
        <w:tc>
          <w:tcPr>
            <w:tcW w:w="738" w:type="pct"/>
            <w:vMerge w:val="restart"/>
          </w:tcPr>
          <w:p w14:paraId="3A6E0652" w14:textId="7F76BCB4" w:rsidR="00840849" w:rsidRPr="00DC031D" w:rsidRDefault="00840849" w:rsidP="00737326">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disjunctiv</w:t>
            </w:r>
            <w:proofErr w:type="spellEnd"/>
          </w:p>
        </w:tc>
      </w:tr>
      <w:tr w:rsidR="00DC031D" w:rsidRPr="00DC031D" w14:paraId="161D409B" w14:textId="77777777" w:rsidTr="00341483">
        <w:tc>
          <w:tcPr>
            <w:tcW w:w="337" w:type="pct"/>
            <w:gridSpan w:val="3"/>
            <w:vMerge/>
          </w:tcPr>
          <w:p w14:paraId="12EFE055" w14:textId="77777777" w:rsidR="00840849" w:rsidRPr="00DC031D" w:rsidRDefault="00840849" w:rsidP="00737326">
            <w:pPr>
              <w:jc w:val="both"/>
              <w:rPr>
                <w:rFonts w:ascii="Trebuchet MS" w:hAnsi="Trebuchet MS"/>
                <w:b/>
                <w:color w:val="244061" w:themeColor="accent1" w:themeShade="80"/>
              </w:rPr>
            </w:pPr>
          </w:p>
        </w:tc>
        <w:tc>
          <w:tcPr>
            <w:tcW w:w="1387" w:type="pct"/>
            <w:vMerge/>
          </w:tcPr>
          <w:p w14:paraId="177DCE8F" w14:textId="77777777" w:rsidR="00840849" w:rsidRPr="00DC031D" w:rsidRDefault="00840849" w:rsidP="00AA5AB5">
            <w:pPr>
              <w:jc w:val="both"/>
              <w:rPr>
                <w:rFonts w:ascii="Trebuchet MS" w:hAnsi="Trebuchet MS"/>
                <w:color w:val="244061" w:themeColor="accent1" w:themeShade="80"/>
              </w:rPr>
            </w:pPr>
          </w:p>
        </w:tc>
        <w:tc>
          <w:tcPr>
            <w:tcW w:w="1894" w:type="pct"/>
          </w:tcPr>
          <w:p w14:paraId="506A07D5" w14:textId="48369488" w:rsidR="00840849" w:rsidRPr="00B73AF4" w:rsidRDefault="00840849" w:rsidP="00060431">
            <w:pPr>
              <w:pStyle w:val="ListParagraph"/>
              <w:numPr>
                <w:ilvl w:val="0"/>
                <w:numId w:val="7"/>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Solicitantul și partenerul/partenerii, după caz, demonstrează că în cel puțin unul din </w:t>
            </w:r>
            <w:r w:rsidR="009164BD" w:rsidRPr="00B73AF4">
              <w:rPr>
                <w:rFonts w:ascii="Trebuchet MS" w:hAnsi="Trebuchet MS"/>
                <w:color w:val="244061" w:themeColor="accent1" w:themeShade="80"/>
                <w:lang w:val="it-IT"/>
              </w:rPr>
              <w:t>domeniile de activitate ale proiectului</w:t>
            </w:r>
            <w:r w:rsidRPr="00B73AF4">
              <w:rPr>
                <w:rFonts w:ascii="Trebuchet MS" w:hAnsi="Trebuchet MS"/>
                <w:color w:val="244061" w:themeColor="accent1" w:themeShade="80"/>
                <w:lang w:val="it-IT"/>
              </w:rPr>
              <w:t>,  aferente activităților relevante  pe  care  acesta  le  implementează  în  cadrul proiectului a implementat operațiuni cu rata de realizare a indicatorilor mai mare de 80% din ținta/țintele propuse</w:t>
            </w:r>
          </w:p>
        </w:tc>
        <w:tc>
          <w:tcPr>
            <w:tcW w:w="644" w:type="pct"/>
          </w:tcPr>
          <w:p w14:paraId="0EBB65F3" w14:textId="15FFF18A" w:rsidR="00840849" w:rsidRPr="00DC031D" w:rsidRDefault="00F16235"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38" w:type="pct"/>
            <w:vMerge/>
          </w:tcPr>
          <w:p w14:paraId="4642E083" w14:textId="77777777" w:rsidR="00840849" w:rsidRPr="00DC031D" w:rsidRDefault="00840849" w:rsidP="00737326">
            <w:pPr>
              <w:jc w:val="both"/>
              <w:rPr>
                <w:rFonts w:ascii="Trebuchet MS" w:hAnsi="Trebuchet MS"/>
                <w:b/>
                <w:color w:val="244061" w:themeColor="accent1" w:themeShade="80"/>
              </w:rPr>
            </w:pPr>
          </w:p>
        </w:tc>
      </w:tr>
      <w:tr w:rsidR="00DC031D" w:rsidRPr="00DC031D" w14:paraId="50B7A5E6" w14:textId="29F538FA" w:rsidTr="004139BD">
        <w:tc>
          <w:tcPr>
            <w:tcW w:w="337" w:type="pct"/>
            <w:gridSpan w:val="3"/>
            <w:shd w:val="clear" w:color="auto" w:fill="8DB3E2" w:themeFill="text2" w:themeFillTint="66"/>
          </w:tcPr>
          <w:p w14:paraId="466A3F82" w14:textId="77777777" w:rsidR="00CA43C9" w:rsidRPr="00DC031D" w:rsidRDefault="00CA43C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4</w:t>
            </w:r>
          </w:p>
        </w:tc>
        <w:tc>
          <w:tcPr>
            <w:tcW w:w="3281" w:type="pct"/>
            <w:gridSpan w:val="2"/>
            <w:shd w:val="clear" w:color="auto" w:fill="8DB3E2" w:themeFill="text2" w:themeFillTint="66"/>
          </w:tcPr>
          <w:p w14:paraId="75134BC5" w14:textId="5FD586DA" w:rsidR="00CA43C9" w:rsidRPr="00DC031D" w:rsidRDefault="00CA43C9" w:rsidP="00737326">
            <w:pPr>
              <w:pStyle w:val="ListParagraph"/>
              <w:ind w:left="252"/>
              <w:jc w:val="both"/>
              <w:rPr>
                <w:rFonts w:ascii="Trebuchet MS" w:hAnsi="Trebuchet MS"/>
                <w:b/>
                <w:bCs/>
                <w:color w:val="244061" w:themeColor="accent1" w:themeShade="80"/>
              </w:rPr>
            </w:pPr>
            <w:r w:rsidRPr="00DC031D">
              <w:rPr>
                <w:rFonts w:ascii="Trebuchet MS" w:hAnsi="Trebuchet MS"/>
                <w:b/>
                <w:bCs/>
                <w:color w:val="244061" w:themeColor="accent1" w:themeShade="80"/>
              </w:rPr>
              <w:t xml:space="preserve">CALITATEA ȘI MATURITATEA PROIECTULUI </w:t>
            </w:r>
          </w:p>
        </w:tc>
        <w:tc>
          <w:tcPr>
            <w:tcW w:w="644" w:type="pct"/>
          </w:tcPr>
          <w:p w14:paraId="004EB3D7" w14:textId="31BBF1A0" w:rsidR="00CA43C9" w:rsidRPr="00DC031D" w:rsidRDefault="00CA43C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 xml:space="preserve">Max. </w:t>
            </w:r>
            <w:r w:rsidR="000218A1" w:rsidRPr="00DC031D">
              <w:rPr>
                <w:rFonts w:ascii="Trebuchet MS" w:hAnsi="Trebuchet MS"/>
                <w:b/>
                <w:color w:val="244061" w:themeColor="accent1" w:themeShade="80"/>
              </w:rPr>
              <w:t>25</w:t>
            </w:r>
          </w:p>
          <w:p w14:paraId="08C6E123" w14:textId="1768D1E9" w:rsidR="00CA43C9" w:rsidRPr="00DC031D" w:rsidRDefault="00CA43C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Min.  15</w:t>
            </w:r>
          </w:p>
        </w:tc>
        <w:tc>
          <w:tcPr>
            <w:tcW w:w="738" w:type="pct"/>
          </w:tcPr>
          <w:p w14:paraId="3F97A9B5" w14:textId="77777777" w:rsidR="00CA43C9" w:rsidRPr="00DC031D" w:rsidRDefault="00CA43C9" w:rsidP="00737326">
            <w:pPr>
              <w:jc w:val="both"/>
              <w:rPr>
                <w:rFonts w:ascii="Trebuchet MS" w:hAnsi="Trebuchet MS"/>
                <w:b/>
                <w:color w:val="244061" w:themeColor="accent1" w:themeShade="80"/>
              </w:rPr>
            </w:pPr>
          </w:p>
        </w:tc>
      </w:tr>
      <w:tr w:rsidR="00DC031D" w:rsidRPr="00DC031D" w14:paraId="7E79713C" w14:textId="38566B42" w:rsidTr="00B52F51">
        <w:tc>
          <w:tcPr>
            <w:tcW w:w="337" w:type="pct"/>
            <w:gridSpan w:val="3"/>
            <w:vMerge w:val="restart"/>
          </w:tcPr>
          <w:p w14:paraId="30644C83" w14:textId="77777777" w:rsidR="00262C9C" w:rsidRPr="00DC031D" w:rsidRDefault="00262C9C"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4.1</w:t>
            </w:r>
          </w:p>
        </w:tc>
        <w:tc>
          <w:tcPr>
            <w:tcW w:w="1387" w:type="pct"/>
            <w:vMerge w:val="restart"/>
          </w:tcPr>
          <w:p w14:paraId="6ED6B8F8" w14:textId="12315A99" w:rsidR="00262C9C" w:rsidRPr="00B73AF4" w:rsidRDefault="00262C9C" w:rsidP="00DC031D">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Gradul de pregătire/maturitate a proiectului şi calitatea documentaţiei tehnico-economice în cazul proiectelor care prevăd lucrări de construcţie/ reabilitare/ renovare si/sau a studiului de oportunitate, în cazul proiectelor care prevăd achiziţie de dotări/echipamente.</w:t>
            </w:r>
          </w:p>
        </w:tc>
        <w:tc>
          <w:tcPr>
            <w:tcW w:w="1894" w:type="pct"/>
          </w:tcPr>
          <w:p w14:paraId="12BC1AE7" w14:textId="4D148771" w:rsidR="00262C9C" w:rsidRPr="00B73AF4" w:rsidRDefault="00262C9C" w:rsidP="00DC031D">
            <w:pPr>
              <w:pStyle w:val="ListParagraph"/>
              <w:numPr>
                <w:ilvl w:val="0"/>
                <w:numId w:val="9"/>
              </w:numPr>
              <w:ind w:left="252" w:hanging="252"/>
              <w:jc w:val="both"/>
              <w:rPr>
                <w:color w:val="244061" w:themeColor="accent1" w:themeShade="80"/>
                <w:lang w:val="it-IT"/>
              </w:rPr>
            </w:pPr>
            <w:r w:rsidRPr="00B73AF4">
              <w:rPr>
                <w:rFonts w:ascii="Trebuchet MS" w:hAnsi="Trebuchet MS" w:cs="Calibri"/>
                <w:color w:val="244061" w:themeColor="accent1" w:themeShade="80"/>
                <w:lang w:val="it-IT"/>
              </w:rPr>
              <w:t>Studiul de Fezabilitate/Documentaţia de Avizare a Lucrărilor de Intervenţii (după caz) îndeplinește criteriile de calitate stabilite pe baza prevederilor HG nr. 907/2016. Datele sunt suficiente, corecte şi justificate, iar descrierea investiţiei din SF/DALI corespunde cu descrierile din cererea de finanţare şi anexele la aceasta</w:t>
            </w:r>
          </w:p>
        </w:tc>
        <w:tc>
          <w:tcPr>
            <w:tcW w:w="644" w:type="pct"/>
          </w:tcPr>
          <w:p w14:paraId="5560D287" w14:textId="2C931C07" w:rsidR="00262C9C" w:rsidRPr="00DC031D" w:rsidRDefault="00262C9C"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7</w:t>
            </w:r>
          </w:p>
        </w:tc>
        <w:tc>
          <w:tcPr>
            <w:tcW w:w="738" w:type="pct"/>
            <w:vMerge w:val="restart"/>
          </w:tcPr>
          <w:p w14:paraId="665D8908" w14:textId="036AFE6C" w:rsidR="00262C9C" w:rsidRPr="00DC031D" w:rsidRDefault="00262C9C" w:rsidP="00737326">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3EDF4367" w14:textId="77777777" w:rsidTr="00341483">
        <w:tc>
          <w:tcPr>
            <w:tcW w:w="337" w:type="pct"/>
            <w:gridSpan w:val="3"/>
            <w:vMerge/>
          </w:tcPr>
          <w:p w14:paraId="47116858" w14:textId="77777777" w:rsidR="00262C9C" w:rsidRPr="00DC031D" w:rsidRDefault="00262C9C" w:rsidP="00737326">
            <w:pPr>
              <w:jc w:val="both"/>
              <w:rPr>
                <w:rFonts w:ascii="Trebuchet MS" w:hAnsi="Trebuchet MS"/>
                <w:b/>
                <w:color w:val="244061" w:themeColor="accent1" w:themeShade="80"/>
              </w:rPr>
            </w:pPr>
          </w:p>
        </w:tc>
        <w:tc>
          <w:tcPr>
            <w:tcW w:w="1387" w:type="pct"/>
            <w:vMerge/>
          </w:tcPr>
          <w:p w14:paraId="01DCC54D" w14:textId="77777777" w:rsidR="00262C9C" w:rsidRPr="00DC031D" w:rsidRDefault="00262C9C" w:rsidP="00946D97">
            <w:pPr>
              <w:jc w:val="both"/>
              <w:rPr>
                <w:rFonts w:ascii="Trebuchet MS" w:hAnsi="Trebuchet MS"/>
                <w:color w:val="244061" w:themeColor="accent1" w:themeShade="80"/>
              </w:rPr>
            </w:pPr>
          </w:p>
        </w:tc>
        <w:tc>
          <w:tcPr>
            <w:tcW w:w="1894" w:type="pct"/>
          </w:tcPr>
          <w:p w14:paraId="0D89B979" w14:textId="355A16DB" w:rsidR="00262C9C" w:rsidRPr="00B73AF4" w:rsidRDefault="00262C9C">
            <w:pPr>
              <w:pStyle w:val="ListParagraph"/>
              <w:numPr>
                <w:ilvl w:val="0"/>
                <w:numId w:val="9"/>
              </w:numPr>
              <w:ind w:left="252" w:hanging="252"/>
              <w:jc w:val="both"/>
              <w:rPr>
                <w:rFonts w:ascii="Trebuchet MS" w:hAnsi="Trebuchet MS" w:cs="Calibri"/>
                <w:color w:val="244061" w:themeColor="accent1" w:themeShade="80"/>
                <w:lang w:val="it-IT"/>
              </w:rPr>
            </w:pPr>
            <w:r w:rsidRPr="00B73AF4">
              <w:rPr>
                <w:rFonts w:ascii="Trebuchet MS" w:hAnsi="Trebuchet MS" w:cs="Calibri"/>
                <w:color w:val="244061" w:themeColor="accent1" w:themeShade="80"/>
                <w:lang w:val="it-IT"/>
              </w:rPr>
              <w:t xml:space="preserve">Proiectul Tehnic îndeplinește criteriile de calitate stabilite pe baza prevederilor HG nr. 907/2016, după caz. Datele sunt suficiente, corecte şi justificate, iar descrierea investiţiei din Proiectul tehnic corespunde cu descrierile din </w:t>
            </w:r>
            <w:r w:rsidRPr="00B73AF4">
              <w:rPr>
                <w:rFonts w:ascii="Trebuchet MS" w:hAnsi="Trebuchet MS" w:cs="Calibri"/>
                <w:color w:val="244061" w:themeColor="accent1" w:themeShade="80"/>
                <w:lang w:val="it-IT"/>
              </w:rPr>
              <w:lastRenderedPageBreak/>
              <w:t>cererea de finanţare şi anexele la aceasta.</w:t>
            </w:r>
          </w:p>
        </w:tc>
        <w:tc>
          <w:tcPr>
            <w:tcW w:w="644" w:type="pct"/>
          </w:tcPr>
          <w:p w14:paraId="779D07A9" w14:textId="18B7A5CA" w:rsidR="00262C9C" w:rsidRPr="00DC031D" w:rsidRDefault="00262C9C"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lastRenderedPageBreak/>
              <w:t>6</w:t>
            </w:r>
          </w:p>
        </w:tc>
        <w:tc>
          <w:tcPr>
            <w:tcW w:w="738" w:type="pct"/>
            <w:vMerge/>
          </w:tcPr>
          <w:p w14:paraId="5E3BD1C8" w14:textId="77777777" w:rsidR="00262C9C" w:rsidRPr="00DC031D" w:rsidRDefault="00262C9C" w:rsidP="00737326">
            <w:pPr>
              <w:jc w:val="both"/>
              <w:rPr>
                <w:rFonts w:ascii="Trebuchet MS" w:hAnsi="Trebuchet MS"/>
                <w:b/>
                <w:color w:val="244061" w:themeColor="accent1" w:themeShade="80"/>
              </w:rPr>
            </w:pPr>
          </w:p>
        </w:tc>
      </w:tr>
      <w:tr w:rsidR="00DC031D" w:rsidRPr="00DC031D" w14:paraId="51475300" w14:textId="77777777" w:rsidTr="00341483">
        <w:tc>
          <w:tcPr>
            <w:tcW w:w="337" w:type="pct"/>
            <w:gridSpan w:val="3"/>
            <w:vMerge/>
          </w:tcPr>
          <w:p w14:paraId="37D43A59" w14:textId="77777777" w:rsidR="00262C9C" w:rsidRPr="00DC031D" w:rsidRDefault="00262C9C" w:rsidP="00737326">
            <w:pPr>
              <w:jc w:val="both"/>
              <w:rPr>
                <w:rFonts w:ascii="Trebuchet MS" w:hAnsi="Trebuchet MS"/>
                <w:b/>
                <w:color w:val="244061" w:themeColor="accent1" w:themeShade="80"/>
              </w:rPr>
            </w:pPr>
          </w:p>
        </w:tc>
        <w:tc>
          <w:tcPr>
            <w:tcW w:w="1387" w:type="pct"/>
            <w:vMerge/>
          </w:tcPr>
          <w:p w14:paraId="63CF3E33" w14:textId="77777777" w:rsidR="00262C9C" w:rsidRPr="00DC031D" w:rsidRDefault="00262C9C" w:rsidP="00946D97">
            <w:pPr>
              <w:jc w:val="both"/>
              <w:rPr>
                <w:rFonts w:ascii="Trebuchet MS" w:hAnsi="Trebuchet MS"/>
                <w:color w:val="244061" w:themeColor="accent1" w:themeShade="80"/>
              </w:rPr>
            </w:pPr>
          </w:p>
        </w:tc>
        <w:tc>
          <w:tcPr>
            <w:tcW w:w="1894" w:type="pct"/>
          </w:tcPr>
          <w:p w14:paraId="20920A83" w14:textId="7BC3271F" w:rsidR="00262C9C" w:rsidRPr="00B73AF4" w:rsidRDefault="00262C9C" w:rsidP="00085934">
            <w:pPr>
              <w:pStyle w:val="ListParagraph"/>
              <w:numPr>
                <w:ilvl w:val="0"/>
                <w:numId w:val="9"/>
              </w:numPr>
              <w:ind w:left="252" w:hanging="252"/>
              <w:jc w:val="both"/>
              <w:rPr>
                <w:rFonts w:ascii="Trebuchet MS" w:hAnsi="Trebuchet MS" w:cs="Calibri"/>
                <w:color w:val="244061" w:themeColor="accent1" w:themeShade="80"/>
                <w:lang w:val="it-IT"/>
              </w:rPr>
            </w:pPr>
            <w:r w:rsidRPr="00B73AF4">
              <w:rPr>
                <w:rFonts w:ascii="Trebuchet MS" w:hAnsi="Trebuchet MS" w:cs="Calibri"/>
                <w:color w:val="244061" w:themeColor="accent1" w:themeShade="80"/>
                <w:lang w:val="it-IT"/>
              </w:rPr>
              <w:t>Situația existentă relevantă pentru investițiile propuse prin proiect este detaliată și completă. Problemele/nevoile specifice cărora le va răspunde proiectul sunt identificate și detaliate, iar necesitatea şi oportunitatea achiziționării dotărilor/echipamentelor este justificată.</w:t>
            </w:r>
          </w:p>
        </w:tc>
        <w:tc>
          <w:tcPr>
            <w:tcW w:w="644" w:type="pct"/>
          </w:tcPr>
          <w:p w14:paraId="1DAA1138" w14:textId="54397CBE" w:rsidR="00262C9C" w:rsidRPr="00DC031D" w:rsidRDefault="00262C9C"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6</w:t>
            </w:r>
          </w:p>
        </w:tc>
        <w:tc>
          <w:tcPr>
            <w:tcW w:w="738" w:type="pct"/>
            <w:vMerge/>
          </w:tcPr>
          <w:p w14:paraId="20634BB7" w14:textId="77777777" w:rsidR="00262C9C" w:rsidRPr="00DC031D" w:rsidRDefault="00262C9C" w:rsidP="00737326">
            <w:pPr>
              <w:jc w:val="both"/>
              <w:rPr>
                <w:rFonts w:ascii="Trebuchet MS" w:hAnsi="Trebuchet MS"/>
                <w:b/>
                <w:color w:val="244061" w:themeColor="accent1" w:themeShade="80"/>
              </w:rPr>
            </w:pPr>
          </w:p>
        </w:tc>
      </w:tr>
      <w:tr w:rsidR="00DC031D" w:rsidRPr="00DC031D" w14:paraId="0FBCFFE8" w14:textId="77777777" w:rsidTr="00341483">
        <w:tc>
          <w:tcPr>
            <w:tcW w:w="337" w:type="pct"/>
            <w:gridSpan w:val="3"/>
            <w:vMerge w:val="restart"/>
          </w:tcPr>
          <w:p w14:paraId="78F26DCE" w14:textId="2AA8BF77" w:rsidR="004A4149" w:rsidRPr="00DC031D" w:rsidRDefault="004A4149" w:rsidP="004A4149">
            <w:pPr>
              <w:jc w:val="both"/>
              <w:rPr>
                <w:rFonts w:ascii="Trebuchet MS" w:hAnsi="Trebuchet MS"/>
                <w:b/>
                <w:color w:val="244061" w:themeColor="accent1" w:themeShade="80"/>
              </w:rPr>
            </w:pPr>
            <w:r w:rsidRPr="00DC031D">
              <w:rPr>
                <w:rFonts w:ascii="Trebuchet MS" w:hAnsi="Trebuchet MS"/>
                <w:b/>
                <w:color w:val="244061" w:themeColor="accent1" w:themeShade="80"/>
              </w:rPr>
              <w:t xml:space="preserve">4.2 </w:t>
            </w:r>
          </w:p>
        </w:tc>
        <w:tc>
          <w:tcPr>
            <w:tcW w:w="1387" w:type="pct"/>
            <w:vMerge w:val="restart"/>
          </w:tcPr>
          <w:p w14:paraId="076B7711" w14:textId="3D3B47BC" w:rsidR="004A4149" w:rsidRPr="00B73AF4" w:rsidRDefault="004A4149" w:rsidP="004A4149">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Gradul de pregătire/maturitate a proiectului în cazul proiectelor care prevăd lucrări de construcție/ reabilitare/ modernizare/ extindere </w:t>
            </w:r>
          </w:p>
        </w:tc>
        <w:tc>
          <w:tcPr>
            <w:tcW w:w="1894" w:type="pct"/>
          </w:tcPr>
          <w:p w14:paraId="40C38B23" w14:textId="15FC8D8B" w:rsidR="004A4149" w:rsidRPr="00B73AF4" w:rsidRDefault="004A4149" w:rsidP="004A4149">
            <w:pPr>
              <w:pStyle w:val="ListParagraph"/>
              <w:numPr>
                <w:ilvl w:val="0"/>
                <w:numId w:val="9"/>
              </w:numPr>
              <w:ind w:left="252" w:hanging="252"/>
              <w:jc w:val="both"/>
              <w:rPr>
                <w:rFonts w:ascii="Trebuchet MS" w:hAnsi="Trebuchet MS" w:cs="Calibri"/>
                <w:color w:val="244061" w:themeColor="accent1" w:themeShade="80"/>
                <w:lang w:val="it-IT"/>
              </w:rPr>
            </w:pPr>
            <w:r w:rsidRPr="00B73AF4">
              <w:rPr>
                <w:rFonts w:ascii="Trebuchet MS" w:hAnsi="Trebuchet MS"/>
                <w:color w:val="244061" w:themeColor="accent1" w:themeShade="80"/>
                <w:lang w:val="it-IT"/>
              </w:rPr>
              <w:t>Procedura de achiziție publică demarată (publicare in SEAP a anunțului de publicitate)</w:t>
            </w:r>
          </w:p>
        </w:tc>
        <w:tc>
          <w:tcPr>
            <w:tcW w:w="644" w:type="pct"/>
          </w:tcPr>
          <w:p w14:paraId="28BD8DE4" w14:textId="25C2BD77" w:rsidR="004A4149" w:rsidRPr="00DC031D" w:rsidRDefault="00B24690" w:rsidP="004A4149">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val="restart"/>
          </w:tcPr>
          <w:p w14:paraId="0AF924F2" w14:textId="2B1030FB" w:rsidR="004A4149" w:rsidRPr="00DC031D" w:rsidRDefault="004A4149" w:rsidP="004A4149">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disjunctiv</w:t>
            </w:r>
            <w:proofErr w:type="spellEnd"/>
          </w:p>
        </w:tc>
      </w:tr>
      <w:tr w:rsidR="00DC031D" w:rsidRPr="00DC031D" w14:paraId="2CFDAFE0" w14:textId="77777777" w:rsidTr="00341483">
        <w:tc>
          <w:tcPr>
            <w:tcW w:w="337" w:type="pct"/>
            <w:gridSpan w:val="3"/>
            <w:vMerge/>
          </w:tcPr>
          <w:p w14:paraId="14FC55E0" w14:textId="77777777" w:rsidR="004A4149" w:rsidRPr="00DC031D" w:rsidRDefault="004A4149" w:rsidP="004A4149">
            <w:pPr>
              <w:jc w:val="both"/>
              <w:rPr>
                <w:rFonts w:ascii="Trebuchet MS" w:hAnsi="Trebuchet MS"/>
                <w:b/>
                <w:color w:val="244061" w:themeColor="accent1" w:themeShade="80"/>
              </w:rPr>
            </w:pPr>
          </w:p>
        </w:tc>
        <w:tc>
          <w:tcPr>
            <w:tcW w:w="1387" w:type="pct"/>
            <w:vMerge/>
          </w:tcPr>
          <w:p w14:paraId="2F773C1B" w14:textId="77777777" w:rsidR="004A4149" w:rsidRPr="00DC031D" w:rsidRDefault="004A4149" w:rsidP="004A4149">
            <w:pPr>
              <w:jc w:val="both"/>
              <w:rPr>
                <w:rFonts w:ascii="Trebuchet MS" w:hAnsi="Trebuchet MS"/>
                <w:color w:val="244061" w:themeColor="accent1" w:themeShade="80"/>
              </w:rPr>
            </w:pPr>
          </w:p>
        </w:tc>
        <w:tc>
          <w:tcPr>
            <w:tcW w:w="1894" w:type="pct"/>
          </w:tcPr>
          <w:p w14:paraId="0C49A776" w14:textId="14CECAF1" w:rsidR="004A4149" w:rsidRPr="00DC031D" w:rsidRDefault="004A4149" w:rsidP="004A4149">
            <w:pPr>
              <w:pStyle w:val="ListParagraph"/>
              <w:numPr>
                <w:ilvl w:val="0"/>
                <w:numId w:val="9"/>
              </w:numPr>
              <w:ind w:left="252" w:hanging="252"/>
              <w:jc w:val="both"/>
              <w:rPr>
                <w:rFonts w:ascii="Trebuchet MS" w:hAnsi="Trebuchet MS" w:cs="Calibri"/>
                <w:color w:val="244061" w:themeColor="accent1" w:themeShade="80"/>
              </w:rPr>
            </w:pPr>
            <w:r w:rsidRPr="00DC031D">
              <w:rPr>
                <w:rFonts w:ascii="Trebuchet MS" w:hAnsi="Trebuchet MS"/>
                <w:color w:val="244061" w:themeColor="accent1" w:themeShade="80"/>
              </w:rPr>
              <w:t xml:space="preserve">Contract </w:t>
            </w:r>
            <w:proofErr w:type="spellStart"/>
            <w:r w:rsidRPr="00DC031D">
              <w:rPr>
                <w:rFonts w:ascii="Trebuchet MS" w:hAnsi="Trebuchet MS"/>
                <w:color w:val="244061" w:themeColor="accent1" w:themeShade="80"/>
              </w:rPr>
              <w:t>semnat</w:t>
            </w:r>
            <w:proofErr w:type="spellEnd"/>
          </w:p>
        </w:tc>
        <w:tc>
          <w:tcPr>
            <w:tcW w:w="644" w:type="pct"/>
          </w:tcPr>
          <w:p w14:paraId="00AA1092" w14:textId="2800870A" w:rsidR="004A4149" w:rsidRPr="00DC031D" w:rsidRDefault="00B24690" w:rsidP="004A4149">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38" w:type="pct"/>
            <w:vMerge/>
          </w:tcPr>
          <w:p w14:paraId="174A5515" w14:textId="77777777" w:rsidR="004A4149" w:rsidRPr="00DC031D" w:rsidRDefault="004A4149" w:rsidP="004A4149">
            <w:pPr>
              <w:jc w:val="both"/>
              <w:rPr>
                <w:rFonts w:ascii="Trebuchet MS" w:hAnsi="Trebuchet MS"/>
                <w:b/>
                <w:color w:val="244061" w:themeColor="accent1" w:themeShade="80"/>
              </w:rPr>
            </w:pPr>
          </w:p>
        </w:tc>
      </w:tr>
      <w:tr w:rsidR="00DC031D" w:rsidRPr="00DC031D" w14:paraId="2872CF01" w14:textId="77777777" w:rsidTr="00341483">
        <w:tc>
          <w:tcPr>
            <w:tcW w:w="337" w:type="pct"/>
            <w:gridSpan w:val="3"/>
            <w:vMerge/>
          </w:tcPr>
          <w:p w14:paraId="0A6EF0FA" w14:textId="77777777" w:rsidR="004A4149" w:rsidRPr="00DC031D" w:rsidRDefault="004A4149" w:rsidP="004A4149">
            <w:pPr>
              <w:jc w:val="both"/>
              <w:rPr>
                <w:rFonts w:ascii="Trebuchet MS" w:hAnsi="Trebuchet MS"/>
                <w:b/>
                <w:color w:val="244061" w:themeColor="accent1" w:themeShade="80"/>
              </w:rPr>
            </w:pPr>
          </w:p>
        </w:tc>
        <w:tc>
          <w:tcPr>
            <w:tcW w:w="1387" w:type="pct"/>
            <w:vMerge/>
          </w:tcPr>
          <w:p w14:paraId="5D1F5FEA" w14:textId="77777777" w:rsidR="004A4149" w:rsidRPr="00DC031D" w:rsidRDefault="004A4149" w:rsidP="004A4149">
            <w:pPr>
              <w:jc w:val="both"/>
              <w:rPr>
                <w:rFonts w:ascii="Trebuchet MS" w:hAnsi="Trebuchet MS"/>
                <w:color w:val="244061" w:themeColor="accent1" w:themeShade="80"/>
              </w:rPr>
            </w:pPr>
          </w:p>
        </w:tc>
        <w:tc>
          <w:tcPr>
            <w:tcW w:w="1894" w:type="pct"/>
          </w:tcPr>
          <w:p w14:paraId="17AF7D96" w14:textId="5C4C30ED" w:rsidR="004A4149" w:rsidRPr="00DC031D" w:rsidRDefault="004A4149" w:rsidP="004A4149">
            <w:pPr>
              <w:pStyle w:val="ListParagraph"/>
              <w:numPr>
                <w:ilvl w:val="0"/>
                <w:numId w:val="9"/>
              </w:numPr>
              <w:ind w:left="252" w:hanging="252"/>
              <w:jc w:val="both"/>
              <w:rPr>
                <w:rFonts w:ascii="Trebuchet MS" w:hAnsi="Trebuchet MS" w:cs="Calibri"/>
                <w:color w:val="244061" w:themeColor="accent1" w:themeShade="80"/>
              </w:rPr>
            </w:pPr>
            <w:proofErr w:type="spellStart"/>
            <w:r w:rsidRPr="00DC031D">
              <w:rPr>
                <w:rFonts w:ascii="Trebuchet MS" w:hAnsi="Trebuchet MS"/>
                <w:color w:val="244061" w:themeColor="accent1" w:themeShade="80"/>
              </w:rPr>
              <w:t>Lucrări</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constructie</w:t>
            </w:r>
            <w:proofErr w:type="spellEnd"/>
            <w:r w:rsidRPr="00DC031D">
              <w:rPr>
                <w:rFonts w:ascii="Trebuchet MS" w:hAnsi="Trebuchet MS"/>
                <w:color w:val="244061" w:themeColor="accent1" w:themeShade="80"/>
              </w:rPr>
              <w:t>/</w:t>
            </w:r>
            <w:proofErr w:type="spellStart"/>
            <w:r w:rsidRPr="00DC031D">
              <w:rPr>
                <w:rFonts w:ascii="Trebuchet MS" w:hAnsi="Trebuchet MS"/>
                <w:color w:val="244061" w:themeColor="accent1" w:themeShade="80"/>
              </w:rPr>
              <w:t>modernizare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demarate</w:t>
            </w:r>
            <w:proofErr w:type="spellEnd"/>
          </w:p>
        </w:tc>
        <w:tc>
          <w:tcPr>
            <w:tcW w:w="644" w:type="pct"/>
          </w:tcPr>
          <w:p w14:paraId="42719458" w14:textId="5ACAF4CD" w:rsidR="004A4149" w:rsidRPr="00DC031D" w:rsidRDefault="00B24690" w:rsidP="004A4149">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738" w:type="pct"/>
            <w:vMerge/>
          </w:tcPr>
          <w:p w14:paraId="1A54DE4B" w14:textId="77777777" w:rsidR="004A4149" w:rsidRPr="00DC031D" w:rsidRDefault="004A4149" w:rsidP="004A4149">
            <w:pPr>
              <w:jc w:val="both"/>
              <w:rPr>
                <w:rFonts w:ascii="Trebuchet MS" w:hAnsi="Trebuchet MS"/>
                <w:b/>
                <w:color w:val="244061" w:themeColor="accent1" w:themeShade="80"/>
              </w:rPr>
            </w:pPr>
          </w:p>
        </w:tc>
      </w:tr>
      <w:tr w:rsidR="00DC031D" w:rsidRPr="00DC031D" w14:paraId="09855806" w14:textId="77777777" w:rsidTr="00341483">
        <w:tc>
          <w:tcPr>
            <w:tcW w:w="337" w:type="pct"/>
            <w:gridSpan w:val="3"/>
            <w:vMerge w:val="restart"/>
          </w:tcPr>
          <w:p w14:paraId="3AAB93D5" w14:textId="66F83F67" w:rsidR="008D6FA1" w:rsidRPr="00DC031D" w:rsidRDefault="008D6FA1" w:rsidP="008D6FA1">
            <w:pPr>
              <w:jc w:val="both"/>
              <w:rPr>
                <w:rFonts w:ascii="Trebuchet MS" w:hAnsi="Trebuchet MS"/>
                <w:b/>
                <w:color w:val="244061" w:themeColor="accent1" w:themeShade="80"/>
              </w:rPr>
            </w:pPr>
            <w:r w:rsidRPr="00DC031D">
              <w:rPr>
                <w:rFonts w:ascii="Trebuchet MS" w:hAnsi="Trebuchet MS"/>
                <w:b/>
                <w:color w:val="244061" w:themeColor="accent1" w:themeShade="80"/>
              </w:rPr>
              <w:t>4.3</w:t>
            </w:r>
          </w:p>
        </w:tc>
        <w:tc>
          <w:tcPr>
            <w:tcW w:w="1387" w:type="pct"/>
            <w:vMerge w:val="restart"/>
          </w:tcPr>
          <w:p w14:paraId="635323C0" w14:textId="46975FF5" w:rsidR="008D6FA1" w:rsidRPr="00B73AF4" w:rsidRDefault="008D6FA1" w:rsidP="008D6FA1">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Gradul de maturitate al investitiilor in dotarea cu echipamente/mobilier </w:t>
            </w:r>
          </w:p>
        </w:tc>
        <w:tc>
          <w:tcPr>
            <w:tcW w:w="1894" w:type="pct"/>
          </w:tcPr>
          <w:p w14:paraId="078F60A2" w14:textId="2A8C1537" w:rsidR="008D6FA1" w:rsidRPr="00B73AF4" w:rsidRDefault="008D6FA1" w:rsidP="008D6FA1">
            <w:pPr>
              <w:pStyle w:val="ListParagraph"/>
              <w:numPr>
                <w:ilvl w:val="0"/>
                <w:numId w:val="9"/>
              </w:numPr>
              <w:ind w:left="252" w:hanging="252"/>
              <w:jc w:val="both"/>
              <w:rPr>
                <w:rFonts w:ascii="Trebuchet MS" w:hAnsi="Trebuchet MS" w:cs="Calibri"/>
                <w:color w:val="244061" w:themeColor="accent1" w:themeShade="80"/>
                <w:lang w:val="it-IT"/>
              </w:rPr>
            </w:pPr>
            <w:r w:rsidRPr="00B73AF4">
              <w:rPr>
                <w:rFonts w:ascii="Trebuchet MS" w:hAnsi="Trebuchet MS"/>
                <w:color w:val="244061" w:themeColor="accent1" w:themeShade="80"/>
                <w:lang w:val="it-IT"/>
              </w:rPr>
              <w:t>Procedura de achizitie publică demarată (publicare in SEAP a anunțului de publicitate)</w:t>
            </w:r>
          </w:p>
        </w:tc>
        <w:tc>
          <w:tcPr>
            <w:tcW w:w="644" w:type="pct"/>
          </w:tcPr>
          <w:p w14:paraId="227ADF33" w14:textId="5A17B01A" w:rsidR="008D6FA1" w:rsidRPr="00DC031D" w:rsidRDefault="00B24690" w:rsidP="008D6FA1">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val="restart"/>
          </w:tcPr>
          <w:p w14:paraId="5ED171C8" w14:textId="60A06EAA" w:rsidR="008D6FA1" w:rsidRPr="00DC031D" w:rsidRDefault="008D6FA1" w:rsidP="008D6FA1">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disjunctiv</w:t>
            </w:r>
            <w:proofErr w:type="spellEnd"/>
          </w:p>
        </w:tc>
      </w:tr>
      <w:tr w:rsidR="00DC031D" w:rsidRPr="00DC031D" w14:paraId="689E4438" w14:textId="77777777" w:rsidTr="00341483">
        <w:tc>
          <w:tcPr>
            <w:tcW w:w="337" w:type="pct"/>
            <w:gridSpan w:val="3"/>
            <w:vMerge/>
          </w:tcPr>
          <w:p w14:paraId="7E3B5913" w14:textId="77777777" w:rsidR="008D6FA1" w:rsidRPr="00DC031D" w:rsidRDefault="008D6FA1" w:rsidP="008D6FA1">
            <w:pPr>
              <w:jc w:val="both"/>
              <w:rPr>
                <w:rFonts w:ascii="Trebuchet MS" w:hAnsi="Trebuchet MS"/>
                <w:b/>
                <w:color w:val="244061" w:themeColor="accent1" w:themeShade="80"/>
              </w:rPr>
            </w:pPr>
          </w:p>
        </w:tc>
        <w:tc>
          <w:tcPr>
            <w:tcW w:w="1387" w:type="pct"/>
            <w:vMerge/>
          </w:tcPr>
          <w:p w14:paraId="45D51B26" w14:textId="77777777" w:rsidR="008D6FA1" w:rsidRPr="00DC031D" w:rsidRDefault="008D6FA1" w:rsidP="008D6FA1">
            <w:pPr>
              <w:jc w:val="both"/>
              <w:rPr>
                <w:rFonts w:ascii="Trebuchet MS" w:hAnsi="Trebuchet MS"/>
                <w:color w:val="244061" w:themeColor="accent1" w:themeShade="80"/>
              </w:rPr>
            </w:pPr>
          </w:p>
        </w:tc>
        <w:tc>
          <w:tcPr>
            <w:tcW w:w="1894" w:type="pct"/>
          </w:tcPr>
          <w:p w14:paraId="1B7F545A" w14:textId="5B16B49F" w:rsidR="008D6FA1" w:rsidRPr="00DC031D" w:rsidRDefault="008D6FA1" w:rsidP="008D6FA1">
            <w:pPr>
              <w:pStyle w:val="ListParagraph"/>
              <w:numPr>
                <w:ilvl w:val="0"/>
                <w:numId w:val="9"/>
              </w:numPr>
              <w:ind w:left="252" w:hanging="252"/>
              <w:jc w:val="both"/>
              <w:rPr>
                <w:rFonts w:ascii="Trebuchet MS" w:hAnsi="Trebuchet MS" w:cs="Calibri"/>
                <w:color w:val="244061" w:themeColor="accent1" w:themeShade="80"/>
              </w:rPr>
            </w:pPr>
            <w:r w:rsidRPr="00DC031D">
              <w:rPr>
                <w:rFonts w:ascii="Trebuchet MS" w:hAnsi="Trebuchet MS"/>
                <w:color w:val="244061" w:themeColor="accent1" w:themeShade="80"/>
              </w:rPr>
              <w:t xml:space="preserve">Contract </w:t>
            </w:r>
            <w:proofErr w:type="spellStart"/>
            <w:r w:rsidRPr="00DC031D">
              <w:rPr>
                <w:rFonts w:ascii="Trebuchet MS" w:hAnsi="Trebuchet MS"/>
                <w:color w:val="244061" w:themeColor="accent1" w:themeShade="80"/>
              </w:rPr>
              <w:t>semnat</w:t>
            </w:r>
            <w:proofErr w:type="spellEnd"/>
          </w:p>
        </w:tc>
        <w:tc>
          <w:tcPr>
            <w:tcW w:w="644" w:type="pct"/>
          </w:tcPr>
          <w:p w14:paraId="7ED3C879" w14:textId="4457E429" w:rsidR="008D6FA1" w:rsidRPr="00DC031D" w:rsidRDefault="00B24690" w:rsidP="008D6FA1">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38" w:type="pct"/>
            <w:vMerge/>
          </w:tcPr>
          <w:p w14:paraId="1DBECA9D" w14:textId="77777777" w:rsidR="008D6FA1" w:rsidRPr="00DC031D" w:rsidRDefault="008D6FA1" w:rsidP="008D6FA1">
            <w:pPr>
              <w:jc w:val="both"/>
              <w:rPr>
                <w:rFonts w:ascii="Trebuchet MS" w:hAnsi="Trebuchet MS"/>
                <w:b/>
                <w:color w:val="244061" w:themeColor="accent1" w:themeShade="80"/>
              </w:rPr>
            </w:pPr>
          </w:p>
        </w:tc>
      </w:tr>
      <w:tr w:rsidR="00DC031D" w:rsidRPr="00DC031D" w14:paraId="74A15CB4" w14:textId="77777777" w:rsidTr="00341483">
        <w:tc>
          <w:tcPr>
            <w:tcW w:w="337" w:type="pct"/>
            <w:gridSpan w:val="3"/>
            <w:vMerge/>
          </w:tcPr>
          <w:p w14:paraId="3701FC29" w14:textId="77777777" w:rsidR="008D6FA1" w:rsidRPr="00DC031D" w:rsidRDefault="008D6FA1" w:rsidP="008D6FA1">
            <w:pPr>
              <w:jc w:val="both"/>
              <w:rPr>
                <w:rFonts w:ascii="Trebuchet MS" w:hAnsi="Trebuchet MS"/>
                <w:b/>
                <w:color w:val="244061" w:themeColor="accent1" w:themeShade="80"/>
              </w:rPr>
            </w:pPr>
          </w:p>
        </w:tc>
        <w:tc>
          <w:tcPr>
            <w:tcW w:w="1387" w:type="pct"/>
            <w:vMerge/>
          </w:tcPr>
          <w:p w14:paraId="623371B5" w14:textId="77777777" w:rsidR="008D6FA1" w:rsidRPr="00DC031D" w:rsidRDefault="008D6FA1" w:rsidP="008D6FA1">
            <w:pPr>
              <w:jc w:val="both"/>
              <w:rPr>
                <w:rFonts w:ascii="Trebuchet MS" w:hAnsi="Trebuchet MS"/>
                <w:color w:val="244061" w:themeColor="accent1" w:themeShade="80"/>
              </w:rPr>
            </w:pPr>
          </w:p>
        </w:tc>
        <w:tc>
          <w:tcPr>
            <w:tcW w:w="1894" w:type="pct"/>
          </w:tcPr>
          <w:p w14:paraId="6A9E0B29" w14:textId="111C2935" w:rsidR="008D6FA1" w:rsidRPr="00B73AF4" w:rsidRDefault="008D6FA1" w:rsidP="008D6FA1">
            <w:pPr>
              <w:pStyle w:val="ListParagraph"/>
              <w:numPr>
                <w:ilvl w:val="0"/>
                <w:numId w:val="9"/>
              </w:numPr>
              <w:ind w:left="252" w:hanging="252"/>
              <w:jc w:val="both"/>
              <w:rPr>
                <w:rFonts w:ascii="Trebuchet MS" w:hAnsi="Trebuchet MS" w:cs="Calibri"/>
                <w:color w:val="244061" w:themeColor="accent1" w:themeShade="80"/>
                <w:lang w:val="it-IT"/>
              </w:rPr>
            </w:pPr>
            <w:r w:rsidRPr="00B73AF4">
              <w:rPr>
                <w:rFonts w:ascii="Trebuchet MS" w:hAnsi="Trebuchet MS"/>
                <w:color w:val="244061" w:themeColor="accent1" w:themeShade="80"/>
                <w:lang w:val="it-IT"/>
              </w:rPr>
              <w:t>Echipamente/mobilier puse la dispoziție de solicitant/partener si se afla in proprietatea solicitantului/partenerului la data depunerii cererii de finanțare</w:t>
            </w:r>
          </w:p>
        </w:tc>
        <w:tc>
          <w:tcPr>
            <w:tcW w:w="644" w:type="pct"/>
          </w:tcPr>
          <w:p w14:paraId="4C1F1F00" w14:textId="1A71200A" w:rsidR="008D6FA1" w:rsidRPr="00DC031D" w:rsidRDefault="00B24690" w:rsidP="008D6FA1">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738" w:type="pct"/>
            <w:vMerge/>
          </w:tcPr>
          <w:p w14:paraId="60F52D8C" w14:textId="77777777" w:rsidR="008D6FA1" w:rsidRPr="00DC031D" w:rsidRDefault="008D6FA1" w:rsidP="008D6FA1">
            <w:pPr>
              <w:jc w:val="both"/>
              <w:rPr>
                <w:rFonts w:ascii="Trebuchet MS" w:hAnsi="Trebuchet MS"/>
                <w:b/>
                <w:color w:val="244061" w:themeColor="accent1" w:themeShade="80"/>
              </w:rPr>
            </w:pPr>
          </w:p>
        </w:tc>
      </w:tr>
      <w:tr w:rsidR="00DC031D" w:rsidRPr="00DC031D" w14:paraId="6A2A0C0E" w14:textId="2D5EF1BE" w:rsidTr="004139BD">
        <w:trPr>
          <w:trHeight w:val="768"/>
        </w:trPr>
        <w:tc>
          <w:tcPr>
            <w:tcW w:w="294" w:type="pct"/>
            <w:shd w:val="clear" w:color="auto" w:fill="8DB3E2" w:themeFill="text2" w:themeFillTint="66"/>
          </w:tcPr>
          <w:p w14:paraId="5A5092B5" w14:textId="5BEE1FEA" w:rsidR="00CA43C9" w:rsidRPr="00DC031D" w:rsidRDefault="00CA43C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5</w:t>
            </w:r>
          </w:p>
        </w:tc>
        <w:tc>
          <w:tcPr>
            <w:tcW w:w="3324" w:type="pct"/>
            <w:gridSpan w:val="4"/>
            <w:shd w:val="clear" w:color="auto" w:fill="8DB3E2" w:themeFill="text2" w:themeFillTint="66"/>
          </w:tcPr>
          <w:p w14:paraId="6018FD26" w14:textId="63564CB9" w:rsidR="00CA43C9" w:rsidRPr="00B73AF4" w:rsidRDefault="00CA43C9" w:rsidP="00737326">
            <w:pPr>
              <w:pStyle w:val="ListParagraph"/>
              <w:ind w:left="252"/>
              <w:jc w:val="both"/>
              <w:rPr>
                <w:rFonts w:ascii="Trebuchet MS" w:hAnsi="Trebuchet MS"/>
                <w:color w:val="244061" w:themeColor="accent1" w:themeShade="80"/>
                <w:lang w:val="it-IT"/>
              </w:rPr>
            </w:pPr>
            <w:r w:rsidRPr="00B73AF4">
              <w:rPr>
                <w:rFonts w:ascii="Trebuchet MS" w:hAnsi="Trebuchet MS"/>
                <w:b/>
                <w:color w:val="244061" w:themeColor="accent1" w:themeShade="80"/>
                <w:sz w:val="24"/>
                <w:szCs w:val="24"/>
                <w:u w:val="single"/>
                <w:lang w:val="it-IT"/>
              </w:rPr>
              <w:t>SUSTENABILITATE</w:t>
            </w:r>
            <w:r w:rsidRPr="00B73AF4">
              <w:rPr>
                <w:rFonts w:ascii="Trebuchet MS" w:hAnsi="Trebuchet MS"/>
                <w:b/>
                <w:color w:val="244061" w:themeColor="accent1" w:themeShade="80"/>
                <w:sz w:val="24"/>
                <w:szCs w:val="24"/>
                <w:lang w:val="it-IT"/>
              </w:rPr>
              <w:t xml:space="preserve"> – măsura în care proiectul asigură continuarea  efectelor sale şi</w:t>
            </w:r>
            <w:r w:rsidRPr="00B73AF4">
              <w:rPr>
                <w:rFonts w:ascii="Trebuchet MS" w:hAnsi="Trebuchet MS"/>
                <w:b/>
                <w:color w:val="244061" w:themeColor="accent1" w:themeShade="80"/>
                <w:sz w:val="24"/>
                <w:szCs w:val="24"/>
                <w:lang w:val="it-IT"/>
              </w:rPr>
              <w:tab/>
              <w:t>valorificarea  rezultatelor obținute după încetarea sursei de finanţare.</w:t>
            </w:r>
          </w:p>
        </w:tc>
        <w:tc>
          <w:tcPr>
            <w:tcW w:w="644" w:type="pct"/>
          </w:tcPr>
          <w:p w14:paraId="39B47B03" w14:textId="00CA3784" w:rsidR="00CA43C9" w:rsidRPr="00DC031D" w:rsidRDefault="00CA43C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Max.  10</w:t>
            </w:r>
          </w:p>
          <w:p w14:paraId="5BE0049F" w14:textId="279CE81F" w:rsidR="00CA43C9" w:rsidRPr="00DC031D" w:rsidRDefault="00CA43C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 xml:space="preserve">Min.    </w:t>
            </w:r>
            <w:r w:rsidR="00876347" w:rsidRPr="00DC031D">
              <w:rPr>
                <w:rFonts w:ascii="Trebuchet MS" w:hAnsi="Trebuchet MS"/>
                <w:b/>
                <w:color w:val="244061" w:themeColor="accent1" w:themeShade="80"/>
              </w:rPr>
              <w:t>6</w:t>
            </w:r>
          </w:p>
          <w:p w14:paraId="3C1E1C22" w14:textId="77777777" w:rsidR="00CA43C9" w:rsidRPr="00DC031D" w:rsidRDefault="00CA43C9" w:rsidP="00737326">
            <w:pPr>
              <w:jc w:val="both"/>
              <w:rPr>
                <w:rFonts w:ascii="Trebuchet MS" w:hAnsi="Trebuchet MS"/>
                <w:b/>
                <w:color w:val="244061" w:themeColor="accent1" w:themeShade="80"/>
              </w:rPr>
            </w:pPr>
          </w:p>
        </w:tc>
        <w:tc>
          <w:tcPr>
            <w:tcW w:w="738" w:type="pct"/>
          </w:tcPr>
          <w:p w14:paraId="2E6CC6D6" w14:textId="2882FAF4" w:rsidR="00CA43C9" w:rsidRPr="00DC031D" w:rsidRDefault="003740F2" w:rsidP="00737326">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108A64BB" w14:textId="1E14DE27" w:rsidTr="00E173D4">
        <w:trPr>
          <w:trHeight w:val="757"/>
        </w:trPr>
        <w:tc>
          <w:tcPr>
            <w:tcW w:w="294" w:type="pct"/>
            <w:vMerge w:val="restart"/>
          </w:tcPr>
          <w:p w14:paraId="6A1D6EC4" w14:textId="15B6B96F" w:rsidR="003740F2" w:rsidRPr="00DC031D" w:rsidRDefault="003740F2"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5.1</w:t>
            </w:r>
          </w:p>
        </w:tc>
        <w:tc>
          <w:tcPr>
            <w:tcW w:w="1430" w:type="pct"/>
            <w:gridSpan w:val="3"/>
            <w:vMerge w:val="restart"/>
          </w:tcPr>
          <w:p w14:paraId="062F54CF" w14:textId="77777777" w:rsidR="003740F2" w:rsidRPr="00DC031D" w:rsidRDefault="003740F2" w:rsidP="00006199">
            <w:pPr>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Proiectul</w:t>
            </w:r>
            <w:proofErr w:type="spellEnd"/>
            <w:r w:rsidRPr="00DC031D">
              <w:rPr>
                <w:rFonts w:ascii="Trebuchet MS" w:hAnsi="Trebuchet MS"/>
                <w:color w:val="244061" w:themeColor="accent1" w:themeShade="80"/>
              </w:rPr>
              <w:t xml:space="preserve"> include </w:t>
            </w:r>
            <w:proofErr w:type="spellStart"/>
            <w:r w:rsidRPr="00DC031D">
              <w:rPr>
                <w:rFonts w:ascii="Trebuchet MS" w:hAnsi="Trebuchet MS"/>
                <w:color w:val="244061" w:themeColor="accent1" w:themeShade="80"/>
              </w:rPr>
              <w:t>activități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timpul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implementării</w:t>
            </w:r>
            <w:proofErr w:type="spellEnd"/>
            <w:r w:rsidRPr="00DC031D">
              <w:rPr>
                <w:rFonts w:ascii="Trebuchet MS" w:hAnsi="Trebuchet MS"/>
                <w:color w:val="244061" w:themeColor="accent1" w:themeShade="80"/>
              </w:rPr>
              <w:t xml:space="preserve"> care</w:t>
            </w:r>
          </w:p>
          <w:p w14:paraId="1A28A503" w14:textId="11C5ED5F" w:rsidR="003740F2" w:rsidRPr="00B73AF4" w:rsidRDefault="003740F2" w:rsidP="00006199">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duc la</w:t>
            </w:r>
            <w:r w:rsidRPr="00B73AF4">
              <w:rPr>
                <w:rFonts w:ascii="Trebuchet MS" w:hAnsi="Trebuchet MS"/>
                <w:color w:val="244061" w:themeColor="accent1" w:themeShade="80"/>
                <w:lang w:val="it-IT"/>
              </w:rPr>
              <w:tab/>
              <w:t xml:space="preserve">valorificarea rezultatelor proiectului după finalizarea acestuia. </w:t>
            </w:r>
          </w:p>
        </w:tc>
        <w:tc>
          <w:tcPr>
            <w:tcW w:w="1894" w:type="pct"/>
          </w:tcPr>
          <w:p w14:paraId="244F25A7" w14:textId="77777777" w:rsidR="003740F2" w:rsidRPr="00DC031D" w:rsidRDefault="003740F2">
            <w:pPr>
              <w:pStyle w:val="ListParagraph"/>
              <w:numPr>
                <w:ilvl w:val="0"/>
                <w:numId w:val="8"/>
              </w:numPr>
              <w:ind w:left="252" w:hanging="252"/>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Proiectul</w:t>
            </w:r>
            <w:proofErr w:type="spellEnd"/>
            <w:r w:rsidRPr="00DC031D">
              <w:rPr>
                <w:rFonts w:ascii="Trebuchet MS" w:hAnsi="Trebuchet MS"/>
                <w:color w:val="244061" w:themeColor="accent1" w:themeShade="80"/>
              </w:rPr>
              <w:t xml:space="preserve"> are </w:t>
            </w:r>
            <w:proofErr w:type="spellStart"/>
            <w:r w:rsidRPr="00DC031D">
              <w:rPr>
                <w:rFonts w:ascii="Trebuchet MS" w:hAnsi="Trebuchet MS"/>
                <w:color w:val="244061" w:themeColor="accent1" w:themeShade="80"/>
              </w:rPr>
              <w:t>prevăzute</w:t>
            </w:r>
            <w:proofErr w:type="spellEnd"/>
            <w:r w:rsidRPr="00DC031D">
              <w:rPr>
                <w:rFonts w:ascii="Trebuchet MS" w:hAnsi="Trebuchet MS"/>
                <w:color w:val="244061" w:themeColor="accent1" w:themeShade="80"/>
              </w:rPr>
              <w:t xml:space="preserve">, din </w:t>
            </w:r>
            <w:proofErr w:type="spellStart"/>
            <w:r w:rsidRPr="00DC031D">
              <w:rPr>
                <w:rFonts w:ascii="Trebuchet MS" w:hAnsi="Trebuchet MS"/>
                <w:color w:val="244061" w:themeColor="accent1" w:themeShade="80"/>
              </w:rPr>
              <w:t>timpul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implementării</w:t>
            </w:r>
            <w:proofErr w:type="spellEnd"/>
            <w:r w:rsidRPr="00DC031D">
              <w:rPr>
                <w:rFonts w:ascii="Trebuchet MS" w:hAnsi="Trebuchet MS"/>
                <w:color w:val="244061" w:themeColor="accent1" w:themeShade="80"/>
              </w:rPr>
              <w:t>,</w:t>
            </w:r>
          </w:p>
          <w:p w14:paraId="7AAFDF8D" w14:textId="45BFAABC" w:rsidR="003740F2" w:rsidRPr="00B73AF4" w:rsidRDefault="003740F2" w:rsidP="00DC031D">
            <w:pPr>
              <w:pStyle w:val="ListParagraph"/>
              <w:ind w:left="252"/>
              <w:jc w:val="both"/>
              <w:rPr>
                <w:color w:val="244061" w:themeColor="accent1" w:themeShade="80"/>
                <w:lang w:val="it-IT"/>
              </w:rPr>
            </w:pPr>
            <w:r w:rsidRPr="00B73AF4">
              <w:rPr>
                <w:rFonts w:ascii="Trebuchet MS" w:hAnsi="Trebuchet MS"/>
                <w:color w:val="244061" w:themeColor="accent1" w:themeShade="80"/>
                <w:lang w:val="it-IT"/>
              </w:rPr>
              <w:t>acţiuni/activităţi</w:t>
            </w:r>
            <w:r w:rsidRPr="00B73AF4">
              <w:rPr>
                <w:rFonts w:ascii="Trebuchet MS" w:hAnsi="Trebuchet MS"/>
                <w:color w:val="244061" w:themeColor="accent1" w:themeShade="80"/>
                <w:lang w:val="it-IT"/>
              </w:rPr>
              <w:tab/>
              <w:t>care conduc la  sustenabilitatea acestuia (de exemplu, alocarea în buget a unor sume pentru întreținerea clădirilor).</w:t>
            </w:r>
          </w:p>
        </w:tc>
        <w:tc>
          <w:tcPr>
            <w:tcW w:w="644" w:type="pct"/>
          </w:tcPr>
          <w:p w14:paraId="48200C73" w14:textId="04CE5F37" w:rsidR="003740F2" w:rsidRPr="00DC031D" w:rsidRDefault="003740F2"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738" w:type="pct"/>
            <w:vMerge w:val="restart"/>
          </w:tcPr>
          <w:p w14:paraId="219B52EA" w14:textId="77777777" w:rsidR="003740F2" w:rsidRPr="00DC031D" w:rsidRDefault="003740F2" w:rsidP="00737326">
            <w:pPr>
              <w:jc w:val="both"/>
              <w:rPr>
                <w:rFonts w:ascii="Trebuchet MS" w:hAnsi="Trebuchet MS"/>
                <w:b/>
                <w:color w:val="244061" w:themeColor="accent1" w:themeShade="80"/>
              </w:rPr>
            </w:pPr>
          </w:p>
        </w:tc>
      </w:tr>
      <w:tr w:rsidR="00DC031D" w:rsidRPr="00DC031D" w14:paraId="16D574DF" w14:textId="77777777" w:rsidTr="00341483">
        <w:trPr>
          <w:trHeight w:val="757"/>
        </w:trPr>
        <w:tc>
          <w:tcPr>
            <w:tcW w:w="294" w:type="pct"/>
            <w:vMerge/>
          </w:tcPr>
          <w:p w14:paraId="6AB3B9BF" w14:textId="77777777" w:rsidR="003740F2" w:rsidRPr="00DC031D" w:rsidRDefault="003740F2" w:rsidP="00737326">
            <w:pPr>
              <w:jc w:val="both"/>
              <w:rPr>
                <w:rFonts w:ascii="Trebuchet MS" w:hAnsi="Trebuchet MS"/>
                <w:b/>
                <w:color w:val="244061" w:themeColor="accent1" w:themeShade="80"/>
              </w:rPr>
            </w:pPr>
          </w:p>
        </w:tc>
        <w:tc>
          <w:tcPr>
            <w:tcW w:w="1430" w:type="pct"/>
            <w:gridSpan w:val="3"/>
            <w:vMerge/>
          </w:tcPr>
          <w:p w14:paraId="0BE9BB1E" w14:textId="77777777" w:rsidR="003740F2" w:rsidRPr="00DC031D" w:rsidRDefault="003740F2" w:rsidP="00006199">
            <w:pPr>
              <w:jc w:val="both"/>
              <w:rPr>
                <w:rFonts w:ascii="Trebuchet MS" w:hAnsi="Trebuchet MS"/>
                <w:color w:val="244061" w:themeColor="accent1" w:themeShade="80"/>
              </w:rPr>
            </w:pPr>
          </w:p>
        </w:tc>
        <w:tc>
          <w:tcPr>
            <w:tcW w:w="1894" w:type="pct"/>
          </w:tcPr>
          <w:p w14:paraId="20BC2280" w14:textId="77238E4B" w:rsidR="003740F2" w:rsidRPr="00DC031D" w:rsidRDefault="003740F2">
            <w:pPr>
              <w:pStyle w:val="ListParagraph"/>
              <w:numPr>
                <w:ilvl w:val="0"/>
                <w:numId w:val="8"/>
              </w:numPr>
              <w:ind w:left="252" w:hanging="252"/>
              <w:jc w:val="both"/>
              <w:rPr>
                <w:rFonts w:ascii="Trebuchet MS" w:hAnsi="Trebuchet MS"/>
                <w:color w:val="244061" w:themeColor="accent1" w:themeShade="80"/>
              </w:rPr>
            </w:pPr>
            <w:r w:rsidRPr="00DC031D">
              <w:rPr>
                <w:rFonts w:ascii="Trebuchet MS" w:hAnsi="Trebuchet MS"/>
                <w:color w:val="244061" w:themeColor="accent1" w:themeShade="80"/>
              </w:rPr>
              <w:t xml:space="preserve">Sunt </w:t>
            </w:r>
            <w:proofErr w:type="spellStart"/>
            <w:r w:rsidRPr="00DC031D">
              <w:rPr>
                <w:rFonts w:ascii="Trebuchet MS" w:hAnsi="Trebuchet MS"/>
                <w:color w:val="244061" w:themeColor="accent1" w:themeShade="80"/>
              </w:rPr>
              <w:t>precizate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clar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sursele</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finanțare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perioada</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sustenabilitate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pentru</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lastRenderedPageBreak/>
              <w:t>susținerea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continuității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rezultatelor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proiectului</w:t>
            </w:r>
            <w:proofErr w:type="spellEnd"/>
          </w:p>
        </w:tc>
        <w:tc>
          <w:tcPr>
            <w:tcW w:w="644" w:type="pct"/>
          </w:tcPr>
          <w:p w14:paraId="6C844F9B" w14:textId="067913C8" w:rsidR="003740F2" w:rsidRPr="00DC031D" w:rsidRDefault="003740F2"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lastRenderedPageBreak/>
              <w:t>3</w:t>
            </w:r>
          </w:p>
        </w:tc>
        <w:tc>
          <w:tcPr>
            <w:tcW w:w="738" w:type="pct"/>
            <w:vMerge/>
          </w:tcPr>
          <w:p w14:paraId="2AEED59C" w14:textId="77777777" w:rsidR="003740F2" w:rsidRPr="00DC031D" w:rsidRDefault="003740F2" w:rsidP="00737326">
            <w:pPr>
              <w:jc w:val="both"/>
              <w:rPr>
                <w:rFonts w:ascii="Trebuchet MS" w:hAnsi="Trebuchet MS"/>
                <w:b/>
                <w:color w:val="244061" w:themeColor="accent1" w:themeShade="80"/>
              </w:rPr>
            </w:pPr>
          </w:p>
        </w:tc>
      </w:tr>
      <w:tr w:rsidR="00DC031D" w:rsidRPr="00DC031D" w14:paraId="23CA540F" w14:textId="5EC89F31" w:rsidTr="003F4D89">
        <w:trPr>
          <w:trHeight w:val="1284"/>
        </w:trPr>
        <w:tc>
          <w:tcPr>
            <w:tcW w:w="294" w:type="pct"/>
            <w:vMerge w:val="restart"/>
          </w:tcPr>
          <w:p w14:paraId="28472251" w14:textId="15B2553B" w:rsidR="003740F2" w:rsidRPr="00DC031D" w:rsidRDefault="003740F2"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5.2</w:t>
            </w:r>
          </w:p>
        </w:tc>
        <w:tc>
          <w:tcPr>
            <w:tcW w:w="1430" w:type="pct"/>
            <w:gridSpan w:val="3"/>
            <w:vMerge w:val="restart"/>
          </w:tcPr>
          <w:p w14:paraId="4BFC42BC" w14:textId="77777777" w:rsidR="003740F2" w:rsidRPr="00DC031D" w:rsidRDefault="003740F2" w:rsidP="00640F9A">
            <w:pPr>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Proiectul</w:t>
            </w:r>
            <w:proofErr w:type="spellEnd"/>
            <w:r w:rsidRPr="00DC031D">
              <w:rPr>
                <w:rFonts w:ascii="Trebuchet MS" w:hAnsi="Trebuchet MS"/>
                <w:color w:val="244061" w:themeColor="accent1" w:themeShade="80"/>
              </w:rPr>
              <w:t xml:space="preserve"> include </w:t>
            </w:r>
            <w:proofErr w:type="spellStart"/>
            <w:r w:rsidRPr="00DC031D">
              <w:rPr>
                <w:rFonts w:ascii="Trebuchet MS" w:hAnsi="Trebuchet MS"/>
                <w:color w:val="244061" w:themeColor="accent1" w:themeShade="80"/>
              </w:rPr>
              <w:t>activități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timpul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implementării</w:t>
            </w:r>
            <w:proofErr w:type="spellEnd"/>
            <w:r w:rsidRPr="00DC031D">
              <w:rPr>
                <w:rFonts w:ascii="Trebuchet MS" w:hAnsi="Trebuchet MS"/>
                <w:color w:val="244061" w:themeColor="accent1" w:themeShade="80"/>
              </w:rPr>
              <w:t xml:space="preserve"> care</w:t>
            </w:r>
          </w:p>
          <w:p w14:paraId="279900D0" w14:textId="77777777" w:rsidR="003740F2" w:rsidRPr="00B73AF4" w:rsidRDefault="003740F2" w:rsidP="00640F9A">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duc la</w:t>
            </w:r>
            <w:r w:rsidRPr="00B73AF4">
              <w:rPr>
                <w:rFonts w:ascii="Trebuchet MS" w:hAnsi="Trebuchet MS"/>
                <w:color w:val="244061" w:themeColor="accent1" w:themeShade="80"/>
                <w:lang w:val="it-IT"/>
              </w:rPr>
              <w:tab/>
              <w:t>transferabilitatea rezultatelor proiectului către alt</w:t>
            </w:r>
          </w:p>
          <w:p w14:paraId="33C0EF39" w14:textId="77777777" w:rsidR="003740F2" w:rsidRPr="00DC031D" w:rsidRDefault="003740F2" w:rsidP="00640F9A">
            <w:pPr>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grup</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țintă</w:t>
            </w:r>
            <w:proofErr w:type="spellEnd"/>
            <w:r w:rsidRPr="00DC031D">
              <w:rPr>
                <w:rFonts w:ascii="Trebuchet MS" w:hAnsi="Trebuchet MS"/>
                <w:color w:val="244061" w:themeColor="accent1" w:themeShade="80"/>
              </w:rPr>
              <w:t>/ alt sector etc.</w:t>
            </w:r>
          </w:p>
        </w:tc>
        <w:tc>
          <w:tcPr>
            <w:tcW w:w="1894" w:type="pct"/>
          </w:tcPr>
          <w:p w14:paraId="1CD31298" w14:textId="2C69326E" w:rsidR="003740F2" w:rsidRPr="00B73AF4" w:rsidRDefault="003740F2" w:rsidP="003740F2">
            <w:pPr>
              <w:pStyle w:val="ListParagraph"/>
              <w:numPr>
                <w:ilvl w:val="0"/>
                <w:numId w:val="9"/>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Utilizarea rezultatelor proiectului în activităţi/proiecte ulterioare;</w:t>
            </w:r>
            <w:r w:rsidRPr="00B73AF4">
              <w:rPr>
                <w:rFonts w:ascii="Trebuchet MS" w:hAnsi="Trebuchet MS"/>
                <w:color w:val="244061" w:themeColor="accent1" w:themeShade="80"/>
                <w:lang w:val="it-IT"/>
              </w:rPr>
              <w:tab/>
            </w:r>
          </w:p>
        </w:tc>
        <w:tc>
          <w:tcPr>
            <w:tcW w:w="644" w:type="pct"/>
          </w:tcPr>
          <w:p w14:paraId="687D2391" w14:textId="61EF0A88" w:rsidR="003740F2" w:rsidRPr="00DC031D" w:rsidRDefault="003740F2"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val="restart"/>
          </w:tcPr>
          <w:p w14:paraId="518FFFE1" w14:textId="0EE5EEEC" w:rsidR="003740F2" w:rsidRPr="00DC031D" w:rsidRDefault="003740F2" w:rsidP="00737326">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7DDA0F96" w14:textId="77777777" w:rsidTr="00341483">
        <w:trPr>
          <w:trHeight w:val="1284"/>
        </w:trPr>
        <w:tc>
          <w:tcPr>
            <w:tcW w:w="294" w:type="pct"/>
            <w:vMerge/>
          </w:tcPr>
          <w:p w14:paraId="51FC19C0" w14:textId="77777777" w:rsidR="003740F2" w:rsidRPr="00DC031D" w:rsidRDefault="003740F2" w:rsidP="00737326">
            <w:pPr>
              <w:jc w:val="both"/>
              <w:rPr>
                <w:rFonts w:ascii="Trebuchet MS" w:hAnsi="Trebuchet MS"/>
                <w:b/>
                <w:color w:val="244061" w:themeColor="accent1" w:themeShade="80"/>
              </w:rPr>
            </w:pPr>
          </w:p>
        </w:tc>
        <w:tc>
          <w:tcPr>
            <w:tcW w:w="1430" w:type="pct"/>
            <w:gridSpan w:val="3"/>
            <w:vMerge/>
          </w:tcPr>
          <w:p w14:paraId="4F74B064" w14:textId="77777777" w:rsidR="003740F2" w:rsidRPr="00DC031D" w:rsidRDefault="003740F2" w:rsidP="00640F9A">
            <w:pPr>
              <w:jc w:val="both"/>
              <w:rPr>
                <w:rFonts w:ascii="Trebuchet MS" w:hAnsi="Trebuchet MS"/>
                <w:color w:val="244061" w:themeColor="accent1" w:themeShade="80"/>
              </w:rPr>
            </w:pPr>
          </w:p>
        </w:tc>
        <w:tc>
          <w:tcPr>
            <w:tcW w:w="1894" w:type="pct"/>
          </w:tcPr>
          <w:p w14:paraId="4A9FDDC5" w14:textId="1188702A" w:rsidR="003740F2" w:rsidRPr="00B73AF4" w:rsidRDefault="003740F2">
            <w:pPr>
              <w:pStyle w:val="ListParagraph"/>
              <w:numPr>
                <w:ilvl w:val="0"/>
                <w:numId w:val="9"/>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Proiectul și/sau rezultatele obținute în urma implementării acestuia sunt multiplicate la  diferite niveluri (local, regional, sectorial, național).</w:t>
            </w:r>
          </w:p>
        </w:tc>
        <w:tc>
          <w:tcPr>
            <w:tcW w:w="644" w:type="pct"/>
          </w:tcPr>
          <w:p w14:paraId="720BA88D" w14:textId="13BC6100" w:rsidR="003740F2" w:rsidRPr="00DC031D" w:rsidRDefault="003740F2"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tcPr>
          <w:p w14:paraId="444E2F32" w14:textId="77777777" w:rsidR="003740F2" w:rsidRPr="00DC031D" w:rsidRDefault="003740F2" w:rsidP="00737326">
            <w:pPr>
              <w:jc w:val="both"/>
              <w:rPr>
                <w:rFonts w:ascii="Trebuchet MS" w:hAnsi="Trebuchet MS"/>
                <w:b/>
                <w:color w:val="244061" w:themeColor="accent1" w:themeShade="80"/>
              </w:rPr>
            </w:pPr>
          </w:p>
        </w:tc>
      </w:tr>
      <w:tr w:rsidR="00DC031D" w:rsidRPr="00DC031D" w14:paraId="42C4199D" w14:textId="1C5835DB" w:rsidTr="00341483">
        <w:trPr>
          <w:trHeight w:val="768"/>
        </w:trPr>
        <w:tc>
          <w:tcPr>
            <w:tcW w:w="329" w:type="pct"/>
            <w:gridSpan w:val="2"/>
          </w:tcPr>
          <w:p w14:paraId="5041730D" w14:textId="5B5A506C" w:rsidR="00CA43C9" w:rsidRPr="00DC031D" w:rsidRDefault="00CA43C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5.3</w:t>
            </w:r>
          </w:p>
        </w:tc>
        <w:tc>
          <w:tcPr>
            <w:tcW w:w="1395" w:type="pct"/>
            <w:gridSpan w:val="2"/>
          </w:tcPr>
          <w:p w14:paraId="27C1CCA8" w14:textId="77777777" w:rsidR="00CA43C9" w:rsidRPr="00DC031D" w:rsidRDefault="00CA43C9" w:rsidP="00640F9A">
            <w:pPr>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Proiectul</w:t>
            </w:r>
            <w:proofErr w:type="spellEnd"/>
            <w:r w:rsidRPr="00DC031D">
              <w:rPr>
                <w:rFonts w:ascii="Trebuchet MS" w:hAnsi="Trebuchet MS"/>
                <w:color w:val="244061" w:themeColor="accent1" w:themeShade="80"/>
              </w:rPr>
              <w:t xml:space="preserve"> include </w:t>
            </w:r>
            <w:proofErr w:type="spellStart"/>
            <w:r w:rsidRPr="00DC031D">
              <w:rPr>
                <w:rFonts w:ascii="Trebuchet MS" w:hAnsi="Trebuchet MS"/>
                <w:color w:val="244061" w:themeColor="accent1" w:themeShade="80"/>
              </w:rPr>
              <w:t>activități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timpul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implementării</w:t>
            </w:r>
            <w:proofErr w:type="spellEnd"/>
            <w:r w:rsidRPr="00DC031D">
              <w:rPr>
                <w:rFonts w:ascii="Trebuchet MS" w:hAnsi="Trebuchet MS"/>
                <w:color w:val="244061" w:themeColor="accent1" w:themeShade="80"/>
              </w:rPr>
              <w:t xml:space="preserve"> </w:t>
            </w:r>
          </w:p>
          <w:p w14:paraId="79E78C4A" w14:textId="4AC36AF4" w:rsidR="00CA43C9" w:rsidRPr="00B73AF4" w:rsidRDefault="00CA43C9" w:rsidP="00640F9A">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care conduc la asigurarea finanțării și după finalizarea acestuia</w:t>
            </w:r>
          </w:p>
        </w:tc>
        <w:tc>
          <w:tcPr>
            <w:tcW w:w="1894" w:type="pct"/>
          </w:tcPr>
          <w:p w14:paraId="42FDF987" w14:textId="77777777" w:rsidR="00CA43C9" w:rsidRPr="00DC031D" w:rsidRDefault="00CA43C9">
            <w:pPr>
              <w:pStyle w:val="ListParagraph"/>
              <w:numPr>
                <w:ilvl w:val="0"/>
                <w:numId w:val="9"/>
              </w:numPr>
              <w:ind w:left="252" w:hanging="252"/>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Atragere</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fonduri</w:t>
            </w:r>
            <w:proofErr w:type="spellEnd"/>
            <w:r w:rsidRPr="00DC031D">
              <w:rPr>
                <w:rFonts w:ascii="Trebuchet MS" w:hAnsi="Trebuchet MS"/>
                <w:color w:val="244061" w:themeColor="accent1" w:themeShade="80"/>
              </w:rPr>
              <w:t xml:space="preserve"> (fundraising</w:t>
            </w:r>
            <w:r w:rsidRPr="00DC031D">
              <w:rPr>
                <w:rFonts w:ascii="Trebuchet MS" w:hAnsi="Trebuchet MS"/>
                <w:color w:val="244061" w:themeColor="accent1" w:themeShade="80"/>
                <w:lang w:val="ro-RO"/>
              </w:rPr>
              <w:t xml:space="preserve"> sau matching -funds)</w:t>
            </w:r>
          </w:p>
        </w:tc>
        <w:tc>
          <w:tcPr>
            <w:tcW w:w="644" w:type="pct"/>
          </w:tcPr>
          <w:p w14:paraId="245A999E" w14:textId="069F5D90" w:rsidR="00CA43C9" w:rsidRPr="00DC031D" w:rsidRDefault="003740F2"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38" w:type="pct"/>
          </w:tcPr>
          <w:p w14:paraId="7F16C13C" w14:textId="257AE99F" w:rsidR="00CA43C9" w:rsidRPr="00DC031D" w:rsidRDefault="003740F2" w:rsidP="00737326">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bl>
    <w:p w14:paraId="71C16F40" w14:textId="77777777" w:rsidR="008C3943" w:rsidRPr="00DC031D" w:rsidRDefault="008C3943" w:rsidP="00737326">
      <w:pPr>
        <w:spacing w:after="0" w:line="240" w:lineRule="auto"/>
        <w:jc w:val="both"/>
        <w:rPr>
          <w:rFonts w:ascii="Trebuchet MS" w:hAnsi="Trebuchet MS"/>
          <w:b/>
          <w:color w:val="244061" w:themeColor="accent1" w:themeShade="80"/>
        </w:rPr>
      </w:pPr>
    </w:p>
    <w:bookmarkEnd w:id="82"/>
    <w:p w14:paraId="4C473F74" w14:textId="2A1F50FE" w:rsidR="00901488" w:rsidRPr="00DC031D" w:rsidRDefault="00901488" w:rsidP="00901488">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Not</w:t>
      </w:r>
      <w:r w:rsidR="00DD38AB" w:rsidRPr="00DC031D">
        <w:rPr>
          <w:rFonts w:ascii="Trebuchet MS" w:hAnsi="Trebuchet MS"/>
          <w:b/>
          <w:color w:val="244061" w:themeColor="accent1" w:themeShade="80"/>
        </w:rPr>
        <w:t>ă</w:t>
      </w:r>
      <w:proofErr w:type="spellEnd"/>
      <w:r w:rsidRPr="00DC031D">
        <w:rPr>
          <w:rFonts w:ascii="Trebuchet MS" w:hAnsi="Trebuchet MS"/>
          <w:b/>
          <w:color w:val="244061" w:themeColor="accent1" w:themeShade="80"/>
        </w:rPr>
        <w:t>:</w:t>
      </w:r>
    </w:p>
    <w:p w14:paraId="04173131" w14:textId="19A7F3C9" w:rsidR="00D81895" w:rsidRPr="00B73AF4" w:rsidRDefault="00E958F9" w:rsidP="00901488">
      <w:pPr>
        <w:jc w:val="both"/>
        <w:rPr>
          <w:rFonts w:asciiTheme="majorHAnsi" w:eastAsiaTheme="majorEastAsia" w:hAnsiTheme="majorHAnsi" w:cstheme="majorBidi"/>
          <w:bCs/>
          <w:color w:val="244061" w:themeColor="accent1" w:themeShade="80"/>
          <w:sz w:val="32"/>
          <w:szCs w:val="32"/>
          <w:lang w:val="it-IT"/>
        </w:rPr>
      </w:pPr>
      <w:r w:rsidRPr="00B73AF4">
        <w:rPr>
          <w:rFonts w:ascii="Trebuchet MS" w:hAnsi="Trebuchet MS"/>
          <w:bCs/>
          <w:color w:val="244061" w:themeColor="accent1" w:themeShade="80"/>
          <w:lang w:val="it-IT"/>
        </w:rPr>
        <w:t>Subcriteriile (inclusiv punctajele acestora) din grila de evaluare sunt orientative. Subcriteriile și/sau elementele verificate din secțiunea Explicații pot fi eliminate sau ajustate/adaptate la specificitatea apelului de proiecte sau pot fi completate cu alte subcriterii care concură la îndeplinirea criteriului, în funcție de specificul fiecarui apel de proiecte şi vor fi incluse în Ghidul Solicitantului - Condiții Specifice. Punctajele acordate pe subcriterii vor fi precizate în Ghidul Solicitantului - Condiții Specifice</w:t>
      </w:r>
      <w:r w:rsidR="00F8515B" w:rsidRPr="00B73AF4">
        <w:rPr>
          <w:rFonts w:ascii="Trebuchet MS" w:hAnsi="Trebuchet MS"/>
          <w:bCs/>
          <w:color w:val="244061" w:themeColor="accent1" w:themeShade="80"/>
          <w:lang w:val="it-IT"/>
        </w:rPr>
        <w:t>.</w:t>
      </w:r>
    </w:p>
    <w:p w14:paraId="4995DB42" w14:textId="77777777" w:rsidR="005F4649" w:rsidRPr="00B73AF4" w:rsidRDefault="005F4649" w:rsidP="005F4649">
      <w:pPr>
        <w:spacing w:after="0" w:line="240" w:lineRule="auto"/>
        <w:jc w:val="both"/>
        <w:rPr>
          <w:rFonts w:ascii="Trebuchet MS" w:hAnsi="Trebuchet MS"/>
          <w:b/>
          <w:color w:val="244061" w:themeColor="accent1" w:themeShade="80"/>
          <w:lang w:val="it-IT"/>
        </w:rPr>
      </w:pPr>
    </w:p>
    <w:p w14:paraId="1405A73E" w14:textId="5BBFE024" w:rsidR="008441B5" w:rsidRPr="00DC031D" w:rsidRDefault="008441B5" w:rsidP="00A839B7">
      <w:pPr>
        <w:pStyle w:val="Heading1"/>
        <w:rPr>
          <w:color w:val="244061" w:themeColor="accent1" w:themeShade="80"/>
          <w:w w:val="105"/>
          <w:lang w:val="ro-RO"/>
        </w:rPr>
      </w:pPr>
      <w:bookmarkStart w:id="83" w:name="_Toc135760174"/>
      <w:r w:rsidRPr="00B73AF4">
        <w:rPr>
          <w:rFonts w:ascii="Trebuchet MS" w:hAnsi="Trebuchet MS"/>
          <w:b/>
          <w:bCs/>
          <w:color w:val="244061" w:themeColor="accent1" w:themeShade="80"/>
          <w:sz w:val="24"/>
          <w:szCs w:val="24"/>
          <w:lang w:val="it-IT"/>
        </w:rPr>
        <w:t xml:space="preserve">Anexa </w:t>
      </w:r>
      <w:r w:rsidR="00535848" w:rsidRPr="00B73AF4">
        <w:rPr>
          <w:rFonts w:ascii="Trebuchet MS" w:hAnsi="Trebuchet MS"/>
          <w:b/>
          <w:bCs/>
          <w:color w:val="244061" w:themeColor="accent1" w:themeShade="80"/>
          <w:sz w:val="24"/>
          <w:szCs w:val="24"/>
          <w:lang w:val="it-IT"/>
        </w:rPr>
        <w:t>5</w:t>
      </w:r>
      <w:r w:rsidRPr="00B73AF4">
        <w:rPr>
          <w:rFonts w:ascii="Trebuchet MS" w:hAnsi="Trebuchet MS"/>
          <w:b/>
          <w:bCs/>
          <w:color w:val="244061" w:themeColor="accent1" w:themeShade="80"/>
          <w:sz w:val="24"/>
          <w:szCs w:val="24"/>
          <w:lang w:val="it-IT"/>
        </w:rPr>
        <w:t xml:space="preserve"> </w:t>
      </w:r>
      <w:r w:rsidRPr="00DC031D">
        <w:rPr>
          <w:rFonts w:ascii="Trebuchet MS" w:hAnsi="Trebuchet MS"/>
          <w:b/>
          <w:bCs/>
          <w:color w:val="244061" w:themeColor="accent1" w:themeShade="80"/>
          <w:w w:val="105"/>
          <w:sz w:val="24"/>
          <w:szCs w:val="24"/>
          <w:lang w:val="ro-RO"/>
        </w:rPr>
        <w:t xml:space="preserve">– Criteriile de evaluare tehnică şi financiară calitativă </w:t>
      </w:r>
      <w:r w:rsidR="000D662B" w:rsidRPr="00DC031D">
        <w:rPr>
          <w:rFonts w:ascii="Trebuchet MS" w:hAnsi="Trebuchet MS"/>
          <w:b/>
          <w:bCs/>
          <w:color w:val="244061" w:themeColor="accent1" w:themeShade="80"/>
          <w:w w:val="105"/>
          <w:sz w:val="24"/>
          <w:szCs w:val="24"/>
          <w:lang w:val="ro-RO"/>
        </w:rPr>
        <w:t>(</w:t>
      </w:r>
      <w:r w:rsidRPr="00DC031D">
        <w:rPr>
          <w:rFonts w:ascii="Trebuchet MS" w:hAnsi="Trebuchet MS"/>
          <w:b/>
          <w:bCs/>
          <w:color w:val="244061" w:themeColor="accent1" w:themeShade="80"/>
          <w:w w:val="105"/>
          <w:sz w:val="24"/>
          <w:szCs w:val="24"/>
          <w:lang w:val="ro-RO"/>
        </w:rPr>
        <w:t xml:space="preserve">FSE+ </w:t>
      </w:r>
      <w:r w:rsidR="00535848" w:rsidRPr="00DC031D">
        <w:rPr>
          <w:rFonts w:ascii="Trebuchet MS" w:hAnsi="Trebuchet MS"/>
          <w:b/>
          <w:bCs/>
          <w:color w:val="244061" w:themeColor="accent1" w:themeShade="80"/>
          <w:w w:val="105"/>
          <w:sz w:val="24"/>
          <w:szCs w:val="24"/>
          <w:lang w:val="ro-RO"/>
        </w:rPr>
        <w:t>ș</w:t>
      </w:r>
      <w:r w:rsidRPr="00DC031D">
        <w:rPr>
          <w:rFonts w:ascii="Trebuchet MS" w:hAnsi="Trebuchet MS"/>
          <w:b/>
          <w:bCs/>
          <w:color w:val="244061" w:themeColor="accent1" w:themeShade="80"/>
          <w:w w:val="105"/>
          <w:sz w:val="24"/>
          <w:szCs w:val="24"/>
          <w:lang w:val="ro-RO"/>
        </w:rPr>
        <w:t>i FEDR</w:t>
      </w:r>
      <w:r w:rsidR="000D662B" w:rsidRPr="00DC031D">
        <w:rPr>
          <w:rFonts w:ascii="Trebuchet MS" w:hAnsi="Trebuchet MS"/>
          <w:b/>
          <w:bCs/>
          <w:color w:val="244061" w:themeColor="accent1" w:themeShade="80"/>
          <w:w w:val="105"/>
          <w:sz w:val="24"/>
          <w:szCs w:val="24"/>
          <w:lang w:val="ro-RO"/>
        </w:rPr>
        <w:t>)</w:t>
      </w:r>
      <w:bookmarkEnd w:id="83"/>
    </w:p>
    <w:p w14:paraId="37DCCF6B" w14:textId="77777777" w:rsidR="008441B5" w:rsidRPr="00B73AF4" w:rsidRDefault="008441B5" w:rsidP="008441B5">
      <w:pPr>
        <w:spacing w:after="0" w:line="240" w:lineRule="auto"/>
        <w:jc w:val="both"/>
        <w:rPr>
          <w:rFonts w:ascii="Trebuchet MS" w:hAnsi="Trebuchet MS"/>
          <w:b/>
          <w:color w:val="244061" w:themeColor="accent1" w:themeShade="80"/>
          <w:lang w:val="it-IT"/>
        </w:rPr>
      </w:pPr>
    </w:p>
    <w:tbl>
      <w:tblPr>
        <w:tblStyle w:val="TableGrid"/>
        <w:tblW w:w="4952" w:type="pct"/>
        <w:tblLook w:val="04A0" w:firstRow="1" w:lastRow="0" w:firstColumn="1" w:lastColumn="0" w:noHBand="0" w:noVBand="1"/>
      </w:tblPr>
      <w:tblGrid>
        <w:gridCol w:w="563"/>
        <w:gridCol w:w="60"/>
        <w:gridCol w:w="15"/>
        <w:gridCol w:w="2618"/>
        <w:gridCol w:w="3577"/>
        <w:gridCol w:w="1101"/>
        <w:gridCol w:w="1416"/>
      </w:tblGrid>
      <w:tr w:rsidR="00DC031D" w:rsidRPr="00B73AF4" w14:paraId="7D77B9E6" w14:textId="77777777" w:rsidTr="00CB7C39">
        <w:trPr>
          <w:trHeight w:val="870"/>
        </w:trPr>
        <w:tc>
          <w:tcPr>
            <w:tcW w:w="341" w:type="pct"/>
            <w:gridSpan w:val="3"/>
            <w:shd w:val="clear" w:color="auto" w:fill="C6D9F1" w:themeFill="text2" w:themeFillTint="33"/>
          </w:tcPr>
          <w:p w14:paraId="1B756C50"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3312" w:type="pct"/>
            <w:gridSpan w:val="2"/>
            <w:shd w:val="clear" w:color="auto" w:fill="C6D9F1" w:themeFill="text2" w:themeFillTint="33"/>
          </w:tcPr>
          <w:p w14:paraId="02C90A24" w14:textId="77777777" w:rsidR="00891122" w:rsidRPr="00B73AF4" w:rsidRDefault="00891122" w:rsidP="00EC427E">
            <w:pPr>
              <w:jc w:val="both"/>
              <w:rPr>
                <w:rFonts w:ascii="Trebuchet MS" w:hAnsi="Trebuchet MS"/>
                <w:b/>
                <w:color w:val="244061" w:themeColor="accent1" w:themeShade="80"/>
                <w:lang w:val="it-IT"/>
              </w:rPr>
            </w:pPr>
            <w:r w:rsidRPr="00B73AF4">
              <w:rPr>
                <w:rFonts w:ascii="Trebuchet MS" w:hAnsi="Trebuchet MS"/>
                <w:b/>
                <w:color w:val="244061" w:themeColor="accent1" w:themeShade="80"/>
                <w:u w:val="single"/>
                <w:lang w:val="it-IT"/>
              </w:rPr>
              <w:t xml:space="preserve">RELEVANŢĂ </w:t>
            </w:r>
            <w:r w:rsidRPr="00B73AF4">
              <w:rPr>
                <w:rFonts w:ascii="Trebuchet MS" w:hAnsi="Trebuchet MS"/>
                <w:b/>
                <w:color w:val="244061" w:themeColor="accent1" w:themeShade="80"/>
                <w:lang w:val="it-IT"/>
              </w:rPr>
              <w:t xml:space="preserve"> –  măsura  în  care  proiectul  contribuie  la realizarea   obiectivelor   din   documentele   strategice</w:t>
            </w:r>
          </w:p>
          <w:p w14:paraId="7596A8B8" w14:textId="77777777" w:rsidR="00891122" w:rsidRPr="00B73AF4" w:rsidRDefault="00891122" w:rsidP="00EC427E">
            <w:pPr>
              <w:jc w:val="both"/>
              <w:rPr>
                <w:rFonts w:ascii="Trebuchet MS" w:hAnsi="Trebuchet MS"/>
                <w:b/>
                <w:color w:val="244061" w:themeColor="accent1" w:themeShade="80"/>
                <w:lang w:val="it-IT"/>
              </w:rPr>
            </w:pPr>
            <w:r w:rsidRPr="00B73AF4">
              <w:rPr>
                <w:rFonts w:ascii="Trebuchet MS" w:hAnsi="Trebuchet MS"/>
                <w:b/>
                <w:color w:val="244061" w:themeColor="accent1" w:themeShade="80"/>
                <w:lang w:val="it-IT"/>
              </w:rPr>
              <w:t>relevante şi la soluționarea nevoilor specifice ale grupului ţintă.</w:t>
            </w:r>
            <w:r w:rsidRPr="00B73AF4">
              <w:rPr>
                <w:rFonts w:ascii="Trebuchet MS" w:hAnsi="Trebuchet MS"/>
                <w:b/>
                <w:color w:val="244061" w:themeColor="accent1" w:themeShade="80"/>
                <w:lang w:val="it-IT"/>
              </w:rPr>
              <w:tab/>
            </w:r>
            <w:r w:rsidRPr="00B73AF4">
              <w:rPr>
                <w:rFonts w:ascii="Trebuchet MS" w:hAnsi="Trebuchet MS"/>
                <w:b/>
                <w:color w:val="244061" w:themeColor="accent1" w:themeShade="80"/>
                <w:lang w:val="it-IT"/>
              </w:rPr>
              <w:tab/>
            </w:r>
            <w:r w:rsidRPr="00B73AF4">
              <w:rPr>
                <w:rFonts w:ascii="Trebuchet MS" w:hAnsi="Trebuchet MS"/>
                <w:b/>
                <w:color w:val="244061" w:themeColor="accent1" w:themeShade="80"/>
                <w:lang w:val="it-IT"/>
              </w:rPr>
              <w:tab/>
            </w:r>
          </w:p>
        </w:tc>
        <w:tc>
          <w:tcPr>
            <w:tcW w:w="589" w:type="pct"/>
            <w:shd w:val="clear" w:color="auto" w:fill="C6D9F1" w:themeFill="text2" w:themeFillTint="33"/>
          </w:tcPr>
          <w:p w14:paraId="2FD38A0A"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Max.20</w:t>
            </w:r>
          </w:p>
          <w:p w14:paraId="61638177" w14:textId="28E04E09"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Min. 1</w:t>
            </w:r>
            <w:r w:rsidR="004B6F73" w:rsidRPr="00DC031D">
              <w:rPr>
                <w:rFonts w:ascii="Trebuchet MS" w:hAnsi="Trebuchet MS"/>
                <w:b/>
                <w:color w:val="244061" w:themeColor="accent1" w:themeShade="80"/>
              </w:rPr>
              <w:t>4</w:t>
            </w:r>
          </w:p>
        </w:tc>
        <w:tc>
          <w:tcPr>
            <w:tcW w:w="758" w:type="pct"/>
            <w:shd w:val="clear" w:color="auto" w:fill="C6D9F1" w:themeFill="text2" w:themeFillTint="33"/>
          </w:tcPr>
          <w:p w14:paraId="416A9848" w14:textId="77777777" w:rsidR="00891122" w:rsidRPr="00B73AF4" w:rsidRDefault="00891122" w:rsidP="00EC427E">
            <w:pPr>
              <w:jc w:val="both"/>
              <w:rPr>
                <w:rFonts w:ascii="Trebuchet MS" w:hAnsi="Trebuchet MS"/>
                <w:b/>
                <w:color w:val="244061" w:themeColor="accent1" w:themeShade="80"/>
                <w:lang w:val="it-IT"/>
              </w:rPr>
            </w:pPr>
            <w:r w:rsidRPr="00B73AF4">
              <w:rPr>
                <w:rFonts w:ascii="Trebuchet MS" w:hAnsi="Trebuchet MS"/>
                <w:b/>
                <w:color w:val="244061" w:themeColor="accent1" w:themeShade="80"/>
                <w:lang w:val="it-IT"/>
              </w:rPr>
              <w:t>Modul de acordare a punctajului</w:t>
            </w:r>
          </w:p>
        </w:tc>
      </w:tr>
      <w:tr w:rsidR="00DC031D" w:rsidRPr="00DC031D" w14:paraId="2316C0EB" w14:textId="77777777" w:rsidTr="00CB7C39">
        <w:tc>
          <w:tcPr>
            <w:tcW w:w="341" w:type="pct"/>
            <w:gridSpan w:val="3"/>
          </w:tcPr>
          <w:p w14:paraId="6E293D2F"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1.1</w:t>
            </w:r>
          </w:p>
        </w:tc>
        <w:tc>
          <w:tcPr>
            <w:tcW w:w="1400" w:type="pct"/>
          </w:tcPr>
          <w:p w14:paraId="3F1D1901" w14:textId="77777777" w:rsidR="00891122" w:rsidRPr="00B73AF4" w:rsidRDefault="00891122" w:rsidP="00EC427E">
            <w:pPr>
              <w:jc w:val="both"/>
              <w:rPr>
                <w:rFonts w:ascii="Trebuchet MS" w:hAnsi="Trebuchet MS"/>
                <w:color w:val="244061" w:themeColor="accent1" w:themeShade="80"/>
                <w:lang w:val="it-IT"/>
              </w:rPr>
            </w:pPr>
            <w:r w:rsidRPr="00DC031D">
              <w:rPr>
                <w:rFonts w:ascii="Trebuchet MS" w:hAnsi="Trebuchet MS"/>
                <w:color w:val="244061" w:themeColor="accent1" w:themeShade="80"/>
                <w:lang w:val="ro-RO"/>
              </w:rPr>
              <w:t xml:space="preserve">(Corelarea strategică de nivel înalt) </w:t>
            </w:r>
            <w:r w:rsidRPr="00B73AF4">
              <w:rPr>
                <w:rFonts w:ascii="Trebuchet MS" w:hAnsi="Trebuchet MS"/>
                <w:color w:val="244061" w:themeColor="accent1" w:themeShade="80"/>
                <w:lang w:val="it-IT"/>
              </w:rPr>
              <w:t xml:space="preserve">Proiectul  contribuie  la  îndeplinirea  obiectivelor  specifice ale programului/apelului </w:t>
            </w:r>
            <w:r w:rsidRPr="00B73AF4">
              <w:rPr>
                <w:rFonts w:ascii="Trebuchet MS" w:hAnsi="Trebuchet MS"/>
                <w:color w:val="244061" w:themeColor="accent1" w:themeShade="80"/>
                <w:lang w:val="it-IT"/>
              </w:rPr>
              <w:lastRenderedPageBreak/>
              <w:t>din</w:t>
            </w:r>
            <w:r w:rsidRPr="00DC031D">
              <w:rPr>
                <w:rFonts w:ascii="Trebuchet MS" w:hAnsi="Trebuchet MS"/>
                <w:color w:val="244061" w:themeColor="accent1" w:themeShade="80"/>
                <w:lang w:val="ro-RO"/>
              </w:rPr>
              <w:t xml:space="preserve"> </w:t>
            </w:r>
            <w:r w:rsidRPr="00B73AF4">
              <w:rPr>
                <w:rFonts w:ascii="Trebuchet MS" w:hAnsi="Trebuchet MS"/>
                <w:color w:val="244061" w:themeColor="accent1" w:themeShade="80"/>
                <w:lang w:val="it-IT"/>
              </w:rPr>
              <w:t>documentele strategice relevante pentru proiect</w:t>
            </w:r>
            <w:r w:rsidRPr="00B73AF4" w:rsidDel="00250250">
              <w:rPr>
                <w:rFonts w:ascii="Trebuchet MS" w:hAnsi="Trebuchet MS"/>
                <w:color w:val="244061" w:themeColor="accent1" w:themeShade="80"/>
                <w:lang w:val="it-IT"/>
              </w:rPr>
              <w:t xml:space="preserve"> </w:t>
            </w:r>
            <w:r w:rsidRPr="00DC031D">
              <w:rPr>
                <w:rStyle w:val="FootnoteReference"/>
                <w:rFonts w:ascii="Trebuchet MS" w:hAnsi="Trebuchet MS"/>
                <w:color w:val="244061" w:themeColor="accent1" w:themeShade="80"/>
              </w:rPr>
              <w:footnoteReference w:id="3"/>
            </w:r>
            <w:r w:rsidRPr="00B73AF4">
              <w:rPr>
                <w:rFonts w:ascii="Trebuchet MS" w:hAnsi="Trebuchet MS"/>
                <w:color w:val="244061" w:themeColor="accent1" w:themeShade="80"/>
                <w:lang w:val="it-IT"/>
              </w:rPr>
              <w:t>.</w:t>
            </w:r>
          </w:p>
          <w:p w14:paraId="5A55089D" w14:textId="77777777" w:rsidR="00891122" w:rsidRPr="00B73AF4" w:rsidRDefault="00891122" w:rsidP="00EC427E">
            <w:pPr>
              <w:jc w:val="both"/>
              <w:rPr>
                <w:rFonts w:ascii="Trebuchet MS" w:hAnsi="Trebuchet MS"/>
                <w:bCs/>
                <w:color w:val="244061" w:themeColor="accent1" w:themeShade="80"/>
                <w:lang w:val="it-IT"/>
              </w:rPr>
            </w:pPr>
          </w:p>
        </w:tc>
        <w:tc>
          <w:tcPr>
            <w:tcW w:w="1912" w:type="pct"/>
          </w:tcPr>
          <w:p w14:paraId="0B38534B" w14:textId="77777777" w:rsidR="00891122" w:rsidRPr="00B73AF4" w:rsidRDefault="00891122" w:rsidP="00EC427E">
            <w:pPr>
              <w:pStyle w:val="ListParagraph"/>
              <w:ind w:left="252"/>
              <w:jc w:val="both"/>
              <w:rPr>
                <w:rFonts w:ascii="Trebuchet MS" w:hAnsi="Trebuchet MS"/>
                <w:color w:val="244061" w:themeColor="accent1" w:themeShade="80"/>
                <w:lang w:val="it-IT"/>
              </w:rPr>
            </w:pPr>
          </w:p>
          <w:p w14:paraId="0AE01913" w14:textId="77777777" w:rsidR="00891122" w:rsidRPr="00B73AF4" w:rsidRDefault="00891122" w:rsidP="00EC427E">
            <w:pPr>
              <w:pStyle w:val="ListParagraph"/>
              <w:numPr>
                <w:ilvl w:val="0"/>
                <w:numId w:val="2"/>
              </w:numPr>
              <w:ind w:left="252" w:hanging="27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Proiectul se încadrează în strategiile aferente domeniului, existente la nivel </w:t>
            </w:r>
            <w:r w:rsidRPr="00DC031D">
              <w:rPr>
                <w:rFonts w:ascii="Trebuchet MS" w:hAnsi="Trebuchet MS"/>
                <w:color w:val="244061" w:themeColor="accent1" w:themeShade="80"/>
                <w:lang w:val="ro-RO"/>
              </w:rPr>
              <w:t>european</w:t>
            </w:r>
            <w:r w:rsidRPr="00B73AF4">
              <w:rPr>
                <w:rFonts w:ascii="Trebuchet MS" w:hAnsi="Trebuchet MS"/>
                <w:color w:val="244061" w:themeColor="accent1" w:themeShade="80"/>
                <w:lang w:val="it-IT"/>
              </w:rPr>
              <w:t xml:space="preserve">, național,  regional, local, instituțional, după caz </w:t>
            </w:r>
            <w:r w:rsidRPr="00B73AF4">
              <w:rPr>
                <w:rFonts w:ascii="Trebuchet MS" w:hAnsi="Trebuchet MS"/>
                <w:color w:val="244061" w:themeColor="accent1" w:themeShade="80"/>
                <w:lang w:val="it-IT"/>
              </w:rPr>
              <w:lastRenderedPageBreak/>
              <w:t>prin  obiectivele,  activităţile  şi rezultatele propuse.</w:t>
            </w:r>
          </w:p>
          <w:p w14:paraId="522EA38D" w14:textId="77777777" w:rsidR="00891122" w:rsidRPr="00B73AF4" w:rsidRDefault="00891122" w:rsidP="00EC427E">
            <w:pPr>
              <w:pStyle w:val="ListParagraph"/>
              <w:ind w:left="252"/>
              <w:jc w:val="both"/>
              <w:rPr>
                <w:rFonts w:ascii="Trebuchet MS" w:hAnsi="Trebuchet MS"/>
                <w:color w:val="244061" w:themeColor="accent1" w:themeShade="80"/>
                <w:lang w:val="it-IT"/>
              </w:rPr>
            </w:pPr>
          </w:p>
        </w:tc>
        <w:tc>
          <w:tcPr>
            <w:tcW w:w="589" w:type="pct"/>
          </w:tcPr>
          <w:p w14:paraId="62453428"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lastRenderedPageBreak/>
              <w:t>3</w:t>
            </w:r>
          </w:p>
        </w:tc>
        <w:tc>
          <w:tcPr>
            <w:tcW w:w="758" w:type="pct"/>
          </w:tcPr>
          <w:p w14:paraId="13EEDDDE"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645063B6" w14:textId="77777777" w:rsidTr="00CB7C39">
        <w:tc>
          <w:tcPr>
            <w:tcW w:w="341" w:type="pct"/>
            <w:gridSpan w:val="3"/>
          </w:tcPr>
          <w:p w14:paraId="302C7B97"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1.2.</w:t>
            </w:r>
          </w:p>
        </w:tc>
        <w:tc>
          <w:tcPr>
            <w:tcW w:w="1400" w:type="pct"/>
          </w:tcPr>
          <w:p w14:paraId="358E2C18" w14:textId="77777777" w:rsidR="00891122" w:rsidRPr="00DC031D" w:rsidRDefault="00891122" w:rsidP="00EC427E">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(Corelarea cu GSCS) Obiectivele proiectului sunt corelate cu obiectivele specifice în cadrul PIDS</w:t>
            </w:r>
          </w:p>
        </w:tc>
        <w:tc>
          <w:tcPr>
            <w:tcW w:w="1912" w:type="pct"/>
          </w:tcPr>
          <w:p w14:paraId="2A3E5F33" w14:textId="77777777" w:rsidR="00891122" w:rsidRPr="00DC031D" w:rsidRDefault="00891122" w:rsidP="00EC427E">
            <w:pPr>
              <w:pStyle w:val="ListParagraph"/>
              <w:numPr>
                <w:ilvl w:val="0"/>
                <w:numId w:val="2"/>
              </w:numPr>
              <w:ind w:left="252" w:hanging="270"/>
              <w:jc w:val="both"/>
              <w:rPr>
                <w:rFonts w:ascii="Trebuchet MS" w:hAnsi="Trebuchet MS"/>
                <w:color w:val="244061" w:themeColor="accent1" w:themeShade="80"/>
              </w:rPr>
            </w:pPr>
            <w:r w:rsidRPr="00DC031D">
              <w:rPr>
                <w:rFonts w:ascii="Trebuchet MS" w:hAnsi="Trebuchet MS"/>
                <w:color w:val="244061" w:themeColor="accent1" w:themeShade="80"/>
              </w:rPr>
              <w:t xml:space="preserve">Obiectivele </w:t>
            </w:r>
            <w:proofErr w:type="spellStart"/>
            <w:r w:rsidRPr="00DC031D">
              <w:rPr>
                <w:rFonts w:ascii="Trebuchet MS" w:hAnsi="Trebuchet MS"/>
                <w:color w:val="244061" w:themeColor="accent1" w:themeShade="80"/>
              </w:rPr>
              <w:t>proiectului</w:t>
            </w:r>
            <w:proofErr w:type="spellEnd"/>
            <w:r w:rsidRPr="00DC031D">
              <w:rPr>
                <w:rFonts w:ascii="Trebuchet MS" w:hAnsi="Trebuchet MS"/>
                <w:color w:val="244061" w:themeColor="accent1" w:themeShade="80"/>
              </w:rPr>
              <w:t xml:space="preserve"> sunt </w:t>
            </w:r>
            <w:proofErr w:type="spellStart"/>
            <w:r w:rsidRPr="00DC031D">
              <w:rPr>
                <w:rFonts w:ascii="Trebuchet MS" w:hAnsi="Trebuchet MS"/>
                <w:color w:val="244061" w:themeColor="accent1" w:themeShade="80"/>
              </w:rPr>
              <w:t>clar</w:t>
            </w:r>
            <w:proofErr w:type="spellEnd"/>
            <w:r w:rsidRPr="00DC031D">
              <w:rPr>
                <w:rFonts w:ascii="Trebuchet MS" w:hAnsi="Trebuchet MS"/>
                <w:color w:val="244061" w:themeColor="accent1" w:themeShade="80"/>
              </w:rPr>
              <w:t xml:space="preserve"> formulate, </w:t>
            </w:r>
            <w:proofErr w:type="spellStart"/>
            <w:r w:rsidRPr="00DC031D">
              <w:rPr>
                <w:rFonts w:ascii="Trebuchet MS" w:hAnsi="Trebuchet MS"/>
                <w:color w:val="244061" w:themeColor="accent1" w:themeShade="80"/>
              </w:rPr>
              <w:t>specifice</w:t>
            </w:r>
            <w:proofErr w:type="spellEnd"/>
            <w:r w:rsidRPr="00DC031D">
              <w:rPr>
                <w:rFonts w:ascii="Trebuchet MS" w:hAnsi="Trebuchet MS"/>
                <w:color w:val="244061" w:themeColor="accent1" w:themeShade="80"/>
              </w:rPr>
              <w:t xml:space="preserve"> </w:t>
            </w:r>
            <w:r w:rsidRPr="00DC031D">
              <w:rPr>
                <w:rFonts w:ascii="Trebuchet MS" w:hAnsi="Trebuchet MS"/>
                <w:color w:val="244061" w:themeColor="accent1" w:themeShade="80"/>
                <w:lang w:val="ro-RO"/>
              </w:rPr>
              <w:t>și sunt corelate cu obiectivele cuprinse în Program</w:t>
            </w:r>
          </w:p>
        </w:tc>
        <w:tc>
          <w:tcPr>
            <w:tcW w:w="589" w:type="pct"/>
          </w:tcPr>
          <w:p w14:paraId="35D6F022"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758" w:type="pct"/>
          </w:tcPr>
          <w:p w14:paraId="11C72292"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5896D5BF" w14:textId="77777777" w:rsidTr="00CB7C39">
        <w:tc>
          <w:tcPr>
            <w:tcW w:w="341" w:type="pct"/>
            <w:gridSpan w:val="3"/>
            <w:vMerge w:val="restart"/>
          </w:tcPr>
          <w:p w14:paraId="6E5BA3CC"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r w:rsidRPr="00DC031D">
              <w:rPr>
                <w:rFonts w:ascii="Trebuchet MS" w:hAnsi="Trebuchet MS"/>
                <w:b/>
                <w:color w:val="244061" w:themeColor="accent1" w:themeShade="80"/>
                <w:lang w:val="ro-RO"/>
              </w:rPr>
              <w:t>3</w:t>
            </w:r>
          </w:p>
        </w:tc>
        <w:tc>
          <w:tcPr>
            <w:tcW w:w="1400" w:type="pct"/>
            <w:vMerge w:val="restart"/>
          </w:tcPr>
          <w:p w14:paraId="4CA7BF92" w14:textId="77777777" w:rsidR="00891122" w:rsidRPr="00DC031D" w:rsidRDefault="00891122" w:rsidP="00EC427E">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(Grup țintă) </w:t>
            </w:r>
            <w:r w:rsidRPr="00B73AF4">
              <w:rPr>
                <w:rFonts w:ascii="Trebuchet MS" w:hAnsi="Trebuchet MS"/>
                <w:color w:val="244061" w:themeColor="accent1" w:themeShade="80"/>
                <w:lang w:val="it-IT"/>
              </w:rPr>
              <w:t>Grupul țintă este definit clar și cuantificat</w:t>
            </w:r>
            <w:r w:rsidRPr="00DC031D">
              <w:rPr>
                <w:rFonts w:ascii="Trebuchet MS" w:hAnsi="Trebuchet MS"/>
                <w:color w:val="244061" w:themeColor="accent1" w:themeShade="80"/>
                <w:lang w:val="ro-RO"/>
              </w:rPr>
              <w:t>.</w:t>
            </w:r>
          </w:p>
        </w:tc>
        <w:tc>
          <w:tcPr>
            <w:tcW w:w="1912" w:type="pct"/>
          </w:tcPr>
          <w:p w14:paraId="5A6D249F" w14:textId="77777777" w:rsidR="00891122" w:rsidRPr="00B73AF4" w:rsidRDefault="00891122" w:rsidP="00EC427E">
            <w:pPr>
              <w:pStyle w:val="ListParagraph"/>
              <w:numPr>
                <w:ilvl w:val="0"/>
                <w:numId w:val="2"/>
              </w:numPr>
              <w:ind w:left="252" w:hanging="270"/>
              <w:jc w:val="both"/>
              <w:rPr>
                <w:rFonts w:ascii="Trebuchet MS" w:eastAsiaTheme="majorEastAsia" w:hAnsi="Trebuchet MS" w:cstheme="majorBidi"/>
                <w:color w:val="244061" w:themeColor="accent1" w:themeShade="80"/>
                <w:lang w:val="ro-RO"/>
              </w:rPr>
            </w:pPr>
            <w:r w:rsidRPr="00B73AF4">
              <w:rPr>
                <w:rFonts w:ascii="Trebuchet MS" w:hAnsi="Trebuchet MS"/>
                <w:color w:val="244061" w:themeColor="accent1" w:themeShade="80"/>
                <w:lang w:val="ro-RO"/>
              </w:rPr>
              <w:t>Natura şi dimensiunea grupului ţintă (compus doar  din persoanele care beneficiază în mod direct de activitățile proiectului</w:t>
            </w:r>
            <w:r w:rsidRPr="00DC031D">
              <w:rPr>
                <w:rFonts w:ascii="Trebuchet MS" w:hAnsi="Trebuchet MS"/>
                <w:color w:val="244061" w:themeColor="accent1" w:themeShade="80"/>
                <w:lang w:val="ro-RO"/>
              </w:rPr>
              <w:t>)</w:t>
            </w:r>
            <w:r w:rsidRPr="00B73AF4">
              <w:rPr>
                <w:rFonts w:ascii="Trebuchet MS" w:hAnsi="Trebuchet MS"/>
                <w:color w:val="244061" w:themeColor="accent1" w:themeShade="80"/>
                <w:lang w:val="ro-RO"/>
              </w:rPr>
              <w:t xml:space="preserve">, sunt luate în considerare </w:t>
            </w:r>
            <w:r w:rsidRPr="00DC031D">
              <w:rPr>
                <w:rFonts w:ascii="Trebuchet MS" w:hAnsi="Trebuchet MS"/>
                <w:color w:val="244061" w:themeColor="accent1" w:themeShade="80"/>
                <w:lang w:val="ro-RO"/>
              </w:rPr>
              <w:t>î</w:t>
            </w:r>
            <w:r w:rsidRPr="00B73AF4">
              <w:rPr>
                <w:rFonts w:ascii="Trebuchet MS" w:hAnsi="Trebuchet MS"/>
                <w:color w:val="244061" w:themeColor="accent1" w:themeShade="80"/>
                <w:lang w:val="ro-RO"/>
              </w:rPr>
              <w:t>n func</w:t>
            </w:r>
            <w:r w:rsidRPr="00DC031D">
              <w:rPr>
                <w:rFonts w:ascii="Trebuchet MS" w:hAnsi="Trebuchet MS"/>
                <w:color w:val="244061" w:themeColor="accent1" w:themeShade="80"/>
                <w:lang w:val="ro-RO"/>
              </w:rPr>
              <w:t>ț</w:t>
            </w:r>
            <w:r w:rsidRPr="00B73AF4">
              <w:rPr>
                <w:rFonts w:ascii="Trebuchet MS" w:hAnsi="Trebuchet MS"/>
                <w:color w:val="244061" w:themeColor="accent1" w:themeShade="80"/>
                <w:lang w:val="ro-RO"/>
              </w:rPr>
              <w:t>ie de natura şi complexitatea  activităţilor  implementate  şi  de  resursele puse la dispoziție prin proiect.</w:t>
            </w:r>
          </w:p>
        </w:tc>
        <w:tc>
          <w:tcPr>
            <w:tcW w:w="589" w:type="pct"/>
          </w:tcPr>
          <w:p w14:paraId="2822C6C6"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58" w:type="pct"/>
            <w:vMerge w:val="restart"/>
          </w:tcPr>
          <w:p w14:paraId="593059B1"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4223B823" w14:textId="77777777" w:rsidTr="00CB7C39">
        <w:tc>
          <w:tcPr>
            <w:tcW w:w="341" w:type="pct"/>
            <w:gridSpan w:val="3"/>
            <w:vMerge/>
          </w:tcPr>
          <w:p w14:paraId="739AF199"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1A335FE3" w14:textId="77777777" w:rsidR="00891122" w:rsidRPr="00DC031D" w:rsidRDefault="00891122" w:rsidP="00EC427E">
            <w:pPr>
              <w:jc w:val="both"/>
              <w:rPr>
                <w:rFonts w:ascii="Trebuchet MS" w:hAnsi="Trebuchet MS"/>
                <w:color w:val="244061" w:themeColor="accent1" w:themeShade="80"/>
                <w:lang w:val="ro-RO"/>
              </w:rPr>
            </w:pPr>
          </w:p>
        </w:tc>
        <w:tc>
          <w:tcPr>
            <w:tcW w:w="1912" w:type="pct"/>
          </w:tcPr>
          <w:p w14:paraId="3FF2511F" w14:textId="77777777" w:rsidR="00891122" w:rsidRPr="00DC031D" w:rsidRDefault="00891122" w:rsidP="00EC427E">
            <w:pPr>
              <w:pStyle w:val="ListParagraph"/>
              <w:numPr>
                <w:ilvl w:val="0"/>
                <w:numId w:val="2"/>
              </w:numPr>
              <w:ind w:left="252" w:hanging="270"/>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Categoriile</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grup</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ţintă</w:t>
            </w:r>
            <w:proofErr w:type="spellEnd"/>
            <w:r w:rsidRPr="00DC031D">
              <w:rPr>
                <w:rFonts w:ascii="Trebuchet MS" w:hAnsi="Trebuchet MS"/>
                <w:color w:val="244061" w:themeColor="accent1" w:themeShade="80"/>
              </w:rPr>
              <w:t xml:space="preserve"> sunt </w:t>
            </w:r>
            <w:proofErr w:type="spellStart"/>
            <w:r w:rsidRPr="00DC031D">
              <w:rPr>
                <w:rFonts w:ascii="Trebuchet MS" w:hAnsi="Trebuchet MS"/>
                <w:color w:val="244061" w:themeColor="accent1" w:themeShade="80"/>
              </w:rPr>
              <w:t>clar</w:t>
            </w:r>
            <w:proofErr w:type="spellEnd"/>
            <w:r w:rsidRPr="00DC031D">
              <w:rPr>
                <w:rFonts w:ascii="Trebuchet MS" w:hAnsi="Trebuchet MS"/>
                <w:color w:val="244061" w:themeColor="accent1" w:themeShade="80"/>
              </w:rPr>
              <w:t xml:space="preserve"> delimitate </w:t>
            </w:r>
            <w:proofErr w:type="spellStart"/>
            <w:r w:rsidRPr="00DC031D">
              <w:rPr>
                <w:rFonts w:ascii="Trebuchet MS" w:hAnsi="Trebuchet MS"/>
                <w:color w:val="244061" w:themeColor="accent1" w:themeShade="80"/>
              </w:rPr>
              <w:t>şi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identificate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inclusiv</w:t>
            </w:r>
            <w:proofErr w:type="spellEnd"/>
            <w:r w:rsidRPr="00DC031D">
              <w:rPr>
                <w:rFonts w:ascii="Trebuchet MS" w:hAnsi="Trebuchet MS"/>
                <w:color w:val="244061" w:themeColor="accent1" w:themeShade="80"/>
              </w:rPr>
              <w:t xml:space="preserve"> din </w:t>
            </w:r>
            <w:proofErr w:type="spellStart"/>
            <w:r w:rsidRPr="00DC031D">
              <w:rPr>
                <w:rFonts w:ascii="Trebuchet MS" w:hAnsi="Trebuchet MS"/>
                <w:color w:val="244061" w:themeColor="accent1" w:themeShade="80"/>
              </w:rPr>
              <w:t>perspectiva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geografică</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şi</w:t>
            </w:r>
            <w:proofErr w:type="spellEnd"/>
            <w:r w:rsidRPr="00DC031D">
              <w:rPr>
                <w:rFonts w:ascii="Trebuchet MS" w:hAnsi="Trebuchet MS"/>
                <w:color w:val="244061" w:themeColor="accent1" w:themeShade="80"/>
              </w:rPr>
              <w:t xml:space="preserve"> a </w:t>
            </w:r>
            <w:proofErr w:type="spellStart"/>
            <w:r w:rsidRPr="00DC031D">
              <w:rPr>
                <w:rFonts w:ascii="Trebuchet MS" w:hAnsi="Trebuchet MS"/>
                <w:color w:val="244061" w:themeColor="accent1" w:themeShade="80"/>
              </w:rPr>
              <w:t>nevoilor</w:t>
            </w:r>
            <w:proofErr w:type="spellEnd"/>
            <w:r w:rsidRPr="00DC031D">
              <w:rPr>
                <w:rFonts w:ascii="Trebuchet MS" w:hAnsi="Trebuchet MS"/>
                <w:color w:val="244061" w:themeColor="accent1" w:themeShade="80"/>
              </w:rPr>
              <w:t>.</w:t>
            </w:r>
          </w:p>
        </w:tc>
        <w:tc>
          <w:tcPr>
            <w:tcW w:w="589" w:type="pct"/>
          </w:tcPr>
          <w:p w14:paraId="4E1EDAF1"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58" w:type="pct"/>
            <w:vMerge/>
          </w:tcPr>
          <w:p w14:paraId="10C230BC" w14:textId="77777777" w:rsidR="00891122" w:rsidRPr="00DC031D" w:rsidRDefault="00891122" w:rsidP="00EC427E">
            <w:pPr>
              <w:jc w:val="both"/>
              <w:rPr>
                <w:rFonts w:ascii="Trebuchet MS" w:hAnsi="Trebuchet MS"/>
                <w:b/>
                <w:color w:val="244061" w:themeColor="accent1" w:themeShade="80"/>
              </w:rPr>
            </w:pPr>
          </w:p>
        </w:tc>
      </w:tr>
      <w:tr w:rsidR="00DC031D" w:rsidRPr="00DC031D" w14:paraId="116A28A9" w14:textId="77777777" w:rsidTr="00CB7C39">
        <w:tc>
          <w:tcPr>
            <w:tcW w:w="341" w:type="pct"/>
            <w:gridSpan w:val="3"/>
          </w:tcPr>
          <w:p w14:paraId="636669AC"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r w:rsidRPr="00DC031D">
              <w:rPr>
                <w:rFonts w:ascii="Trebuchet MS" w:hAnsi="Trebuchet MS"/>
                <w:b/>
                <w:color w:val="244061" w:themeColor="accent1" w:themeShade="80"/>
                <w:lang w:val="ro-RO"/>
              </w:rPr>
              <w:t>4</w:t>
            </w:r>
          </w:p>
        </w:tc>
        <w:tc>
          <w:tcPr>
            <w:tcW w:w="1400" w:type="pct"/>
          </w:tcPr>
          <w:p w14:paraId="6AF0DE6C" w14:textId="77777777" w:rsidR="00891122" w:rsidRPr="00DC031D" w:rsidRDefault="00891122" w:rsidP="00EC427E">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(Nevoia) </w:t>
            </w:r>
            <w:r w:rsidRPr="00B73AF4">
              <w:rPr>
                <w:rFonts w:ascii="Trebuchet MS" w:hAnsi="Trebuchet MS"/>
                <w:color w:val="244061" w:themeColor="accent1" w:themeShade="80"/>
                <w:lang w:val="it-IT"/>
              </w:rPr>
              <w:t>Nevoile grupului țintă sunt clar identificate,</w:t>
            </w:r>
            <w:r w:rsidRPr="00DC031D">
              <w:rPr>
                <w:rFonts w:ascii="Trebuchet MS" w:hAnsi="Trebuchet MS"/>
                <w:color w:val="244061" w:themeColor="accent1" w:themeShade="80"/>
                <w:lang w:val="ro-RO"/>
              </w:rPr>
              <w:t xml:space="preserve"> </w:t>
            </w:r>
            <w:r w:rsidRPr="00B73AF4">
              <w:rPr>
                <w:rFonts w:ascii="Trebuchet MS" w:hAnsi="Trebuchet MS"/>
                <w:color w:val="244061" w:themeColor="accent1" w:themeShade="80"/>
                <w:lang w:val="it-IT"/>
              </w:rPr>
              <w:t>fundamentate prin analiza proprie a solicitantului, sunt specifice proiectului şi corelate cu obiectivele acestuia (se va face referire la sursele de informații pentru analiza de nevoi realizată de solicitant).</w:t>
            </w:r>
          </w:p>
        </w:tc>
        <w:tc>
          <w:tcPr>
            <w:tcW w:w="1912" w:type="pct"/>
          </w:tcPr>
          <w:p w14:paraId="3591C780" w14:textId="4BC159D5" w:rsidR="00891122" w:rsidRPr="00B73AF4" w:rsidRDefault="00891122" w:rsidP="00EC427E">
            <w:pPr>
              <w:pStyle w:val="ListParagraph"/>
              <w:numPr>
                <w:ilvl w:val="0"/>
                <w:numId w:val="3"/>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Nevoile grupului ţintă vizat prin proiect sunt identificate de către solicitant pe baza unei analize, având ca surse informaționale alte studii, </w:t>
            </w:r>
            <w:r w:rsidRPr="00DC031D">
              <w:rPr>
                <w:rFonts w:ascii="Trebuchet MS" w:hAnsi="Trebuchet MS"/>
                <w:color w:val="244061" w:themeColor="accent1" w:themeShade="80"/>
                <w:lang w:val="ro-RO"/>
              </w:rPr>
              <w:t xml:space="preserve">analize, </w:t>
            </w:r>
            <w:r w:rsidRPr="00B73AF4">
              <w:rPr>
                <w:rFonts w:ascii="Trebuchet MS" w:hAnsi="Trebuchet MS"/>
                <w:color w:val="244061" w:themeColor="accent1" w:themeShade="80"/>
                <w:lang w:val="it-IT"/>
              </w:rPr>
              <w:t>date statistice şi/sau cercetarea proprie.</w:t>
            </w:r>
          </w:p>
          <w:p w14:paraId="349F537D" w14:textId="77777777" w:rsidR="00891122" w:rsidRPr="00B73AF4" w:rsidRDefault="00891122" w:rsidP="00EC427E">
            <w:pPr>
              <w:jc w:val="both"/>
              <w:rPr>
                <w:rFonts w:ascii="Trebuchet MS" w:hAnsi="Trebuchet MS"/>
                <w:b/>
                <w:color w:val="244061" w:themeColor="accent1" w:themeShade="80"/>
                <w:lang w:val="it-IT"/>
              </w:rPr>
            </w:pPr>
          </w:p>
          <w:p w14:paraId="5F52C204" w14:textId="77777777" w:rsidR="00891122" w:rsidRPr="00B73AF4" w:rsidRDefault="00891122" w:rsidP="00EC427E">
            <w:pPr>
              <w:jc w:val="both"/>
              <w:rPr>
                <w:rFonts w:ascii="Trebuchet MS" w:eastAsiaTheme="majorEastAsia" w:hAnsi="Trebuchet MS" w:cstheme="majorBidi"/>
                <w:color w:val="244061" w:themeColor="accent1" w:themeShade="80"/>
                <w:lang w:val="it-IT"/>
              </w:rPr>
            </w:pPr>
          </w:p>
        </w:tc>
        <w:tc>
          <w:tcPr>
            <w:tcW w:w="589" w:type="pct"/>
          </w:tcPr>
          <w:p w14:paraId="04EA0AF8"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758" w:type="pct"/>
          </w:tcPr>
          <w:p w14:paraId="21B374B5"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1BF517B5" w14:textId="77777777" w:rsidTr="00CB7C39">
        <w:tc>
          <w:tcPr>
            <w:tcW w:w="341" w:type="pct"/>
            <w:gridSpan w:val="3"/>
            <w:vMerge w:val="restart"/>
          </w:tcPr>
          <w:p w14:paraId="62FE865C"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1.5</w:t>
            </w:r>
          </w:p>
        </w:tc>
        <w:tc>
          <w:tcPr>
            <w:tcW w:w="1400" w:type="pct"/>
            <w:vMerge w:val="restart"/>
          </w:tcPr>
          <w:p w14:paraId="59755C0D" w14:textId="2B0D4F72" w:rsidR="00891122" w:rsidRPr="00B73AF4" w:rsidRDefault="00891122" w:rsidP="00EC427E">
            <w:pPr>
              <w:jc w:val="both"/>
              <w:rPr>
                <w:rFonts w:ascii="Trebuchet MS" w:hAnsi="Trebuchet MS"/>
                <w:strike/>
                <w:color w:val="244061" w:themeColor="accent1" w:themeShade="80"/>
                <w:lang w:val="it-IT"/>
              </w:rPr>
            </w:pPr>
            <w:r w:rsidRPr="00DC031D">
              <w:rPr>
                <w:rFonts w:ascii="Trebuchet MS" w:hAnsi="Trebuchet MS"/>
                <w:color w:val="244061" w:themeColor="accent1" w:themeShade="80"/>
                <w:lang w:val="ro-RO"/>
              </w:rPr>
              <w:t xml:space="preserve">(Principii Orizontale) </w:t>
            </w:r>
            <w:r w:rsidRPr="00B73AF4">
              <w:rPr>
                <w:rFonts w:ascii="Trebuchet MS" w:hAnsi="Trebuchet MS"/>
                <w:color w:val="244061" w:themeColor="accent1" w:themeShade="80"/>
                <w:lang w:val="it-IT"/>
              </w:rPr>
              <w:t xml:space="preserve">Proiectul </w:t>
            </w:r>
            <w:r w:rsidR="00332184" w:rsidRPr="00B73AF4">
              <w:rPr>
                <w:rFonts w:ascii="Trebuchet MS" w:hAnsi="Trebuchet MS"/>
                <w:color w:val="244061" w:themeColor="accent1" w:themeShade="80"/>
                <w:lang w:val="it-IT"/>
              </w:rPr>
              <w:t xml:space="preserve">detaliază și cuantifică măsurile de promovare a principiilor </w:t>
            </w:r>
            <w:r w:rsidRPr="00B73AF4">
              <w:rPr>
                <w:rFonts w:ascii="Trebuchet MS" w:hAnsi="Trebuchet MS"/>
                <w:color w:val="244061" w:themeColor="accent1" w:themeShade="80"/>
                <w:lang w:val="it-IT"/>
              </w:rPr>
              <w:t xml:space="preserve">orizontale din PIDS 2021-2027, conform </w:t>
            </w:r>
            <w:r w:rsidRPr="00B73AF4">
              <w:rPr>
                <w:rFonts w:ascii="Trebuchet MS" w:hAnsi="Trebuchet MS"/>
                <w:color w:val="244061" w:themeColor="accent1" w:themeShade="80"/>
                <w:lang w:val="it-IT"/>
              </w:rPr>
              <w:lastRenderedPageBreak/>
              <w:t xml:space="preserve">specificaţiilor din Ghidului Solicitantului – Condiții Specifice </w:t>
            </w:r>
          </w:p>
          <w:p w14:paraId="06593665" w14:textId="77777777" w:rsidR="00891122" w:rsidRPr="00B73AF4" w:rsidRDefault="00891122" w:rsidP="00EC427E">
            <w:pPr>
              <w:jc w:val="both"/>
              <w:rPr>
                <w:rFonts w:ascii="Trebuchet MS" w:hAnsi="Trebuchet MS"/>
                <w:color w:val="244061" w:themeColor="accent1" w:themeShade="80"/>
                <w:lang w:val="it-IT"/>
              </w:rPr>
            </w:pPr>
          </w:p>
        </w:tc>
        <w:tc>
          <w:tcPr>
            <w:tcW w:w="1912" w:type="pct"/>
          </w:tcPr>
          <w:p w14:paraId="278861BD" w14:textId="5202E29A" w:rsidR="00891122" w:rsidRPr="00B73AF4" w:rsidRDefault="00891122" w:rsidP="00EC427E">
            <w:pPr>
              <w:pStyle w:val="ListParagraph"/>
              <w:numPr>
                <w:ilvl w:val="0"/>
                <w:numId w:val="3"/>
              </w:numPr>
              <w:ind w:left="252" w:hanging="270"/>
              <w:jc w:val="both"/>
              <w:rPr>
                <w:color w:val="244061" w:themeColor="accent1" w:themeShade="80"/>
                <w:lang w:val="it-IT"/>
              </w:rPr>
            </w:pPr>
            <w:r w:rsidRPr="00B73AF4">
              <w:rPr>
                <w:rFonts w:ascii="Trebuchet MS" w:hAnsi="Trebuchet MS"/>
                <w:color w:val="244061" w:themeColor="accent1" w:themeShade="80"/>
                <w:lang w:val="it-IT"/>
              </w:rPr>
              <w:lastRenderedPageBreak/>
              <w:t>Proiectul detaliază și cuantifică</w:t>
            </w:r>
            <w:r w:rsidR="007656F6" w:rsidRPr="00B73AF4">
              <w:rPr>
                <w:color w:val="244061" w:themeColor="accent1" w:themeShade="80"/>
                <w:lang w:val="it-IT"/>
              </w:rPr>
              <w:t xml:space="preserve"> </w:t>
            </w:r>
            <w:r w:rsidR="007656F6" w:rsidRPr="00B73AF4">
              <w:rPr>
                <w:rFonts w:ascii="Trebuchet MS" w:hAnsi="Trebuchet MS"/>
                <w:color w:val="244061" w:themeColor="accent1" w:themeShade="80"/>
                <w:lang w:val="it-IT"/>
              </w:rPr>
              <w:t xml:space="preserve">din punct de vedere financiar  </w:t>
            </w:r>
            <w:r w:rsidRPr="00B73AF4">
              <w:rPr>
                <w:rFonts w:ascii="Trebuchet MS" w:hAnsi="Trebuchet MS"/>
                <w:color w:val="244061" w:themeColor="accent1" w:themeShade="80"/>
                <w:lang w:val="it-IT"/>
              </w:rPr>
              <w:t>măsuri de asigurare a egalității de șanse și tratament, nediscriminare și accesibilitate;</w:t>
            </w:r>
          </w:p>
        </w:tc>
        <w:tc>
          <w:tcPr>
            <w:tcW w:w="589" w:type="pct"/>
          </w:tcPr>
          <w:p w14:paraId="361A471C"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val="restart"/>
          </w:tcPr>
          <w:p w14:paraId="2926C089"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1B81E239" w14:textId="77777777" w:rsidTr="00CB7C39">
        <w:tc>
          <w:tcPr>
            <w:tcW w:w="341" w:type="pct"/>
            <w:gridSpan w:val="3"/>
            <w:vMerge/>
          </w:tcPr>
          <w:p w14:paraId="11C97E09"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79F4C9D3" w14:textId="77777777" w:rsidR="00891122" w:rsidRPr="00DC031D" w:rsidRDefault="00891122" w:rsidP="00EC427E">
            <w:pPr>
              <w:jc w:val="both"/>
              <w:rPr>
                <w:rFonts w:ascii="Trebuchet MS" w:hAnsi="Trebuchet MS"/>
                <w:color w:val="244061" w:themeColor="accent1" w:themeShade="80"/>
                <w:lang w:val="ro-RO"/>
              </w:rPr>
            </w:pPr>
          </w:p>
        </w:tc>
        <w:tc>
          <w:tcPr>
            <w:tcW w:w="1912" w:type="pct"/>
          </w:tcPr>
          <w:p w14:paraId="3EEFAA73" w14:textId="6C2C45BA" w:rsidR="00891122" w:rsidRPr="00B73AF4" w:rsidRDefault="00891122" w:rsidP="00EC427E">
            <w:pPr>
              <w:pStyle w:val="ListParagraph"/>
              <w:numPr>
                <w:ilvl w:val="0"/>
                <w:numId w:val="3"/>
              </w:numPr>
              <w:ind w:left="252" w:hanging="27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Proiectul detaliază și cuantifică</w:t>
            </w:r>
            <w:r w:rsidR="007656F6" w:rsidRPr="00B73AF4">
              <w:rPr>
                <w:color w:val="244061" w:themeColor="accent1" w:themeShade="80"/>
                <w:lang w:val="it-IT"/>
              </w:rPr>
              <w:t xml:space="preserve"> </w:t>
            </w:r>
            <w:r w:rsidR="007656F6" w:rsidRPr="00B73AF4">
              <w:rPr>
                <w:rFonts w:ascii="Trebuchet MS" w:hAnsi="Trebuchet MS"/>
                <w:color w:val="244061" w:themeColor="accent1" w:themeShade="80"/>
                <w:lang w:val="it-IT"/>
              </w:rPr>
              <w:t xml:space="preserve">din punct de vedere financiar  </w:t>
            </w:r>
            <w:r w:rsidRPr="00B73AF4">
              <w:rPr>
                <w:rFonts w:ascii="Trebuchet MS" w:hAnsi="Trebuchet MS"/>
                <w:color w:val="244061" w:themeColor="accent1" w:themeShade="80"/>
                <w:lang w:val="it-IT"/>
              </w:rPr>
              <w:t>măsuri care conduc la respectarea principiilor privind dezvoltarea durabilă si eficienţa utilizării resurselor;</w:t>
            </w:r>
          </w:p>
        </w:tc>
        <w:tc>
          <w:tcPr>
            <w:tcW w:w="589" w:type="pct"/>
          </w:tcPr>
          <w:p w14:paraId="0B6ACEEE"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tcPr>
          <w:p w14:paraId="1B912913" w14:textId="77777777" w:rsidR="00891122" w:rsidRPr="00DC031D" w:rsidRDefault="00891122" w:rsidP="00EC427E">
            <w:pPr>
              <w:jc w:val="both"/>
              <w:rPr>
                <w:rFonts w:ascii="Trebuchet MS" w:hAnsi="Trebuchet MS"/>
                <w:b/>
                <w:color w:val="244061" w:themeColor="accent1" w:themeShade="80"/>
              </w:rPr>
            </w:pPr>
          </w:p>
        </w:tc>
      </w:tr>
      <w:tr w:rsidR="00DC031D" w:rsidRPr="00DC031D" w14:paraId="26585F6D" w14:textId="77777777" w:rsidTr="00CB7C39">
        <w:tc>
          <w:tcPr>
            <w:tcW w:w="341" w:type="pct"/>
            <w:gridSpan w:val="3"/>
            <w:vMerge/>
          </w:tcPr>
          <w:p w14:paraId="285C8A2B"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012D51E4" w14:textId="77777777" w:rsidR="00891122" w:rsidRPr="00DC031D" w:rsidRDefault="00891122" w:rsidP="00EC427E">
            <w:pPr>
              <w:jc w:val="both"/>
              <w:rPr>
                <w:rFonts w:ascii="Trebuchet MS" w:hAnsi="Trebuchet MS"/>
                <w:color w:val="244061" w:themeColor="accent1" w:themeShade="80"/>
                <w:lang w:val="ro-RO"/>
              </w:rPr>
            </w:pPr>
          </w:p>
        </w:tc>
        <w:tc>
          <w:tcPr>
            <w:tcW w:w="1912" w:type="pct"/>
          </w:tcPr>
          <w:p w14:paraId="42AB4922" w14:textId="6840A899" w:rsidR="00891122" w:rsidRPr="00B73AF4" w:rsidRDefault="00891122" w:rsidP="00EC427E">
            <w:pPr>
              <w:pStyle w:val="ListParagraph"/>
              <w:numPr>
                <w:ilvl w:val="0"/>
                <w:numId w:val="3"/>
              </w:numPr>
              <w:ind w:left="252" w:hanging="27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Proiectul detaliază și cuantifică</w:t>
            </w:r>
            <w:r w:rsidR="007656F6" w:rsidRPr="00B73AF4">
              <w:rPr>
                <w:color w:val="244061" w:themeColor="accent1" w:themeShade="80"/>
                <w:lang w:val="it-IT"/>
              </w:rPr>
              <w:t xml:space="preserve"> </w:t>
            </w:r>
            <w:r w:rsidR="007656F6" w:rsidRPr="00B73AF4">
              <w:rPr>
                <w:rFonts w:ascii="Trebuchet MS" w:hAnsi="Trebuchet MS"/>
                <w:color w:val="244061" w:themeColor="accent1" w:themeShade="80"/>
                <w:lang w:val="it-IT"/>
              </w:rPr>
              <w:t xml:space="preserve">din punct de vedere financiar  </w:t>
            </w:r>
            <w:r w:rsidRPr="00B73AF4">
              <w:rPr>
                <w:rFonts w:ascii="Trebuchet MS" w:hAnsi="Trebuchet MS"/>
                <w:color w:val="244061" w:themeColor="accent1" w:themeShade="80"/>
                <w:lang w:val="it-IT"/>
              </w:rPr>
              <w:t>măsuri care conduc la respectarea principiului DNSH;</w:t>
            </w:r>
          </w:p>
        </w:tc>
        <w:tc>
          <w:tcPr>
            <w:tcW w:w="589" w:type="pct"/>
          </w:tcPr>
          <w:p w14:paraId="402164C2"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tcPr>
          <w:p w14:paraId="5C234FC0" w14:textId="77777777" w:rsidR="00891122" w:rsidRPr="00DC031D" w:rsidRDefault="00891122" w:rsidP="00EC427E">
            <w:pPr>
              <w:jc w:val="both"/>
              <w:rPr>
                <w:rFonts w:ascii="Trebuchet MS" w:hAnsi="Trebuchet MS"/>
                <w:b/>
                <w:color w:val="244061" w:themeColor="accent1" w:themeShade="80"/>
              </w:rPr>
            </w:pPr>
          </w:p>
        </w:tc>
      </w:tr>
      <w:tr w:rsidR="00DC031D" w:rsidRPr="00DC031D" w14:paraId="562BB076" w14:textId="77777777" w:rsidTr="00CB7C39">
        <w:tc>
          <w:tcPr>
            <w:tcW w:w="341" w:type="pct"/>
            <w:gridSpan w:val="3"/>
            <w:vMerge/>
          </w:tcPr>
          <w:p w14:paraId="02160EF4"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23484EF4" w14:textId="77777777" w:rsidR="00891122" w:rsidRPr="00DC031D" w:rsidRDefault="00891122" w:rsidP="00EC427E">
            <w:pPr>
              <w:jc w:val="both"/>
              <w:rPr>
                <w:rFonts w:ascii="Trebuchet MS" w:hAnsi="Trebuchet MS"/>
                <w:color w:val="244061" w:themeColor="accent1" w:themeShade="80"/>
                <w:lang w:val="ro-RO"/>
              </w:rPr>
            </w:pPr>
          </w:p>
        </w:tc>
        <w:tc>
          <w:tcPr>
            <w:tcW w:w="1912" w:type="pct"/>
          </w:tcPr>
          <w:p w14:paraId="2809B5D8" w14:textId="285B89A3" w:rsidR="00891122" w:rsidRPr="00B73AF4" w:rsidRDefault="00891122" w:rsidP="00EC427E">
            <w:pPr>
              <w:pStyle w:val="ListParagraph"/>
              <w:numPr>
                <w:ilvl w:val="0"/>
                <w:numId w:val="3"/>
              </w:numPr>
              <w:ind w:left="252" w:hanging="27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Proiectul detaliază și cuantifică</w:t>
            </w:r>
            <w:r w:rsidR="007656F6" w:rsidRPr="00B73AF4">
              <w:rPr>
                <w:color w:val="244061" w:themeColor="accent1" w:themeShade="80"/>
                <w:lang w:val="it-IT"/>
              </w:rPr>
              <w:t xml:space="preserve"> </w:t>
            </w:r>
            <w:r w:rsidR="007656F6" w:rsidRPr="00B73AF4">
              <w:rPr>
                <w:rFonts w:ascii="Trebuchet MS" w:hAnsi="Trebuchet MS"/>
                <w:color w:val="244061" w:themeColor="accent1" w:themeShade="80"/>
                <w:lang w:val="it-IT"/>
              </w:rPr>
              <w:t xml:space="preserve">din punct de vedere financiar  </w:t>
            </w:r>
            <w:r w:rsidRPr="00B73AF4">
              <w:rPr>
                <w:rFonts w:ascii="Trebuchet MS" w:hAnsi="Trebuchet MS"/>
                <w:color w:val="244061" w:themeColor="accent1" w:themeShade="80"/>
                <w:lang w:val="it-IT"/>
              </w:rPr>
              <w:t>măsuri de atenuare și adaptare la schimbările climatice respectând Orientările Tehnice ale Comisiei Europene referitoare la imunizarea infrastructurii la schimbările climatice</w:t>
            </w:r>
          </w:p>
        </w:tc>
        <w:tc>
          <w:tcPr>
            <w:tcW w:w="589" w:type="pct"/>
          </w:tcPr>
          <w:p w14:paraId="1791E9BA"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tcPr>
          <w:p w14:paraId="53C03845" w14:textId="77777777" w:rsidR="00891122" w:rsidRPr="00DC031D" w:rsidRDefault="00891122" w:rsidP="00EC427E">
            <w:pPr>
              <w:jc w:val="both"/>
              <w:rPr>
                <w:rFonts w:ascii="Trebuchet MS" w:hAnsi="Trebuchet MS"/>
                <w:b/>
                <w:color w:val="244061" w:themeColor="accent1" w:themeShade="80"/>
              </w:rPr>
            </w:pPr>
          </w:p>
        </w:tc>
      </w:tr>
      <w:tr w:rsidR="00DC031D" w:rsidRPr="00DC031D" w14:paraId="79A6619C" w14:textId="77777777" w:rsidTr="00CB7C39">
        <w:tc>
          <w:tcPr>
            <w:tcW w:w="341" w:type="pct"/>
            <w:gridSpan w:val="3"/>
            <w:vMerge w:val="restart"/>
          </w:tcPr>
          <w:p w14:paraId="58E8A7F7"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1.6</w:t>
            </w:r>
          </w:p>
        </w:tc>
        <w:tc>
          <w:tcPr>
            <w:tcW w:w="1400" w:type="pct"/>
            <w:vMerge w:val="restart"/>
          </w:tcPr>
          <w:p w14:paraId="7080A471" w14:textId="77777777" w:rsidR="00891122" w:rsidRPr="00DC031D" w:rsidRDefault="00891122" w:rsidP="00EC427E">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(Parteneriat) Proiectul include descrierea clară a solicitantului și, după caz, a partenerilor, a rolului acestora, a utilității şi relevanţei experienței fiecărui membru al parteneriatului în raport cu nevoile identificate ale grupului ţintă şi cu obiectivele proiectului.</w:t>
            </w:r>
          </w:p>
        </w:tc>
        <w:tc>
          <w:tcPr>
            <w:tcW w:w="1912" w:type="pct"/>
          </w:tcPr>
          <w:p w14:paraId="12316A9B" w14:textId="77777777" w:rsidR="00891122" w:rsidRPr="00B73AF4" w:rsidRDefault="00891122" w:rsidP="00EC427E">
            <w:pPr>
              <w:pStyle w:val="ListParagraph"/>
              <w:numPr>
                <w:ilvl w:val="0"/>
                <w:numId w:val="3"/>
              </w:numPr>
              <w:ind w:left="252" w:hanging="270"/>
              <w:jc w:val="both"/>
              <w:rPr>
                <w:color w:val="244061" w:themeColor="accent1" w:themeShade="80"/>
                <w:lang w:val="it-IT"/>
              </w:rPr>
            </w:pPr>
            <w:r w:rsidRPr="00B73AF4">
              <w:rPr>
                <w:rFonts w:ascii="Trebuchet MS" w:hAnsi="Trebuchet MS"/>
                <w:color w:val="244061" w:themeColor="accent1" w:themeShade="80"/>
                <w:lang w:val="it-IT"/>
              </w:rPr>
              <w:t>Este</w:t>
            </w:r>
            <w:r w:rsidRPr="00B73AF4">
              <w:rPr>
                <w:rFonts w:ascii="Trebuchet MS" w:hAnsi="Trebuchet MS"/>
                <w:color w:val="244061" w:themeColor="accent1" w:themeShade="80"/>
                <w:lang w:val="it-IT"/>
              </w:rPr>
              <w:tab/>
              <w:t>descrisă experienţa solicitantului şi a  partenerilor, implicarea acestora în proiect şi sunt prezentate resursele materiale  şi  umane  pe  care  le are fiecare  la dispoziţie pentru implementarea proiectului;</w:t>
            </w:r>
          </w:p>
        </w:tc>
        <w:tc>
          <w:tcPr>
            <w:tcW w:w="589" w:type="pct"/>
          </w:tcPr>
          <w:p w14:paraId="0CD370FD" w14:textId="77777777" w:rsidR="00891122" w:rsidRPr="00B73AF4" w:rsidRDefault="00891122" w:rsidP="00EC427E">
            <w:pPr>
              <w:jc w:val="both"/>
              <w:rPr>
                <w:rFonts w:ascii="Trebuchet MS" w:hAnsi="Trebuchet MS"/>
                <w:b/>
                <w:color w:val="244061" w:themeColor="accent1" w:themeShade="80"/>
                <w:lang w:val="it-IT"/>
              </w:rPr>
            </w:pPr>
          </w:p>
          <w:p w14:paraId="26A241A0"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val="restart"/>
          </w:tcPr>
          <w:p w14:paraId="39BC54F1"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7DE813F7" w14:textId="77777777" w:rsidTr="00CB7C39">
        <w:tc>
          <w:tcPr>
            <w:tcW w:w="341" w:type="pct"/>
            <w:gridSpan w:val="3"/>
            <w:vMerge/>
          </w:tcPr>
          <w:p w14:paraId="4A99E6B3"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0D343C98" w14:textId="77777777" w:rsidR="00891122" w:rsidRPr="00DC031D" w:rsidRDefault="00891122" w:rsidP="00EC427E">
            <w:pPr>
              <w:jc w:val="both"/>
              <w:rPr>
                <w:rFonts w:ascii="Trebuchet MS" w:hAnsi="Trebuchet MS"/>
                <w:color w:val="244061" w:themeColor="accent1" w:themeShade="80"/>
                <w:lang w:val="ro-RO"/>
              </w:rPr>
            </w:pPr>
          </w:p>
        </w:tc>
        <w:tc>
          <w:tcPr>
            <w:tcW w:w="1912" w:type="pct"/>
          </w:tcPr>
          <w:p w14:paraId="28054559" w14:textId="77777777" w:rsidR="00891122" w:rsidRPr="00B73AF4" w:rsidRDefault="00891122" w:rsidP="00EC427E">
            <w:pPr>
              <w:pStyle w:val="ListParagraph"/>
              <w:numPr>
                <w:ilvl w:val="0"/>
                <w:numId w:val="3"/>
              </w:numPr>
              <w:ind w:left="252" w:hanging="27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Activitățile pe care le va implementa solicitantul și, dacă e cazul, fiecare dintre parteneri în cadrul  proiectului au legătură directă cu activitățile pe care le va implementa;</w:t>
            </w:r>
          </w:p>
        </w:tc>
        <w:tc>
          <w:tcPr>
            <w:tcW w:w="589" w:type="pct"/>
          </w:tcPr>
          <w:p w14:paraId="6D422EA9"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tcPr>
          <w:p w14:paraId="1F05069A" w14:textId="77777777" w:rsidR="00891122" w:rsidRPr="00DC031D" w:rsidRDefault="00891122" w:rsidP="00EC427E">
            <w:pPr>
              <w:jc w:val="both"/>
              <w:rPr>
                <w:rFonts w:ascii="Trebuchet MS" w:hAnsi="Trebuchet MS"/>
                <w:b/>
                <w:color w:val="244061" w:themeColor="accent1" w:themeShade="80"/>
              </w:rPr>
            </w:pPr>
          </w:p>
        </w:tc>
      </w:tr>
      <w:tr w:rsidR="00DC031D" w:rsidRPr="00DC031D" w14:paraId="41FF3E63" w14:textId="77777777" w:rsidTr="00CB7C39">
        <w:tc>
          <w:tcPr>
            <w:tcW w:w="341" w:type="pct"/>
            <w:gridSpan w:val="3"/>
            <w:vMerge/>
          </w:tcPr>
          <w:p w14:paraId="54085F3F"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603AD55E" w14:textId="77777777" w:rsidR="00891122" w:rsidRPr="00DC031D" w:rsidRDefault="00891122" w:rsidP="00EC427E">
            <w:pPr>
              <w:jc w:val="both"/>
              <w:rPr>
                <w:rFonts w:ascii="Trebuchet MS" w:hAnsi="Trebuchet MS"/>
                <w:color w:val="244061" w:themeColor="accent1" w:themeShade="80"/>
                <w:lang w:val="ro-RO"/>
              </w:rPr>
            </w:pPr>
          </w:p>
        </w:tc>
        <w:tc>
          <w:tcPr>
            <w:tcW w:w="1912" w:type="pct"/>
          </w:tcPr>
          <w:p w14:paraId="4C185D0D" w14:textId="77777777" w:rsidR="00891122" w:rsidRPr="00DC031D" w:rsidRDefault="00891122" w:rsidP="00EC427E">
            <w:pPr>
              <w:pStyle w:val="ListParagraph"/>
              <w:numPr>
                <w:ilvl w:val="0"/>
                <w:numId w:val="3"/>
              </w:numPr>
              <w:ind w:left="252" w:hanging="270"/>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Implicarea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partenerului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proiect</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aduce</w:t>
            </w:r>
            <w:proofErr w:type="spellEnd"/>
            <w:r w:rsidRPr="00DC031D">
              <w:rPr>
                <w:rFonts w:ascii="Trebuchet MS" w:hAnsi="Trebuchet MS"/>
                <w:color w:val="244061" w:themeColor="accent1" w:themeShade="80"/>
              </w:rPr>
              <w:t xml:space="preserve"> plus-</w:t>
            </w:r>
            <w:proofErr w:type="spellStart"/>
            <w:r w:rsidRPr="00DC031D">
              <w:rPr>
                <w:rFonts w:ascii="Trebuchet MS" w:hAnsi="Trebuchet MS"/>
                <w:color w:val="244061" w:themeColor="accent1" w:themeShade="80"/>
              </w:rPr>
              <w:t>valoare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maximizând</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rezultatele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proiectului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şi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calitatea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acestora</w:t>
            </w:r>
            <w:proofErr w:type="spellEnd"/>
            <w:r w:rsidRPr="00DC031D">
              <w:rPr>
                <w:rFonts w:ascii="Trebuchet MS" w:hAnsi="Trebuchet MS"/>
                <w:color w:val="244061" w:themeColor="accent1" w:themeShade="80"/>
              </w:rPr>
              <w:t>;</w:t>
            </w:r>
          </w:p>
        </w:tc>
        <w:tc>
          <w:tcPr>
            <w:tcW w:w="589" w:type="pct"/>
          </w:tcPr>
          <w:p w14:paraId="5DB696C2"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tcPr>
          <w:p w14:paraId="40C284EA" w14:textId="77777777" w:rsidR="00891122" w:rsidRPr="00DC031D" w:rsidRDefault="00891122" w:rsidP="00EC427E">
            <w:pPr>
              <w:jc w:val="both"/>
              <w:rPr>
                <w:rFonts w:ascii="Trebuchet MS" w:hAnsi="Trebuchet MS"/>
                <w:b/>
                <w:color w:val="244061" w:themeColor="accent1" w:themeShade="80"/>
              </w:rPr>
            </w:pPr>
          </w:p>
        </w:tc>
      </w:tr>
      <w:tr w:rsidR="00DC031D" w:rsidRPr="00DC031D" w14:paraId="12CEC2C4" w14:textId="77777777" w:rsidTr="00CB7C39">
        <w:tc>
          <w:tcPr>
            <w:tcW w:w="341" w:type="pct"/>
            <w:gridSpan w:val="3"/>
            <w:shd w:val="clear" w:color="auto" w:fill="C6D9F1" w:themeFill="text2" w:themeFillTint="33"/>
          </w:tcPr>
          <w:p w14:paraId="0A0BAAA9" w14:textId="77777777" w:rsidR="00891122" w:rsidRPr="00DC031D" w:rsidRDefault="00891122" w:rsidP="00EC427E">
            <w:pPr>
              <w:jc w:val="both"/>
              <w:rPr>
                <w:rFonts w:ascii="Trebuchet MS" w:hAnsi="Trebuchet MS"/>
                <w:b/>
                <w:color w:val="244061" w:themeColor="accent1" w:themeShade="80"/>
                <w:sz w:val="24"/>
                <w:szCs w:val="24"/>
              </w:rPr>
            </w:pPr>
            <w:r w:rsidRPr="00DC031D">
              <w:rPr>
                <w:rFonts w:ascii="Trebuchet MS" w:hAnsi="Trebuchet MS"/>
                <w:b/>
                <w:color w:val="244061" w:themeColor="accent1" w:themeShade="80"/>
                <w:sz w:val="24"/>
                <w:szCs w:val="24"/>
              </w:rPr>
              <w:t>2</w:t>
            </w:r>
          </w:p>
        </w:tc>
        <w:tc>
          <w:tcPr>
            <w:tcW w:w="3312" w:type="pct"/>
            <w:gridSpan w:val="2"/>
            <w:shd w:val="clear" w:color="auto" w:fill="C6D9F1" w:themeFill="text2" w:themeFillTint="33"/>
          </w:tcPr>
          <w:p w14:paraId="7C9ECF29" w14:textId="77777777" w:rsidR="00891122" w:rsidRPr="00B73AF4" w:rsidRDefault="00891122" w:rsidP="00EC427E">
            <w:pPr>
              <w:jc w:val="both"/>
              <w:rPr>
                <w:rFonts w:ascii="Trebuchet MS" w:hAnsi="Trebuchet MS"/>
                <w:color w:val="244061" w:themeColor="accent1" w:themeShade="80"/>
                <w:lang w:val="it-IT"/>
              </w:rPr>
            </w:pPr>
            <w:r w:rsidRPr="00B73AF4">
              <w:rPr>
                <w:rFonts w:ascii="Trebuchet MS" w:hAnsi="Trebuchet MS"/>
                <w:b/>
                <w:color w:val="244061" w:themeColor="accent1" w:themeShade="80"/>
                <w:sz w:val="24"/>
                <w:szCs w:val="24"/>
                <w:u w:val="single"/>
                <w:lang w:val="it-IT"/>
              </w:rPr>
              <w:t>EFICACITATE</w:t>
            </w:r>
            <w:r w:rsidRPr="00B73AF4">
              <w:rPr>
                <w:rFonts w:ascii="Trebuchet MS" w:hAnsi="Trebuchet MS"/>
                <w:b/>
                <w:color w:val="244061" w:themeColor="accent1" w:themeShade="80"/>
                <w:lang w:val="it-IT"/>
              </w:rPr>
              <w:t xml:space="preserve"> – măsura în care  rezultatele  proiectului    contribuie la atingerea obiectivelor propuse</w:t>
            </w:r>
          </w:p>
        </w:tc>
        <w:tc>
          <w:tcPr>
            <w:tcW w:w="589" w:type="pct"/>
            <w:shd w:val="clear" w:color="auto" w:fill="C6D9F1" w:themeFill="text2" w:themeFillTint="33"/>
          </w:tcPr>
          <w:p w14:paraId="737E6552"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Max.20</w:t>
            </w:r>
          </w:p>
          <w:p w14:paraId="5301E1F7" w14:textId="10E3A082"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Min. 1</w:t>
            </w:r>
            <w:r w:rsidR="004B6F73" w:rsidRPr="00DC031D">
              <w:rPr>
                <w:rFonts w:ascii="Trebuchet MS" w:hAnsi="Trebuchet MS"/>
                <w:b/>
                <w:color w:val="244061" w:themeColor="accent1" w:themeShade="80"/>
              </w:rPr>
              <w:t>4</w:t>
            </w:r>
          </w:p>
        </w:tc>
        <w:tc>
          <w:tcPr>
            <w:tcW w:w="758" w:type="pct"/>
            <w:shd w:val="clear" w:color="auto" w:fill="C6D9F1" w:themeFill="text2" w:themeFillTint="33"/>
          </w:tcPr>
          <w:p w14:paraId="0A469F38" w14:textId="77777777" w:rsidR="00891122" w:rsidRPr="00DC031D" w:rsidRDefault="00891122" w:rsidP="00EC427E">
            <w:pPr>
              <w:jc w:val="both"/>
              <w:rPr>
                <w:rFonts w:ascii="Trebuchet MS" w:hAnsi="Trebuchet MS"/>
                <w:b/>
                <w:color w:val="244061" w:themeColor="accent1" w:themeShade="80"/>
              </w:rPr>
            </w:pPr>
          </w:p>
        </w:tc>
      </w:tr>
      <w:tr w:rsidR="00DC031D" w:rsidRPr="00DC031D" w14:paraId="320C57B7" w14:textId="77777777" w:rsidTr="00CB7C39">
        <w:trPr>
          <w:trHeight w:val="1321"/>
        </w:trPr>
        <w:tc>
          <w:tcPr>
            <w:tcW w:w="341" w:type="pct"/>
            <w:gridSpan w:val="3"/>
            <w:vMerge w:val="restart"/>
          </w:tcPr>
          <w:p w14:paraId="695D58BA"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lastRenderedPageBreak/>
              <w:t>2.1</w:t>
            </w:r>
          </w:p>
        </w:tc>
        <w:tc>
          <w:tcPr>
            <w:tcW w:w="1400" w:type="pct"/>
            <w:vMerge w:val="restart"/>
          </w:tcPr>
          <w:p w14:paraId="3D21BD06" w14:textId="77777777" w:rsidR="00891122" w:rsidRPr="00DC031D" w:rsidRDefault="00891122" w:rsidP="00EC427E">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Indicatorii de realizare imediată sunt rezultatul direct al</w:t>
            </w:r>
          </w:p>
          <w:p w14:paraId="525D66C5" w14:textId="77777777" w:rsidR="00891122" w:rsidRPr="00DC031D" w:rsidRDefault="00891122" w:rsidP="00EC427E">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activităţilor proiectului, ţintele sunt realiste, cuantificate</w:t>
            </w:r>
          </w:p>
          <w:p w14:paraId="643C7A5E" w14:textId="77777777" w:rsidR="00891122" w:rsidRPr="00DC031D" w:rsidRDefault="00891122" w:rsidP="00EC427E">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corect și pornesc de la valori de referință pentru a sprijini îndeplinirea obiectivelor proiectului.</w:t>
            </w:r>
          </w:p>
        </w:tc>
        <w:tc>
          <w:tcPr>
            <w:tcW w:w="1912" w:type="pct"/>
          </w:tcPr>
          <w:p w14:paraId="7F2F4A14" w14:textId="77777777" w:rsidR="00891122" w:rsidRPr="00B73AF4" w:rsidRDefault="00891122" w:rsidP="00EC427E">
            <w:pPr>
              <w:pStyle w:val="ListParagraph"/>
              <w:numPr>
                <w:ilvl w:val="0"/>
                <w:numId w:val="4"/>
              </w:numPr>
              <w:ind w:left="252" w:hanging="270"/>
              <w:jc w:val="both"/>
              <w:rPr>
                <w:rFonts w:ascii="Trebuchet MS" w:hAnsi="Trebuchet MS"/>
                <w:color w:val="244061" w:themeColor="accent1" w:themeShade="80"/>
                <w:lang w:val="ro-RO"/>
              </w:rPr>
            </w:pPr>
            <w:r w:rsidRPr="00B73AF4">
              <w:rPr>
                <w:rFonts w:ascii="Trebuchet MS" w:hAnsi="Trebuchet MS"/>
                <w:color w:val="244061" w:themeColor="accent1" w:themeShade="80"/>
                <w:lang w:val="ro-RO"/>
              </w:rPr>
              <w:t>Există corelaţie între activităţi, realizările imediate (natură şi ţinte), grupul ţintă (natură şi dimensiune) şi obiectivele proiectului;</w:t>
            </w:r>
          </w:p>
          <w:p w14:paraId="5439CA9D" w14:textId="77777777" w:rsidR="00891122" w:rsidRPr="00B73AF4" w:rsidRDefault="00891122" w:rsidP="00EC427E">
            <w:pPr>
              <w:rPr>
                <w:color w:val="244061" w:themeColor="accent1" w:themeShade="80"/>
                <w:lang w:val="ro-RO"/>
              </w:rPr>
            </w:pPr>
          </w:p>
        </w:tc>
        <w:tc>
          <w:tcPr>
            <w:tcW w:w="589" w:type="pct"/>
          </w:tcPr>
          <w:p w14:paraId="481ED1DC" w14:textId="77777777" w:rsidR="00891122" w:rsidRPr="00B73AF4" w:rsidRDefault="00891122" w:rsidP="00EC427E">
            <w:pPr>
              <w:jc w:val="both"/>
              <w:rPr>
                <w:rFonts w:ascii="Trebuchet MS" w:hAnsi="Trebuchet MS"/>
                <w:b/>
                <w:color w:val="244061" w:themeColor="accent1" w:themeShade="80"/>
                <w:lang w:val="ro-RO"/>
              </w:rPr>
            </w:pPr>
          </w:p>
          <w:p w14:paraId="6165C32E" w14:textId="77777777" w:rsidR="00891122" w:rsidRPr="00B73AF4" w:rsidRDefault="00891122" w:rsidP="00EC427E">
            <w:pPr>
              <w:jc w:val="both"/>
              <w:rPr>
                <w:rFonts w:ascii="Trebuchet MS" w:hAnsi="Trebuchet MS"/>
                <w:b/>
                <w:color w:val="244061" w:themeColor="accent1" w:themeShade="80"/>
                <w:lang w:val="ro-RO"/>
              </w:rPr>
            </w:pPr>
          </w:p>
          <w:p w14:paraId="17FDA8E2"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58" w:type="pct"/>
            <w:vMerge w:val="restart"/>
          </w:tcPr>
          <w:p w14:paraId="7944B286"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0640F786" w14:textId="77777777" w:rsidTr="00CB7C39">
        <w:tc>
          <w:tcPr>
            <w:tcW w:w="341" w:type="pct"/>
            <w:gridSpan w:val="3"/>
            <w:vMerge/>
          </w:tcPr>
          <w:p w14:paraId="1D1723BF"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1BC30EE3" w14:textId="77777777" w:rsidR="00891122" w:rsidRPr="00DC031D" w:rsidRDefault="00891122" w:rsidP="00EC427E">
            <w:pPr>
              <w:jc w:val="both"/>
              <w:rPr>
                <w:rFonts w:ascii="Trebuchet MS" w:hAnsi="Trebuchet MS"/>
                <w:color w:val="244061" w:themeColor="accent1" w:themeShade="80"/>
                <w:lang w:val="ro-RO"/>
              </w:rPr>
            </w:pPr>
          </w:p>
        </w:tc>
        <w:tc>
          <w:tcPr>
            <w:tcW w:w="1912" w:type="pct"/>
          </w:tcPr>
          <w:p w14:paraId="251ECC4B" w14:textId="77777777" w:rsidR="00891122" w:rsidRPr="00B73AF4" w:rsidRDefault="00891122" w:rsidP="00EC427E">
            <w:pPr>
              <w:pStyle w:val="ListParagraph"/>
              <w:numPr>
                <w:ilvl w:val="0"/>
                <w:numId w:val="4"/>
              </w:numPr>
              <w:ind w:left="252" w:hanging="27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Activităţile sunt descrise detaliat şi contribuie în mod direct la atingerea indicatorilor de realizare imediată propuşi prin proiect, având în vedere  resursele  financiare, umane  şi materiale ale proiectului;</w:t>
            </w:r>
          </w:p>
          <w:p w14:paraId="29902B12" w14:textId="77777777" w:rsidR="00891122" w:rsidRPr="00B73AF4" w:rsidRDefault="00891122" w:rsidP="00EC427E">
            <w:pPr>
              <w:jc w:val="both"/>
              <w:rPr>
                <w:rFonts w:ascii="Trebuchet MS" w:hAnsi="Trebuchet MS"/>
                <w:color w:val="244061" w:themeColor="accent1" w:themeShade="80"/>
                <w:lang w:val="it-IT"/>
              </w:rPr>
            </w:pPr>
          </w:p>
        </w:tc>
        <w:tc>
          <w:tcPr>
            <w:tcW w:w="589" w:type="pct"/>
          </w:tcPr>
          <w:p w14:paraId="1AD11281"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758" w:type="pct"/>
            <w:vMerge/>
          </w:tcPr>
          <w:p w14:paraId="61BFA4D8" w14:textId="77777777" w:rsidR="00891122" w:rsidRPr="00DC031D" w:rsidRDefault="00891122" w:rsidP="00EC427E">
            <w:pPr>
              <w:jc w:val="both"/>
              <w:rPr>
                <w:rFonts w:ascii="Trebuchet MS" w:hAnsi="Trebuchet MS"/>
                <w:b/>
                <w:color w:val="244061" w:themeColor="accent1" w:themeShade="80"/>
              </w:rPr>
            </w:pPr>
          </w:p>
        </w:tc>
      </w:tr>
      <w:tr w:rsidR="00DC031D" w:rsidRPr="00DC031D" w14:paraId="47A37BD0" w14:textId="77777777" w:rsidTr="00CB7C39">
        <w:tc>
          <w:tcPr>
            <w:tcW w:w="341" w:type="pct"/>
            <w:gridSpan w:val="3"/>
            <w:vMerge/>
          </w:tcPr>
          <w:p w14:paraId="4C21D92D"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49957162" w14:textId="77777777" w:rsidR="00891122" w:rsidRPr="00DC031D" w:rsidRDefault="00891122" w:rsidP="00EC427E">
            <w:pPr>
              <w:jc w:val="both"/>
              <w:rPr>
                <w:rFonts w:ascii="Trebuchet MS" w:hAnsi="Trebuchet MS"/>
                <w:color w:val="244061" w:themeColor="accent1" w:themeShade="80"/>
                <w:lang w:val="ro-RO"/>
              </w:rPr>
            </w:pPr>
          </w:p>
        </w:tc>
        <w:tc>
          <w:tcPr>
            <w:tcW w:w="1912" w:type="pct"/>
          </w:tcPr>
          <w:p w14:paraId="052B94DF" w14:textId="77777777" w:rsidR="00891122" w:rsidRPr="00B73AF4" w:rsidRDefault="00891122" w:rsidP="00EC427E">
            <w:pPr>
              <w:pStyle w:val="ListParagraph"/>
              <w:numPr>
                <w:ilvl w:val="0"/>
                <w:numId w:val="4"/>
              </w:numPr>
              <w:ind w:left="252" w:hanging="27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Sunt stabilite țintele indicatorilor în funcție de graficul de planificare a activităţilor, resursele prevăzute, rezultate; </w:t>
            </w:r>
          </w:p>
          <w:p w14:paraId="73FAE170" w14:textId="77777777" w:rsidR="00891122" w:rsidRPr="00B73AF4" w:rsidRDefault="00891122" w:rsidP="00EC427E">
            <w:pPr>
              <w:jc w:val="both"/>
              <w:rPr>
                <w:rFonts w:ascii="Trebuchet MS" w:hAnsi="Trebuchet MS"/>
                <w:color w:val="244061" w:themeColor="accent1" w:themeShade="80"/>
                <w:lang w:val="it-IT"/>
              </w:rPr>
            </w:pPr>
          </w:p>
        </w:tc>
        <w:tc>
          <w:tcPr>
            <w:tcW w:w="589" w:type="pct"/>
          </w:tcPr>
          <w:p w14:paraId="7AA768E4"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758" w:type="pct"/>
            <w:vMerge/>
          </w:tcPr>
          <w:p w14:paraId="036FDF8E" w14:textId="77777777" w:rsidR="00891122" w:rsidRPr="00DC031D" w:rsidRDefault="00891122" w:rsidP="00EC427E">
            <w:pPr>
              <w:jc w:val="both"/>
              <w:rPr>
                <w:rFonts w:ascii="Trebuchet MS" w:hAnsi="Trebuchet MS"/>
                <w:b/>
                <w:color w:val="244061" w:themeColor="accent1" w:themeShade="80"/>
              </w:rPr>
            </w:pPr>
          </w:p>
        </w:tc>
      </w:tr>
      <w:tr w:rsidR="00DC031D" w:rsidRPr="00DC031D" w14:paraId="1AC3337F" w14:textId="77777777" w:rsidTr="00CB7C39">
        <w:tc>
          <w:tcPr>
            <w:tcW w:w="341" w:type="pct"/>
            <w:gridSpan w:val="3"/>
            <w:vMerge w:val="restart"/>
          </w:tcPr>
          <w:p w14:paraId="2A9E9A74"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2.2</w:t>
            </w:r>
          </w:p>
        </w:tc>
        <w:tc>
          <w:tcPr>
            <w:tcW w:w="1400" w:type="pct"/>
            <w:vMerge w:val="restart"/>
          </w:tcPr>
          <w:p w14:paraId="21983014" w14:textId="77777777" w:rsidR="00891122" w:rsidRPr="00DC031D" w:rsidRDefault="00891122" w:rsidP="00EC427E">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Indicatorii de rezultat sunt corelaţi cu obiectivele proiectului şi conduc la îndeplinirea obiectivelor de Program/apelului.</w:t>
            </w:r>
          </w:p>
        </w:tc>
        <w:tc>
          <w:tcPr>
            <w:tcW w:w="1912" w:type="pct"/>
          </w:tcPr>
          <w:p w14:paraId="6679443B" w14:textId="77777777" w:rsidR="00891122" w:rsidRPr="00B73AF4" w:rsidRDefault="00891122" w:rsidP="00EC427E">
            <w:pPr>
              <w:pStyle w:val="ListParagraph"/>
              <w:numPr>
                <w:ilvl w:val="0"/>
                <w:numId w:val="4"/>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Există corelaţie între realizările imediate, rezultatele (natură şi ţinte) şi obiectivele de Program/apel;</w:t>
            </w:r>
            <w:r w:rsidRPr="00B73AF4">
              <w:rPr>
                <w:rFonts w:ascii="Trebuchet MS" w:hAnsi="Trebuchet MS"/>
                <w:color w:val="244061" w:themeColor="accent1" w:themeShade="80"/>
                <w:lang w:val="it-IT"/>
              </w:rPr>
              <w:tab/>
            </w:r>
          </w:p>
        </w:tc>
        <w:tc>
          <w:tcPr>
            <w:tcW w:w="589" w:type="pct"/>
          </w:tcPr>
          <w:p w14:paraId="553B8AE3"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758" w:type="pct"/>
            <w:vMerge w:val="restart"/>
          </w:tcPr>
          <w:p w14:paraId="684BFF2E"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02869FBD" w14:textId="77777777" w:rsidTr="00CB7C39">
        <w:tc>
          <w:tcPr>
            <w:tcW w:w="341" w:type="pct"/>
            <w:gridSpan w:val="3"/>
            <w:vMerge/>
          </w:tcPr>
          <w:p w14:paraId="1FCC2BC2"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76B77A14" w14:textId="77777777" w:rsidR="00891122" w:rsidRPr="00DC031D" w:rsidRDefault="00891122" w:rsidP="00EC427E">
            <w:pPr>
              <w:jc w:val="both"/>
              <w:rPr>
                <w:rFonts w:ascii="Trebuchet MS" w:hAnsi="Trebuchet MS"/>
                <w:color w:val="244061" w:themeColor="accent1" w:themeShade="80"/>
                <w:lang w:val="ro-RO"/>
              </w:rPr>
            </w:pPr>
          </w:p>
        </w:tc>
        <w:tc>
          <w:tcPr>
            <w:tcW w:w="1912" w:type="pct"/>
          </w:tcPr>
          <w:p w14:paraId="77D351D7" w14:textId="77777777" w:rsidR="00891122" w:rsidRPr="00B73AF4" w:rsidRDefault="00891122" w:rsidP="00EC427E">
            <w:pPr>
              <w:pStyle w:val="ListParagraph"/>
              <w:numPr>
                <w:ilvl w:val="0"/>
                <w:numId w:val="4"/>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Rezultatele proiectului contribuie la realizarea obiectivelor de program/obiectivelor apelului;</w:t>
            </w:r>
          </w:p>
        </w:tc>
        <w:tc>
          <w:tcPr>
            <w:tcW w:w="589" w:type="pct"/>
          </w:tcPr>
          <w:p w14:paraId="00F799A0"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758" w:type="pct"/>
            <w:vMerge/>
          </w:tcPr>
          <w:p w14:paraId="35CD2D9F" w14:textId="77777777" w:rsidR="00891122" w:rsidRPr="00DC031D" w:rsidRDefault="00891122" w:rsidP="00EC427E">
            <w:pPr>
              <w:jc w:val="both"/>
              <w:rPr>
                <w:rFonts w:ascii="Trebuchet MS" w:hAnsi="Trebuchet MS"/>
                <w:b/>
                <w:color w:val="244061" w:themeColor="accent1" w:themeShade="80"/>
              </w:rPr>
            </w:pPr>
          </w:p>
        </w:tc>
      </w:tr>
      <w:tr w:rsidR="00DC031D" w:rsidRPr="00DC031D" w14:paraId="159793CC" w14:textId="77777777" w:rsidTr="00CB7C39">
        <w:trPr>
          <w:trHeight w:val="755"/>
        </w:trPr>
        <w:tc>
          <w:tcPr>
            <w:tcW w:w="341" w:type="pct"/>
            <w:gridSpan w:val="3"/>
          </w:tcPr>
          <w:p w14:paraId="340BC3DE"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2.3</w:t>
            </w:r>
          </w:p>
        </w:tc>
        <w:tc>
          <w:tcPr>
            <w:tcW w:w="1400" w:type="pct"/>
          </w:tcPr>
          <w:p w14:paraId="4265EC0C" w14:textId="77777777" w:rsidR="00891122" w:rsidRPr="00DC031D" w:rsidRDefault="00891122" w:rsidP="00EC427E">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Proiectul prevede activități/ măsuri de monitorizare adecvate în raport</w:t>
            </w:r>
            <w:r w:rsidRPr="00DC031D">
              <w:rPr>
                <w:rFonts w:ascii="Trebuchet MS" w:hAnsi="Trebuchet MS"/>
                <w:color w:val="244061" w:themeColor="accent1" w:themeShade="80"/>
                <w:lang w:val="ro-RO"/>
              </w:rPr>
              <w:tab/>
              <w:t>cu complexitatea proiectului, pentru a asigura atingerea rezultatelor vizate.</w:t>
            </w:r>
          </w:p>
        </w:tc>
        <w:tc>
          <w:tcPr>
            <w:tcW w:w="1912" w:type="pct"/>
          </w:tcPr>
          <w:p w14:paraId="5B1D5E60" w14:textId="77777777" w:rsidR="00891122" w:rsidRPr="00B73AF4" w:rsidRDefault="00891122" w:rsidP="00EC427E">
            <w:pPr>
              <w:pStyle w:val="ListParagraph"/>
              <w:numPr>
                <w:ilvl w:val="0"/>
                <w:numId w:val="5"/>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Sunt de</w:t>
            </w:r>
            <w:r w:rsidRPr="00DC031D">
              <w:rPr>
                <w:rFonts w:ascii="Trebuchet MS" w:hAnsi="Trebuchet MS"/>
                <w:color w:val="244061" w:themeColor="accent1" w:themeShade="80"/>
                <w:lang w:val="ro-RO"/>
              </w:rPr>
              <w:t>sc</w:t>
            </w:r>
            <w:r w:rsidRPr="00B73AF4">
              <w:rPr>
                <w:rFonts w:ascii="Trebuchet MS" w:hAnsi="Trebuchet MS"/>
                <w:color w:val="244061" w:themeColor="accent1" w:themeShade="80"/>
                <w:lang w:val="it-IT"/>
              </w:rPr>
              <w:t>rise</w:t>
            </w:r>
            <w:r w:rsidRPr="00DC031D">
              <w:rPr>
                <w:rFonts w:ascii="Trebuchet MS" w:hAnsi="Trebuchet MS"/>
                <w:color w:val="244061" w:themeColor="accent1" w:themeShade="80"/>
                <w:lang w:val="ro-RO"/>
              </w:rPr>
              <w:t xml:space="preserve"> procesele /</w:t>
            </w:r>
            <w:r w:rsidRPr="00B73AF4">
              <w:rPr>
                <w:rFonts w:ascii="Trebuchet MS" w:hAnsi="Trebuchet MS"/>
                <w:color w:val="244061" w:themeColor="accent1" w:themeShade="80"/>
                <w:lang w:val="it-IT"/>
              </w:rPr>
              <w:t xml:space="preserve"> </w:t>
            </w:r>
            <w:r w:rsidRPr="00DC031D">
              <w:rPr>
                <w:rFonts w:ascii="Trebuchet MS" w:hAnsi="Trebuchet MS"/>
                <w:color w:val="244061" w:themeColor="accent1" w:themeShade="80"/>
                <w:lang w:val="ro-RO"/>
              </w:rPr>
              <w:t>m</w:t>
            </w:r>
            <w:r w:rsidRPr="00B73AF4">
              <w:rPr>
                <w:rFonts w:ascii="Trebuchet MS" w:hAnsi="Trebuchet MS"/>
                <w:color w:val="244061" w:themeColor="accent1" w:themeShade="80"/>
                <w:lang w:val="it-IT"/>
              </w:rPr>
              <w:t>odalit</w:t>
            </w:r>
            <w:r w:rsidRPr="00DC031D">
              <w:rPr>
                <w:rFonts w:ascii="Trebuchet MS" w:hAnsi="Trebuchet MS"/>
                <w:color w:val="244061" w:themeColor="accent1" w:themeShade="80"/>
                <w:lang w:val="ro-RO"/>
              </w:rPr>
              <w:t>ățile</w:t>
            </w:r>
            <w:r w:rsidRPr="00B73AF4">
              <w:rPr>
                <w:rFonts w:ascii="Trebuchet MS" w:hAnsi="Trebuchet MS"/>
                <w:color w:val="244061" w:themeColor="accent1" w:themeShade="80"/>
                <w:lang w:val="it-IT"/>
              </w:rPr>
              <w:t xml:space="preserve"> de realizare a monitorizării </w:t>
            </w:r>
            <w:r w:rsidRPr="00DC031D">
              <w:rPr>
                <w:rFonts w:ascii="Trebuchet MS" w:hAnsi="Trebuchet MS"/>
                <w:color w:val="244061" w:themeColor="accent1" w:themeShade="80"/>
                <w:lang w:val="ro-RO"/>
              </w:rPr>
              <w:t xml:space="preserve">interne a etapelor implementării </w:t>
            </w:r>
            <w:r w:rsidRPr="00B73AF4">
              <w:rPr>
                <w:rFonts w:ascii="Trebuchet MS" w:hAnsi="Trebuchet MS"/>
                <w:color w:val="244061" w:themeColor="accent1" w:themeShade="80"/>
                <w:lang w:val="it-IT"/>
              </w:rPr>
              <w:t>activităţilor</w:t>
            </w:r>
            <w:r w:rsidRPr="00DC031D">
              <w:rPr>
                <w:rFonts w:ascii="Trebuchet MS" w:hAnsi="Trebuchet MS"/>
                <w:color w:val="244061" w:themeColor="accent1" w:themeShade="80"/>
                <w:lang w:val="ro-RO"/>
              </w:rPr>
              <w:t xml:space="preserve"> </w:t>
            </w:r>
            <w:r w:rsidRPr="00B73AF4">
              <w:rPr>
                <w:rFonts w:ascii="Trebuchet MS" w:hAnsi="Trebuchet MS"/>
                <w:color w:val="244061" w:themeColor="accent1" w:themeShade="80"/>
                <w:lang w:val="it-IT"/>
              </w:rPr>
              <w:t xml:space="preserve">proiectului </w:t>
            </w:r>
            <w:r w:rsidRPr="00DC031D">
              <w:rPr>
                <w:rFonts w:ascii="Trebuchet MS" w:hAnsi="Trebuchet MS"/>
                <w:color w:val="244061" w:themeColor="accent1" w:themeShade="80"/>
                <w:lang w:val="ro-RO"/>
              </w:rPr>
              <w:t>și legătura cu</w:t>
            </w:r>
            <w:r w:rsidRPr="00B73AF4">
              <w:rPr>
                <w:rFonts w:ascii="Trebuchet MS" w:hAnsi="Trebuchet MS"/>
                <w:color w:val="244061" w:themeColor="accent1" w:themeShade="80"/>
                <w:lang w:val="it-IT"/>
              </w:rPr>
              <w:t xml:space="preserve"> atinger</w:t>
            </w:r>
            <w:r w:rsidRPr="00DC031D">
              <w:rPr>
                <w:rFonts w:ascii="Trebuchet MS" w:hAnsi="Trebuchet MS"/>
                <w:color w:val="244061" w:themeColor="accent1" w:themeShade="80"/>
                <w:lang w:val="ro-RO"/>
              </w:rPr>
              <w:t>ea</w:t>
            </w:r>
            <w:r w:rsidRPr="00B73AF4">
              <w:rPr>
                <w:rFonts w:ascii="Trebuchet MS" w:hAnsi="Trebuchet MS"/>
                <w:color w:val="244061" w:themeColor="accent1" w:themeShade="80"/>
                <w:lang w:val="it-IT"/>
              </w:rPr>
              <w:t xml:space="preserve"> rezultatelor propuse;</w:t>
            </w:r>
          </w:p>
          <w:p w14:paraId="10BA76CC" w14:textId="77777777" w:rsidR="00891122" w:rsidRPr="00B73AF4" w:rsidRDefault="00891122" w:rsidP="00EC427E">
            <w:pPr>
              <w:pStyle w:val="ListParagraph"/>
              <w:ind w:left="252"/>
              <w:jc w:val="both"/>
              <w:rPr>
                <w:rFonts w:ascii="Trebuchet MS" w:hAnsi="Trebuchet MS"/>
                <w:color w:val="244061" w:themeColor="accent1" w:themeShade="80"/>
                <w:lang w:val="it-IT"/>
              </w:rPr>
            </w:pPr>
          </w:p>
        </w:tc>
        <w:tc>
          <w:tcPr>
            <w:tcW w:w="589" w:type="pct"/>
          </w:tcPr>
          <w:p w14:paraId="5C6C357E"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758" w:type="pct"/>
          </w:tcPr>
          <w:p w14:paraId="3E4D0441"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5B221A4D" w14:textId="77777777" w:rsidTr="00CB7C39">
        <w:tc>
          <w:tcPr>
            <w:tcW w:w="341" w:type="pct"/>
            <w:gridSpan w:val="3"/>
            <w:vMerge w:val="restart"/>
          </w:tcPr>
          <w:p w14:paraId="10F7FDFF"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2.4</w:t>
            </w:r>
          </w:p>
        </w:tc>
        <w:tc>
          <w:tcPr>
            <w:tcW w:w="1400" w:type="pct"/>
            <w:vMerge w:val="restart"/>
          </w:tcPr>
          <w:p w14:paraId="14D7C75A" w14:textId="77777777" w:rsidR="00891122" w:rsidRPr="00DC031D" w:rsidRDefault="00891122" w:rsidP="00EC427E">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În proiect sunt identificate ipotezele și riscurile majore care pot afecta atingerea obiectivelor proiectului şi este prevăzut un plan de gestionare al acestora.</w:t>
            </w:r>
          </w:p>
        </w:tc>
        <w:tc>
          <w:tcPr>
            <w:tcW w:w="1912" w:type="pct"/>
          </w:tcPr>
          <w:p w14:paraId="35078583" w14:textId="77777777" w:rsidR="00891122" w:rsidRPr="00B73AF4" w:rsidRDefault="00891122" w:rsidP="00EC427E">
            <w:pPr>
              <w:pStyle w:val="ListParagraph"/>
              <w:numPr>
                <w:ilvl w:val="0"/>
                <w:numId w:val="5"/>
              </w:numPr>
              <w:ind w:left="252" w:hanging="252"/>
              <w:jc w:val="both"/>
              <w:rPr>
                <w:color w:val="244061" w:themeColor="accent1" w:themeShade="80"/>
                <w:lang w:val="ro-RO"/>
              </w:rPr>
            </w:pPr>
            <w:r w:rsidRPr="00B73AF4">
              <w:rPr>
                <w:rFonts w:ascii="Trebuchet MS" w:hAnsi="Trebuchet MS"/>
                <w:color w:val="244061" w:themeColor="accent1" w:themeShade="80"/>
                <w:lang w:val="ro-RO"/>
              </w:rPr>
              <w:t>Sunt descrise premisele pe baza cărora proiectul poate fi implementat cu succes, precum şi riscurile majore şi impactul acestora asupra desfăşurării  proiectului şi a atingerii indicatorilor propuşi;</w:t>
            </w:r>
          </w:p>
        </w:tc>
        <w:tc>
          <w:tcPr>
            <w:tcW w:w="589" w:type="pct"/>
          </w:tcPr>
          <w:p w14:paraId="7C99C6CE"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val="restart"/>
          </w:tcPr>
          <w:p w14:paraId="326CD355"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2CAA00BA" w14:textId="77777777" w:rsidTr="00CB7C39">
        <w:tc>
          <w:tcPr>
            <w:tcW w:w="341" w:type="pct"/>
            <w:gridSpan w:val="3"/>
            <w:vMerge/>
          </w:tcPr>
          <w:p w14:paraId="1C358A6A"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4D0BC7B8" w14:textId="77777777" w:rsidR="00891122" w:rsidRPr="00DC031D" w:rsidRDefault="00891122" w:rsidP="00EC427E">
            <w:pPr>
              <w:jc w:val="both"/>
              <w:rPr>
                <w:rFonts w:ascii="Trebuchet MS" w:hAnsi="Trebuchet MS"/>
                <w:color w:val="244061" w:themeColor="accent1" w:themeShade="80"/>
                <w:lang w:val="ro-RO"/>
              </w:rPr>
            </w:pPr>
          </w:p>
        </w:tc>
        <w:tc>
          <w:tcPr>
            <w:tcW w:w="1912" w:type="pct"/>
          </w:tcPr>
          <w:p w14:paraId="57F9B50F" w14:textId="77777777" w:rsidR="00891122" w:rsidRPr="00B73AF4" w:rsidRDefault="00891122" w:rsidP="00EC427E">
            <w:pPr>
              <w:pStyle w:val="ListParagraph"/>
              <w:numPr>
                <w:ilvl w:val="0"/>
                <w:numId w:val="5"/>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Sunt prezentate măsurile de prevenire a apariţiei riscurilor majore şi de atenuare a </w:t>
            </w:r>
            <w:r w:rsidRPr="00B73AF4">
              <w:rPr>
                <w:rFonts w:ascii="Trebuchet MS" w:hAnsi="Trebuchet MS"/>
                <w:color w:val="244061" w:themeColor="accent1" w:themeShade="80"/>
                <w:lang w:val="it-IT"/>
              </w:rPr>
              <w:lastRenderedPageBreak/>
              <w:t>efectelor acestora în cazul apariţiei lor;</w:t>
            </w:r>
          </w:p>
        </w:tc>
        <w:tc>
          <w:tcPr>
            <w:tcW w:w="589" w:type="pct"/>
          </w:tcPr>
          <w:p w14:paraId="21A3EAC6"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lastRenderedPageBreak/>
              <w:t>1</w:t>
            </w:r>
          </w:p>
        </w:tc>
        <w:tc>
          <w:tcPr>
            <w:tcW w:w="758" w:type="pct"/>
            <w:vMerge/>
          </w:tcPr>
          <w:p w14:paraId="28727E1B" w14:textId="77777777" w:rsidR="00891122" w:rsidRPr="00DC031D" w:rsidRDefault="00891122" w:rsidP="00EC427E">
            <w:pPr>
              <w:jc w:val="both"/>
              <w:rPr>
                <w:rFonts w:ascii="Trebuchet MS" w:hAnsi="Trebuchet MS"/>
                <w:b/>
                <w:color w:val="244061" w:themeColor="accent1" w:themeShade="80"/>
              </w:rPr>
            </w:pPr>
          </w:p>
        </w:tc>
      </w:tr>
      <w:tr w:rsidR="00DC031D" w:rsidRPr="00DC031D" w14:paraId="00184646" w14:textId="77777777" w:rsidTr="00CB7C39">
        <w:tc>
          <w:tcPr>
            <w:tcW w:w="341" w:type="pct"/>
            <w:gridSpan w:val="3"/>
            <w:vMerge/>
          </w:tcPr>
          <w:p w14:paraId="397D3BA8"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1466604B" w14:textId="77777777" w:rsidR="00891122" w:rsidRPr="00DC031D" w:rsidRDefault="00891122" w:rsidP="00EC427E">
            <w:pPr>
              <w:jc w:val="both"/>
              <w:rPr>
                <w:rFonts w:ascii="Trebuchet MS" w:hAnsi="Trebuchet MS"/>
                <w:color w:val="244061" w:themeColor="accent1" w:themeShade="80"/>
                <w:lang w:val="ro-RO"/>
              </w:rPr>
            </w:pPr>
          </w:p>
        </w:tc>
        <w:tc>
          <w:tcPr>
            <w:tcW w:w="1912" w:type="pct"/>
          </w:tcPr>
          <w:p w14:paraId="3688E2EE" w14:textId="77777777" w:rsidR="00891122" w:rsidRPr="00B73AF4" w:rsidRDefault="00891122" w:rsidP="00EC427E">
            <w:pPr>
              <w:pStyle w:val="ListParagraph"/>
              <w:numPr>
                <w:ilvl w:val="0"/>
                <w:numId w:val="5"/>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Descrierea riscurilor majore şi măsurilor de prevenţie şi de minimizare a efectelor este realistă (nu se va acorda prioritate numărului riscurilor identificate);</w:t>
            </w:r>
          </w:p>
        </w:tc>
        <w:tc>
          <w:tcPr>
            <w:tcW w:w="589" w:type="pct"/>
          </w:tcPr>
          <w:p w14:paraId="3C769B74"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tcPr>
          <w:p w14:paraId="2D36868F" w14:textId="77777777" w:rsidR="00891122" w:rsidRPr="00DC031D" w:rsidRDefault="00891122" w:rsidP="00EC427E">
            <w:pPr>
              <w:jc w:val="both"/>
              <w:rPr>
                <w:rFonts w:ascii="Trebuchet MS" w:hAnsi="Trebuchet MS"/>
                <w:b/>
                <w:color w:val="244061" w:themeColor="accent1" w:themeShade="80"/>
              </w:rPr>
            </w:pPr>
          </w:p>
        </w:tc>
      </w:tr>
      <w:tr w:rsidR="00DC031D" w:rsidRPr="00DC031D" w14:paraId="729A40F3" w14:textId="77777777" w:rsidTr="00CB7C39">
        <w:trPr>
          <w:trHeight w:val="757"/>
        </w:trPr>
        <w:tc>
          <w:tcPr>
            <w:tcW w:w="341" w:type="pct"/>
            <w:gridSpan w:val="3"/>
            <w:shd w:val="clear" w:color="auto" w:fill="C6D9F1" w:themeFill="text2" w:themeFillTint="33"/>
          </w:tcPr>
          <w:p w14:paraId="484D9366"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3312" w:type="pct"/>
            <w:gridSpan w:val="2"/>
            <w:shd w:val="clear" w:color="auto" w:fill="C6D9F1" w:themeFill="text2" w:themeFillTint="33"/>
          </w:tcPr>
          <w:p w14:paraId="631C8E8A" w14:textId="77777777" w:rsidR="00891122" w:rsidRPr="00DC031D" w:rsidRDefault="00891122" w:rsidP="00EC427E">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EFICIENŢĂ – operațiunile selectate prezintă cel mai bun raport între cuantumul sprijinului, activitățile desfășurate și îndeplinirea obiectivelor</w:t>
            </w:r>
            <w:r w:rsidRPr="00DC031D" w:rsidDel="00FB1268">
              <w:rPr>
                <w:rFonts w:ascii="Trebuchet MS" w:hAnsi="Trebuchet MS"/>
                <w:color w:val="244061" w:themeColor="accent1" w:themeShade="80"/>
                <w:lang w:val="ro-RO"/>
              </w:rPr>
              <w:t xml:space="preserve"> </w:t>
            </w:r>
            <w:r w:rsidRPr="00DC031D">
              <w:rPr>
                <w:rFonts w:ascii="Trebuchet MS" w:hAnsi="Trebuchet MS"/>
                <w:color w:val="244061" w:themeColor="accent1" w:themeShade="80"/>
                <w:lang w:val="ro-RO"/>
              </w:rPr>
              <w:t>(art 73, Reg 2021/1060); nivelul de realizări și rezultate obținute conform cerințelor PIDS cu costurile propuse ale proiectului (asigură utilizarea optimă   a   resurselor   financiare   in   termeni   de rezonabilitate a  costurilor,  fundamentarea  bugetului, respectarea plafoanelor prevazute în Ghidul solicitantului - Conditii generale în  vederea  atingerii  rezultatelor  propuse  precum și asigurarea  capacității  operaționale  a  solicitantului  si partenerilor (acolo unde proiectul se implementeaza în parteneriat).</w:t>
            </w:r>
          </w:p>
        </w:tc>
        <w:tc>
          <w:tcPr>
            <w:tcW w:w="589" w:type="pct"/>
            <w:shd w:val="clear" w:color="auto" w:fill="C6D9F1" w:themeFill="text2" w:themeFillTint="33"/>
          </w:tcPr>
          <w:p w14:paraId="59951FD8"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Max.25</w:t>
            </w:r>
          </w:p>
          <w:p w14:paraId="48F387E5" w14:textId="77777777" w:rsidR="00891122" w:rsidRPr="00DC031D" w:rsidRDefault="00891122" w:rsidP="00EC427E">
            <w:pPr>
              <w:jc w:val="both"/>
              <w:rPr>
                <w:rFonts w:ascii="Trebuchet MS" w:hAnsi="Trebuchet MS"/>
                <w:b/>
                <w:color w:val="244061" w:themeColor="accent1" w:themeShade="80"/>
              </w:rPr>
            </w:pPr>
          </w:p>
          <w:p w14:paraId="41B141A5" w14:textId="023D38BD"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Min. 1</w:t>
            </w:r>
            <w:r w:rsidR="004B6F73" w:rsidRPr="00DC031D">
              <w:rPr>
                <w:rFonts w:ascii="Trebuchet MS" w:hAnsi="Trebuchet MS"/>
                <w:b/>
                <w:color w:val="244061" w:themeColor="accent1" w:themeShade="80"/>
              </w:rPr>
              <w:t>8</w:t>
            </w:r>
          </w:p>
        </w:tc>
        <w:tc>
          <w:tcPr>
            <w:tcW w:w="758" w:type="pct"/>
            <w:shd w:val="clear" w:color="auto" w:fill="C6D9F1" w:themeFill="text2" w:themeFillTint="33"/>
          </w:tcPr>
          <w:p w14:paraId="48302E88" w14:textId="77777777" w:rsidR="00891122" w:rsidRPr="00DC031D" w:rsidRDefault="00891122" w:rsidP="00EC427E">
            <w:pPr>
              <w:jc w:val="both"/>
              <w:rPr>
                <w:rFonts w:ascii="Trebuchet MS" w:hAnsi="Trebuchet MS"/>
                <w:b/>
                <w:color w:val="244061" w:themeColor="accent1" w:themeShade="80"/>
              </w:rPr>
            </w:pPr>
          </w:p>
        </w:tc>
      </w:tr>
      <w:tr w:rsidR="00DC031D" w:rsidRPr="00DC031D" w14:paraId="2109B426" w14:textId="77777777" w:rsidTr="00CB7C39">
        <w:tc>
          <w:tcPr>
            <w:tcW w:w="341" w:type="pct"/>
            <w:gridSpan w:val="3"/>
          </w:tcPr>
          <w:p w14:paraId="78A6192F"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3.1</w:t>
            </w:r>
          </w:p>
        </w:tc>
        <w:tc>
          <w:tcPr>
            <w:tcW w:w="1400" w:type="pct"/>
          </w:tcPr>
          <w:p w14:paraId="17210980" w14:textId="77777777" w:rsidR="00891122" w:rsidRPr="00DC031D" w:rsidRDefault="00891122" w:rsidP="00EC427E">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Costurile incluse în buget sunt corelate cu nivelul pieței și sunt fundamentate   prin analiza   realizată   de solicitant.</w:t>
            </w:r>
          </w:p>
        </w:tc>
        <w:tc>
          <w:tcPr>
            <w:tcW w:w="1912" w:type="pct"/>
          </w:tcPr>
          <w:p w14:paraId="69763CDA" w14:textId="77777777" w:rsidR="00891122" w:rsidRPr="00B73AF4" w:rsidRDefault="00891122" w:rsidP="00EC427E">
            <w:pPr>
              <w:pStyle w:val="ListParagraph"/>
              <w:numPr>
                <w:ilvl w:val="0"/>
                <w:numId w:val="6"/>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Este prezentată o analiză a costurilor de pe piaţă pentru lucrări/servicii/bunuri similare;</w:t>
            </w:r>
          </w:p>
        </w:tc>
        <w:tc>
          <w:tcPr>
            <w:tcW w:w="589" w:type="pct"/>
          </w:tcPr>
          <w:p w14:paraId="780970BA"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58" w:type="pct"/>
          </w:tcPr>
          <w:p w14:paraId="1D36813D"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48B8E22A" w14:textId="77777777" w:rsidTr="00CB7C39">
        <w:tc>
          <w:tcPr>
            <w:tcW w:w="341" w:type="pct"/>
            <w:gridSpan w:val="3"/>
            <w:vMerge w:val="restart"/>
          </w:tcPr>
          <w:p w14:paraId="1F313E6B"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3.2</w:t>
            </w:r>
          </w:p>
        </w:tc>
        <w:tc>
          <w:tcPr>
            <w:tcW w:w="1400" w:type="pct"/>
            <w:vMerge w:val="restart"/>
          </w:tcPr>
          <w:p w14:paraId="3F345D06" w14:textId="77777777" w:rsidR="00891122" w:rsidRPr="00DC031D" w:rsidRDefault="00891122" w:rsidP="00EC427E">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Costurile incluse în buget sunt oportune în raport  cu</w:t>
            </w:r>
          </w:p>
          <w:p w14:paraId="56E173F6" w14:textId="77777777" w:rsidR="00891122" w:rsidRPr="00DC031D" w:rsidRDefault="00891122" w:rsidP="00EC427E">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activitățile propuse și rezultatele așteptate</w:t>
            </w:r>
            <w:r w:rsidRPr="00DC031D">
              <w:rPr>
                <w:color w:val="244061" w:themeColor="accent1" w:themeShade="80"/>
                <w:lang w:val="ro-RO"/>
              </w:rPr>
              <w:footnoteReference w:id="4"/>
            </w:r>
            <w:r w:rsidRPr="00DC031D">
              <w:rPr>
                <w:rFonts w:ascii="Trebuchet MS" w:hAnsi="Trebuchet MS"/>
                <w:color w:val="244061" w:themeColor="accent1" w:themeShade="80"/>
                <w:lang w:val="ro-RO"/>
              </w:rPr>
              <w:t>.</w:t>
            </w:r>
          </w:p>
        </w:tc>
        <w:tc>
          <w:tcPr>
            <w:tcW w:w="1912" w:type="pct"/>
          </w:tcPr>
          <w:p w14:paraId="222A9AD5" w14:textId="77777777" w:rsidR="00891122" w:rsidRPr="00B73AF4" w:rsidRDefault="00891122" w:rsidP="00EC427E">
            <w:pPr>
              <w:pStyle w:val="ListParagraph"/>
              <w:numPr>
                <w:ilvl w:val="0"/>
                <w:numId w:val="6"/>
              </w:numPr>
              <w:ind w:left="252" w:hanging="252"/>
              <w:jc w:val="both"/>
              <w:rPr>
                <w:rFonts w:ascii="Trebuchet MS" w:hAnsi="Trebuchet MS"/>
                <w:color w:val="244061" w:themeColor="accent1" w:themeShade="80"/>
                <w:lang w:val="ro-RO"/>
              </w:rPr>
            </w:pPr>
            <w:r w:rsidRPr="00B73AF4">
              <w:rPr>
                <w:rFonts w:ascii="Trebuchet MS" w:hAnsi="Trebuchet MS"/>
                <w:color w:val="244061" w:themeColor="accent1" w:themeShade="80"/>
                <w:lang w:val="ro-RO"/>
              </w:rPr>
              <w:t>Bugetul este complet şi corelat cu obiectivele proiectului, activitățile prevăzute, cu rezultatele anticipate, cu planificarea achiziţiilor publice şi cu Lista de echipamente, dotări și/sau lucrări și/sau servicii.</w:t>
            </w:r>
          </w:p>
          <w:p w14:paraId="57829786" w14:textId="77777777" w:rsidR="00891122" w:rsidRPr="00B73AF4" w:rsidRDefault="00891122" w:rsidP="00EC427E">
            <w:pPr>
              <w:jc w:val="both"/>
              <w:rPr>
                <w:color w:val="244061" w:themeColor="accent1" w:themeShade="80"/>
                <w:lang w:val="ro-RO"/>
              </w:rPr>
            </w:pPr>
          </w:p>
        </w:tc>
        <w:tc>
          <w:tcPr>
            <w:tcW w:w="589" w:type="pct"/>
          </w:tcPr>
          <w:p w14:paraId="47FBC7B8"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58" w:type="pct"/>
            <w:vMerge w:val="restart"/>
          </w:tcPr>
          <w:p w14:paraId="2129C818"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0B452D4E" w14:textId="77777777" w:rsidTr="00CB7C39">
        <w:tc>
          <w:tcPr>
            <w:tcW w:w="341" w:type="pct"/>
            <w:gridSpan w:val="3"/>
            <w:vMerge/>
          </w:tcPr>
          <w:p w14:paraId="78FF8E54"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7F04266C" w14:textId="77777777" w:rsidR="00891122" w:rsidRPr="00DC031D" w:rsidRDefault="00891122" w:rsidP="00EC427E">
            <w:pPr>
              <w:jc w:val="both"/>
              <w:rPr>
                <w:rFonts w:ascii="Trebuchet MS" w:hAnsi="Trebuchet MS"/>
                <w:color w:val="244061" w:themeColor="accent1" w:themeShade="80"/>
                <w:lang w:val="ro-RO"/>
              </w:rPr>
            </w:pPr>
          </w:p>
        </w:tc>
        <w:tc>
          <w:tcPr>
            <w:tcW w:w="1912" w:type="pct"/>
          </w:tcPr>
          <w:p w14:paraId="5D42EB74" w14:textId="77777777" w:rsidR="00891122" w:rsidRPr="00B73AF4" w:rsidRDefault="00891122" w:rsidP="00EC427E">
            <w:pPr>
              <w:pStyle w:val="ListParagraph"/>
              <w:numPr>
                <w:ilvl w:val="0"/>
                <w:numId w:val="6"/>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Costurile sunt realiste (corect estimate), suficiente şi necesare pentru implementarea proiectului. Costurile pe unitatea de resurse utilizate sunt realiste din punctul de vedere al evaluatorului şi justificate de către solicitant prin citarea </w:t>
            </w:r>
            <w:r w:rsidRPr="00B73AF4">
              <w:rPr>
                <w:rFonts w:ascii="Trebuchet MS" w:hAnsi="Trebuchet MS"/>
                <w:color w:val="244061" w:themeColor="accent1" w:themeShade="80"/>
                <w:lang w:val="it-IT"/>
              </w:rPr>
              <w:lastRenderedPageBreak/>
              <w:t>unor surse independente şi verificabile (statistici oficiale, etc.) sau prin rezultatele unei cercetări de piaţă efectuate de solicitant, respectiv minim trei oferte de preţ.</w:t>
            </w:r>
          </w:p>
        </w:tc>
        <w:tc>
          <w:tcPr>
            <w:tcW w:w="589" w:type="pct"/>
          </w:tcPr>
          <w:p w14:paraId="6B4FA278"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lastRenderedPageBreak/>
              <w:t>2</w:t>
            </w:r>
          </w:p>
        </w:tc>
        <w:tc>
          <w:tcPr>
            <w:tcW w:w="758" w:type="pct"/>
            <w:vMerge/>
          </w:tcPr>
          <w:p w14:paraId="6918D3EC" w14:textId="77777777" w:rsidR="00891122" w:rsidRPr="00DC031D" w:rsidRDefault="00891122" w:rsidP="00EC427E">
            <w:pPr>
              <w:jc w:val="both"/>
              <w:rPr>
                <w:rFonts w:ascii="Trebuchet MS" w:hAnsi="Trebuchet MS"/>
                <w:b/>
                <w:color w:val="244061" w:themeColor="accent1" w:themeShade="80"/>
              </w:rPr>
            </w:pPr>
          </w:p>
        </w:tc>
      </w:tr>
      <w:tr w:rsidR="00DC031D" w:rsidRPr="00DC031D" w14:paraId="0018D9DA" w14:textId="77777777" w:rsidTr="00CB7C39">
        <w:tc>
          <w:tcPr>
            <w:tcW w:w="341" w:type="pct"/>
            <w:gridSpan w:val="3"/>
            <w:vMerge/>
          </w:tcPr>
          <w:p w14:paraId="6A856E85"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1BEDC773" w14:textId="77777777" w:rsidR="00891122" w:rsidRPr="00DC031D" w:rsidRDefault="00891122" w:rsidP="00EC427E">
            <w:pPr>
              <w:jc w:val="both"/>
              <w:rPr>
                <w:rFonts w:ascii="Trebuchet MS" w:hAnsi="Trebuchet MS"/>
                <w:color w:val="244061" w:themeColor="accent1" w:themeShade="80"/>
                <w:lang w:val="ro-RO"/>
              </w:rPr>
            </w:pPr>
          </w:p>
        </w:tc>
        <w:tc>
          <w:tcPr>
            <w:tcW w:w="1912" w:type="pct"/>
          </w:tcPr>
          <w:p w14:paraId="0C09462C" w14:textId="77777777" w:rsidR="00891122" w:rsidRPr="00B73AF4" w:rsidRDefault="00891122" w:rsidP="00EC427E">
            <w:pPr>
              <w:pStyle w:val="ListParagraph"/>
              <w:numPr>
                <w:ilvl w:val="0"/>
                <w:numId w:val="6"/>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Bugetul este corelat cu devizul general, inclusiv cu devizul general centralizat şi cu devizele pe obiecte, dacă este cazul. Există corelare între buget, sursele de finanţare. Achiziţionarea lucrărilor/ echipamentelor/ dotărilor prevăzute în proiect este justificată adecvat de solicitant ca fiind necesară pentru atingerea obiectivelor propuse ale proiectului.</w:t>
            </w:r>
          </w:p>
        </w:tc>
        <w:tc>
          <w:tcPr>
            <w:tcW w:w="589" w:type="pct"/>
          </w:tcPr>
          <w:p w14:paraId="5AD5ACB9"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58" w:type="pct"/>
            <w:vMerge/>
          </w:tcPr>
          <w:p w14:paraId="52500B86" w14:textId="77777777" w:rsidR="00891122" w:rsidRPr="00DC031D" w:rsidRDefault="00891122" w:rsidP="00EC427E">
            <w:pPr>
              <w:jc w:val="both"/>
              <w:rPr>
                <w:rFonts w:ascii="Trebuchet MS" w:hAnsi="Trebuchet MS"/>
                <w:b/>
                <w:color w:val="244061" w:themeColor="accent1" w:themeShade="80"/>
              </w:rPr>
            </w:pPr>
          </w:p>
        </w:tc>
      </w:tr>
      <w:tr w:rsidR="00DC031D" w:rsidRPr="00DC031D" w14:paraId="0FFE3158" w14:textId="77777777" w:rsidTr="00CB7C39">
        <w:tc>
          <w:tcPr>
            <w:tcW w:w="341" w:type="pct"/>
            <w:gridSpan w:val="3"/>
            <w:vMerge/>
          </w:tcPr>
          <w:p w14:paraId="48D2C86F"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59602D4E" w14:textId="77777777" w:rsidR="00891122" w:rsidRPr="00DC031D" w:rsidRDefault="00891122" w:rsidP="00EC427E">
            <w:pPr>
              <w:jc w:val="both"/>
              <w:rPr>
                <w:rFonts w:ascii="Trebuchet MS" w:hAnsi="Trebuchet MS"/>
                <w:color w:val="244061" w:themeColor="accent1" w:themeShade="80"/>
                <w:lang w:val="ro-RO"/>
              </w:rPr>
            </w:pPr>
          </w:p>
        </w:tc>
        <w:tc>
          <w:tcPr>
            <w:tcW w:w="1912" w:type="pct"/>
          </w:tcPr>
          <w:p w14:paraId="59B6E127" w14:textId="77777777" w:rsidR="00891122" w:rsidRPr="00DC031D" w:rsidRDefault="00891122" w:rsidP="00EC427E">
            <w:pPr>
              <w:pStyle w:val="ListParagraph"/>
              <w:numPr>
                <w:ilvl w:val="0"/>
                <w:numId w:val="6"/>
              </w:numPr>
              <w:ind w:left="252" w:hanging="252"/>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Costurile</w:t>
            </w:r>
            <w:proofErr w:type="spellEnd"/>
            <w:r w:rsidRPr="00DC031D">
              <w:rPr>
                <w:rFonts w:ascii="Trebuchet MS" w:hAnsi="Trebuchet MS"/>
                <w:color w:val="244061" w:themeColor="accent1" w:themeShade="80"/>
              </w:rPr>
              <w:t xml:space="preserve"> estimate sunt </w:t>
            </w:r>
            <w:proofErr w:type="spellStart"/>
            <w:r w:rsidRPr="00DC031D">
              <w:rPr>
                <w:rFonts w:ascii="Trebuchet MS" w:hAnsi="Trebuchet MS"/>
                <w:color w:val="244061" w:themeColor="accent1" w:themeShade="80"/>
              </w:rPr>
              <w:t>adecvate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opţiunilor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tehnice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propuse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specificului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activităţilor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rezultatelor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şi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resurselor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existente</w:t>
            </w:r>
            <w:proofErr w:type="spellEnd"/>
            <w:r w:rsidRPr="00DC031D">
              <w:rPr>
                <w:rFonts w:ascii="Trebuchet MS" w:hAnsi="Trebuchet MS"/>
                <w:color w:val="244061" w:themeColor="accent1" w:themeShade="80"/>
              </w:rPr>
              <w:t>;</w:t>
            </w:r>
          </w:p>
        </w:tc>
        <w:tc>
          <w:tcPr>
            <w:tcW w:w="589" w:type="pct"/>
          </w:tcPr>
          <w:p w14:paraId="57E86A83"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58" w:type="pct"/>
            <w:vMerge/>
          </w:tcPr>
          <w:p w14:paraId="0A4AF929" w14:textId="77777777" w:rsidR="00891122" w:rsidRPr="00DC031D" w:rsidRDefault="00891122" w:rsidP="00EC427E">
            <w:pPr>
              <w:jc w:val="both"/>
              <w:rPr>
                <w:rFonts w:ascii="Trebuchet MS" w:hAnsi="Trebuchet MS"/>
                <w:b/>
                <w:color w:val="244061" w:themeColor="accent1" w:themeShade="80"/>
              </w:rPr>
            </w:pPr>
          </w:p>
        </w:tc>
      </w:tr>
      <w:tr w:rsidR="00DC031D" w:rsidRPr="00DC031D" w14:paraId="0DDFD9CF" w14:textId="77777777" w:rsidTr="00CB7C39">
        <w:tc>
          <w:tcPr>
            <w:tcW w:w="341" w:type="pct"/>
            <w:gridSpan w:val="3"/>
            <w:vMerge w:val="restart"/>
          </w:tcPr>
          <w:p w14:paraId="75342A78"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3.3</w:t>
            </w:r>
          </w:p>
        </w:tc>
        <w:tc>
          <w:tcPr>
            <w:tcW w:w="1400" w:type="pct"/>
            <w:vMerge w:val="restart"/>
          </w:tcPr>
          <w:p w14:paraId="6D4E4330" w14:textId="77777777" w:rsidR="00891122" w:rsidRPr="00B73AF4" w:rsidRDefault="00891122" w:rsidP="00EC427E">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Resursele umane (număr persoane,experiența</w:t>
            </w:r>
          </w:p>
          <w:p w14:paraId="6E74838B" w14:textId="77777777" w:rsidR="00891122" w:rsidRPr="00B73AF4" w:rsidRDefault="00891122" w:rsidP="00EC427E">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profesională a acestora, implicarea acestora în proiect)</w:t>
            </w:r>
          </w:p>
          <w:p w14:paraId="06E7561F" w14:textId="77777777" w:rsidR="00891122" w:rsidRPr="00DC031D" w:rsidRDefault="00891122" w:rsidP="00EC427E">
            <w:pPr>
              <w:jc w:val="both"/>
              <w:rPr>
                <w:rFonts w:ascii="Trebuchet MS" w:hAnsi="Trebuchet MS"/>
                <w:color w:val="244061" w:themeColor="accent1" w:themeShade="80"/>
              </w:rPr>
            </w:pPr>
            <w:r w:rsidRPr="00DC031D">
              <w:rPr>
                <w:rFonts w:ascii="Trebuchet MS" w:hAnsi="Trebuchet MS"/>
                <w:color w:val="244061" w:themeColor="accent1" w:themeShade="80"/>
              </w:rPr>
              <w:t xml:space="preserve">sunt </w:t>
            </w:r>
            <w:proofErr w:type="spellStart"/>
            <w:r w:rsidRPr="00DC031D">
              <w:rPr>
                <w:rFonts w:ascii="Trebuchet MS" w:hAnsi="Trebuchet MS"/>
                <w:color w:val="244061" w:themeColor="accent1" w:themeShade="80"/>
              </w:rPr>
              <w:t>adecvate</w:t>
            </w:r>
            <w:proofErr w:type="spellEnd"/>
            <w:r w:rsidRPr="00DC031D">
              <w:rPr>
                <w:rFonts w:ascii="Trebuchet MS" w:hAnsi="Trebuchet MS"/>
                <w:color w:val="244061" w:themeColor="accent1" w:themeShade="80"/>
              </w:rPr>
              <w:t xml:space="preserve"> </w:t>
            </w:r>
            <w:proofErr w:type="spellStart"/>
            <w:proofErr w:type="gram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raport</w:t>
            </w:r>
            <w:proofErr w:type="spellEnd"/>
            <w:proofErr w:type="gramEnd"/>
            <w:r w:rsidRPr="00DC031D">
              <w:rPr>
                <w:rFonts w:ascii="Trebuchet MS" w:hAnsi="Trebuchet MS"/>
                <w:color w:val="244061" w:themeColor="accent1" w:themeShade="80"/>
              </w:rPr>
              <w:t xml:space="preserve">  </w:t>
            </w:r>
            <w:proofErr w:type="gramStart"/>
            <w:r w:rsidRPr="00DC031D">
              <w:rPr>
                <w:rFonts w:ascii="Trebuchet MS" w:hAnsi="Trebuchet MS"/>
                <w:color w:val="244061" w:themeColor="accent1" w:themeShade="80"/>
              </w:rPr>
              <w:t xml:space="preserve">cu  </w:t>
            </w:r>
            <w:proofErr w:type="spellStart"/>
            <w:r w:rsidRPr="00DC031D">
              <w:rPr>
                <w:rFonts w:ascii="Trebuchet MS" w:hAnsi="Trebuchet MS"/>
                <w:color w:val="244061" w:themeColor="accent1" w:themeShade="80"/>
              </w:rPr>
              <w:t>activitățile</w:t>
            </w:r>
            <w:proofErr w:type="spellEnd"/>
            <w:proofErr w:type="gramEnd"/>
            <w:r w:rsidRPr="00DC031D">
              <w:rPr>
                <w:rFonts w:ascii="Trebuchet MS" w:hAnsi="Trebuchet MS"/>
                <w:color w:val="244061" w:themeColor="accent1" w:themeShade="80"/>
              </w:rPr>
              <w:t xml:space="preserve">  </w:t>
            </w:r>
            <w:proofErr w:type="spellStart"/>
            <w:proofErr w:type="gramStart"/>
            <w:r w:rsidRPr="00DC031D">
              <w:rPr>
                <w:rFonts w:ascii="Trebuchet MS" w:hAnsi="Trebuchet MS"/>
                <w:color w:val="244061" w:themeColor="accent1" w:themeShade="80"/>
              </w:rPr>
              <w:t>propuse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și</w:t>
            </w:r>
            <w:proofErr w:type="spellEnd"/>
            <w:proofErr w:type="gramEnd"/>
          </w:p>
          <w:p w14:paraId="73DFA904" w14:textId="77777777" w:rsidR="00891122" w:rsidRPr="00DC031D" w:rsidRDefault="00891122" w:rsidP="00EC427E">
            <w:pPr>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rezultatele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așteptate</w:t>
            </w:r>
            <w:proofErr w:type="spellEnd"/>
            <w:r w:rsidRPr="00DC031D">
              <w:rPr>
                <w:rFonts w:ascii="Trebuchet MS" w:hAnsi="Trebuchet MS"/>
                <w:color w:val="244061" w:themeColor="accent1" w:themeShade="80"/>
              </w:rPr>
              <w:t>.</w:t>
            </w:r>
            <w:r w:rsidRPr="00DC031D">
              <w:rPr>
                <w:rFonts w:ascii="Trebuchet MS" w:hAnsi="Trebuchet MS"/>
                <w:color w:val="244061" w:themeColor="accent1" w:themeShade="80"/>
              </w:rPr>
              <w:tab/>
            </w:r>
            <w:r w:rsidRPr="00DC031D">
              <w:rPr>
                <w:rFonts w:ascii="Trebuchet MS" w:hAnsi="Trebuchet MS"/>
                <w:color w:val="244061" w:themeColor="accent1" w:themeShade="80"/>
              </w:rPr>
              <w:tab/>
            </w:r>
            <w:r w:rsidRPr="00DC031D">
              <w:rPr>
                <w:rFonts w:ascii="Trebuchet MS" w:hAnsi="Trebuchet MS"/>
                <w:color w:val="244061" w:themeColor="accent1" w:themeShade="80"/>
              </w:rPr>
              <w:tab/>
            </w:r>
            <w:r w:rsidRPr="00DC031D">
              <w:rPr>
                <w:rFonts w:ascii="Trebuchet MS" w:hAnsi="Trebuchet MS"/>
                <w:color w:val="244061" w:themeColor="accent1" w:themeShade="80"/>
              </w:rPr>
              <w:tab/>
            </w:r>
            <w:r w:rsidRPr="00DC031D">
              <w:rPr>
                <w:rFonts w:ascii="Trebuchet MS" w:hAnsi="Trebuchet MS"/>
                <w:color w:val="244061" w:themeColor="accent1" w:themeShade="80"/>
              </w:rPr>
              <w:tab/>
            </w:r>
          </w:p>
        </w:tc>
        <w:tc>
          <w:tcPr>
            <w:tcW w:w="1912" w:type="pct"/>
          </w:tcPr>
          <w:p w14:paraId="666402C6" w14:textId="77777777" w:rsidR="00891122" w:rsidRPr="00B73AF4" w:rsidRDefault="00891122" w:rsidP="00EC427E">
            <w:pPr>
              <w:pStyle w:val="ListParagraph"/>
              <w:numPr>
                <w:ilvl w:val="0"/>
                <w:numId w:val="7"/>
              </w:numPr>
              <w:ind w:left="252" w:hanging="252"/>
              <w:jc w:val="both"/>
              <w:rPr>
                <w:color w:val="244061" w:themeColor="accent1" w:themeShade="80"/>
                <w:lang w:val="it-IT"/>
              </w:rPr>
            </w:pPr>
            <w:r w:rsidRPr="00B73AF4">
              <w:rPr>
                <w:rFonts w:ascii="Trebuchet MS" w:hAnsi="Trebuchet MS"/>
                <w:color w:val="244061" w:themeColor="accent1" w:themeShade="80"/>
                <w:lang w:val="it-IT"/>
              </w:rPr>
              <w:t>Pozițiile membrilor echipei de management a proiectului sunt justificate, având atribuții  individuale, care  nu  se suprapun, chiar dacă  proiectul  se  implementează în parteneriat sau se apelează la externalizare;</w:t>
            </w:r>
            <w:r w:rsidRPr="00B73AF4">
              <w:rPr>
                <w:rFonts w:ascii="Trebuchet MS" w:hAnsi="Trebuchet MS"/>
                <w:color w:val="244061" w:themeColor="accent1" w:themeShade="80"/>
                <w:lang w:val="it-IT"/>
              </w:rPr>
              <w:tab/>
            </w:r>
          </w:p>
        </w:tc>
        <w:tc>
          <w:tcPr>
            <w:tcW w:w="589" w:type="pct"/>
          </w:tcPr>
          <w:p w14:paraId="25CB5DBE"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val="restart"/>
          </w:tcPr>
          <w:p w14:paraId="05D80683"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3AC895A5" w14:textId="77777777" w:rsidTr="00CB7C39">
        <w:tc>
          <w:tcPr>
            <w:tcW w:w="341" w:type="pct"/>
            <w:gridSpan w:val="3"/>
            <w:vMerge/>
          </w:tcPr>
          <w:p w14:paraId="4F93B38E"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705C2520" w14:textId="77777777" w:rsidR="00891122" w:rsidRPr="00DC031D" w:rsidRDefault="00891122" w:rsidP="00EC427E">
            <w:pPr>
              <w:jc w:val="both"/>
              <w:rPr>
                <w:rFonts w:ascii="Trebuchet MS" w:hAnsi="Trebuchet MS"/>
                <w:color w:val="244061" w:themeColor="accent1" w:themeShade="80"/>
              </w:rPr>
            </w:pPr>
          </w:p>
        </w:tc>
        <w:tc>
          <w:tcPr>
            <w:tcW w:w="1912" w:type="pct"/>
          </w:tcPr>
          <w:p w14:paraId="1A0934F6" w14:textId="77777777" w:rsidR="00891122" w:rsidRPr="00B73AF4" w:rsidRDefault="00891122" w:rsidP="00EC427E">
            <w:pPr>
              <w:pStyle w:val="ListParagraph"/>
              <w:numPr>
                <w:ilvl w:val="0"/>
                <w:numId w:val="7"/>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Echipa de proiect propusă are experienţa, competenţele profesionale şi calificările necesare pentru domeniul în care se încadrează proiectul.</w:t>
            </w:r>
          </w:p>
        </w:tc>
        <w:tc>
          <w:tcPr>
            <w:tcW w:w="589" w:type="pct"/>
          </w:tcPr>
          <w:p w14:paraId="6E41906A"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tcPr>
          <w:p w14:paraId="644E248C" w14:textId="77777777" w:rsidR="00891122" w:rsidRPr="00DC031D" w:rsidRDefault="00891122" w:rsidP="00EC427E">
            <w:pPr>
              <w:jc w:val="both"/>
              <w:rPr>
                <w:rFonts w:ascii="Trebuchet MS" w:hAnsi="Trebuchet MS"/>
                <w:b/>
                <w:color w:val="244061" w:themeColor="accent1" w:themeShade="80"/>
              </w:rPr>
            </w:pPr>
          </w:p>
        </w:tc>
      </w:tr>
      <w:tr w:rsidR="00DC031D" w:rsidRPr="00DC031D" w14:paraId="230185BA" w14:textId="77777777" w:rsidTr="00CB7C39">
        <w:tc>
          <w:tcPr>
            <w:tcW w:w="341" w:type="pct"/>
            <w:gridSpan w:val="3"/>
            <w:vMerge/>
          </w:tcPr>
          <w:p w14:paraId="4C7E4E2E"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248A069E" w14:textId="77777777" w:rsidR="00891122" w:rsidRPr="00DC031D" w:rsidRDefault="00891122" w:rsidP="00EC427E">
            <w:pPr>
              <w:jc w:val="both"/>
              <w:rPr>
                <w:rFonts w:ascii="Trebuchet MS" w:hAnsi="Trebuchet MS"/>
                <w:color w:val="244061" w:themeColor="accent1" w:themeShade="80"/>
              </w:rPr>
            </w:pPr>
          </w:p>
        </w:tc>
        <w:tc>
          <w:tcPr>
            <w:tcW w:w="1912" w:type="pct"/>
          </w:tcPr>
          <w:p w14:paraId="5E2C8EF3" w14:textId="77777777" w:rsidR="00891122" w:rsidRPr="00B73AF4" w:rsidRDefault="00891122" w:rsidP="00EC427E">
            <w:pPr>
              <w:pStyle w:val="ListParagraph"/>
              <w:numPr>
                <w:ilvl w:val="0"/>
                <w:numId w:val="7"/>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Este descrisă implicarea</w:t>
            </w:r>
            <w:r w:rsidRPr="00B73AF4">
              <w:rPr>
                <w:rFonts w:ascii="Trebuchet MS" w:hAnsi="Trebuchet MS"/>
                <w:color w:val="244061" w:themeColor="accent1" w:themeShade="80"/>
                <w:lang w:val="it-IT"/>
              </w:rPr>
              <w:tab/>
              <w:t>în proiect a tuturor  membrilor echipei în funcție de  activităţile planificate și de rezultate (activitatea membrilor echipei de proiect este eficientă)</w:t>
            </w:r>
          </w:p>
        </w:tc>
        <w:tc>
          <w:tcPr>
            <w:tcW w:w="589" w:type="pct"/>
          </w:tcPr>
          <w:p w14:paraId="6E74D8EA"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tcPr>
          <w:p w14:paraId="13B284A4" w14:textId="77777777" w:rsidR="00891122" w:rsidRPr="00DC031D" w:rsidRDefault="00891122" w:rsidP="00EC427E">
            <w:pPr>
              <w:jc w:val="both"/>
              <w:rPr>
                <w:rFonts w:ascii="Trebuchet MS" w:hAnsi="Trebuchet MS"/>
                <w:b/>
                <w:color w:val="244061" w:themeColor="accent1" w:themeShade="80"/>
              </w:rPr>
            </w:pPr>
          </w:p>
        </w:tc>
      </w:tr>
      <w:tr w:rsidR="00DC031D" w:rsidRPr="00DC031D" w14:paraId="24B1A541" w14:textId="77777777" w:rsidTr="00CB7C39">
        <w:tc>
          <w:tcPr>
            <w:tcW w:w="341" w:type="pct"/>
            <w:gridSpan w:val="3"/>
          </w:tcPr>
          <w:p w14:paraId="42D7AAAF"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lastRenderedPageBreak/>
              <w:t>3.4</w:t>
            </w:r>
          </w:p>
        </w:tc>
        <w:tc>
          <w:tcPr>
            <w:tcW w:w="1400" w:type="pct"/>
          </w:tcPr>
          <w:p w14:paraId="66BBD111" w14:textId="77777777" w:rsidR="00891122" w:rsidRPr="00DC031D" w:rsidRDefault="00891122" w:rsidP="00EC427E">
            <w:pPr>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Resursele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materiale</w:t>
            </w:r>
            <w:proofErr w:type="spellEnd"/>
            <w:r w:rsidRPr="00DC031D">
              <w:rPr>
                <w:rFonts w:ascii="Trebuchet MS" w:hAnsi="Trebuchet MS"/>
                <w:color w:val="244061" w:themeColor="accent1" w:themeShade="80"/>
              </w:rPr>
              <w:t xml:space="preserve"> sunt </w:t>
            </w:r>
            <w:proofErr w:type="spellStart"/>
            <w:r w:rsidRPr="00DC031D">
              <w:rPr>
                <w:rFonts w:ascii="Trebuchet MS" w:hAnsi="Trebuchet MS"/>
                <w:color w:val="244061" w:themeColor="accent1" w:themeShade="80"/>
              </w:rPr>
              <w:t>adecvate</w:t>
            </w:r>
            <w:proofErr w:type="spellEnd"/>
            <w:r w:rsidRPr="00DC031D">
              <w:rPr>
                <w:rFonts w:ascii="Trebuchet MS" w:hAnsi="Trebuchet MS"/>
                <w:color w:val="244061" w:themeColor="accent1" w:themeShade="80"/>
              </w:rPr>
              <w:t xml:space="preserve"> ca </w:t>
            </w:r>
            <w:proofErr w:type="spellStart"/>
            <w:r w:rsidRPr="00DC031D">
              <w:rPr>
                <w:rFonts w:ascii="Trebuchet MS" w:hAnsi="Trebuchet MS"/>
                <w:color w:val="244061" w:themeColor="accent1" w:themeShade="80"/>
              </w:rPr>
              <w:t>natură</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structură</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şi</w:t>
            </w:r>
            <w:proofErr w:type="spellEnd"/>
          </w:p>
          <w:p w14:paraId="4E505CAE" w14:textId="77777777" w:rsidR="00891122" w:rsidRPr="00DC031D" w:rsidRDefault="00891122" w:rsidP="00EC427E">
            <w:pPr>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dimensiune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raport</w:t>
            </w:r>
            <w:proofErr w:type="spellEnd"/>
            <w:r w:rsidRPr="00DC031D">
              <w:rPr>
                <w:rFonts w:ascii="Trebuchet MS" w:hAnsi="Trebuchet MS"/>
                <w:color w:val="244061" w:themeColor="accent1" w:themeShade="80"/>
              </w:rPr>
              <w:t xml:space="preserve"> cu </w:t>
            </w:r>
            <w:proofErr w:type="spellStart"/>
            <w:r w:rsidRPr="00DC031D">
              <w:rPr>
                <w:rFonts w:ascii="Trebuchet MS" w:hAnsi="Trebuchet MS"/>
                <w:color w:val="244061" w:themeColor="accent1" w:themeShade="80"/>
              </w:rPr>
              <w:t>activitățile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propuse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rezultatele</w:t>
            </w:r>
            <w:proofErr w:type="spellEnd"/>
          </w:p>
          <w:p w14:paraId="7C006170" w14:textId="77777777" w:rsidR="00891122" w:rsidRPr="00DC031D" w:rsidRDefault="00891122" w:rsidP="00EC427E">
            <w:pPr>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așteptate</w:t>
            </w:r>
            <w:proofErr w:type="spellEnd"/>
            <w:r w:rsidRPr="00DC031D">
              <w:rPr>
                <w:rFonts w:ascii="Trebuchet MS" w:hAnsi="Trebuchet MS"/>
                <w:color w:val="244061" w:themeColor="accent1" w:themeShade="80"/>
              </w:rPr>
              <w:t>.</w:t>
            </w:r>
          </w:p>
        </w:tc>
        <w:tc>
          <w:tcPr>
            <w:tcW w:w="1912" w:type="pct"/>
          </w:tcPr>
          <w:p w14:paraId="35A70AE9" w14:textId="77777777" w:rsidR="00891122" w:rsidRPr="00DC031D" w:rsidRDefault="00891122" w:rsidP="00EC427E">
            <w:pPr>
              <w:pStyle w:val="ListParagraph"/>
              <w:numPr>
                <w:ilvl w:val="0"/>
                <w:numId w:val="7"/>
              </w:numPr>
              <w:ind w:left="252" w:hanging="252"/>
              <w:jc w:val="both"/>
              <w:rPr>
                <w:rFonts w:ascii="Trebuchet MS" w:hAnsi="Trebuchet MS"/>
                <w:color w:val="244061" w:themeColor="accent1" w:themeShade="80"/>
              </w:rPr>
            </w:pPr>
            <w:proofErr w:type="spellStart"/>
            <w:r w:rsidRPr="00DC031D">
              <w:rPr>
                <w:rFonts w:ascii="Trebuchet MS" w:hAnsi="Trebuchet MS" w:cs="Calibri"/>
                <w:color w:val="244061" w:themeColor="accent1" w:themeShade="80"/>
              </w:rPr>
              <w:t>Alocarea</w:t>
            </w:r>
            <w:proofErr w:type="spellEnd"/>
            <w:r w:rsidRPr="00DC031D">
              <w:rPr>
                <w:rFonts w:ascii="Trebuchet MS" w:hAnsi="Trebuchet MS" w:cs="Calibri"/>
                <w:color w:val="244061" w:themeColor="accent1" w:themeShade="80"/>
              </w:rPr>
              <w:t xml:space="preserve"> </w:t>
            </w:r>
            <w:proofErr w:type="spellStart"/>
            <w:r w:rsidRPr="00DC031D">
              <w:rPr>
                <w:rFonts w:ascii="Trebuchet MS" w:hAnsi="Trebuchet MS" w:cs="Calibri"/>
                <w:color w:val="244061" w:themeColor="accent1" w:themeShade="80"/>
              </w:rPr>
              <w:t>resurselor</w:t>
            </w:r>
            <w:proofErr w:type="spellEnd"/>
            <w:r w:rsidRPr="00DC031D">
              <w:rPr>
                <w:rFonts w:ascii="Trebuchet MS" w:hAnsi="Trebuchet MS" w:cs="Calibri"/>
                <w:color w:val="244061" w:themeColor="accent1" w:themeShade="80"/>
              </w:rPr>
              <w:t xml:space="preserve"> </w:t>
            </w:r>
            <w:proofErr w:type="spellStart"/>
            <w:r w:rsidRPr="00DC031D">
              <w:rPr>
                <w:rFonts w:ascii="Trebuchet MS" w:hAnsi="Trebuchet MS" w:cs="Calibri"/>
                <w:color w:val="244061" w:themeColor="accent1" w:themeShade="80"/>
              </w:rPr>
              <w:t>materiale</w:t>
            </w:r>
            <w:proofErr w:type="spellEnd"/>
            <w:r w:rsidRPr="00DC031D">
              <w:rPr>
                <w:rFonts w:ascii="Trebuchet MS" w:hAnsi="Trebuchet MS" w:cs="Calibri"/>
                <w:color w:val="244061" w:themeColor="accent1" w:themeShade="80"/>
              </w:rPr>
              <w:t xml:space="preserve"> </w:t>
            </w:r>
            <w:proofErr w:type="spellStart"/>
            <w:r w:rsidRPr="00DC031D">
              <w:rPr>
                <w:rFonts w:ascii="Trebuchet MS" w:hAnsi="Trebuchet MS" w:cs="Calibri"/>
                <w:color w:val="244061" w:themeColor="accent1" w:themeShade="80"/>
              </w:rPr>
              <w:t>puse</w:t>
            </w:r>
            <w:proofErr w:type="spellEnd"/>
            <w:r w:rsidRPr="00DC031D">
              <w:rPr>
                <w:rFonts w:ascii="Trebuchet MS" w:hAnsi="Trebuchet MS" w:cs="Calibri"/>
                <w:color w:val="244061" w:themeColor="accent1" w:themeShade="80"/>
              </w:rPr>
              <w:t xml:space="preserve"> la </w:t>
            </w:r>
            <w:proofErr w:type="spellStart"/>
            <w:r w:rsidRPr="00DC031D">
              <w:rPr>
                <w:rFonts w:ascii="Trebuchet MS" w:hAnsi="Trebuchet MS" w:cs="Calibri"/>
                <w:color w:val="244061" w:themeColor="accent1" w:themeShade="80"/>
              </w:rPr>
              <w:t>dispoziție</w:t>
            </w:r>
            <w:proofErr w:type="spellEnd"/>
            <w:r w:rsidRPr="00DC031D">
              <w:rPr>
                <w:rFonts w:ascii="Trebuchet MS" w:hAnsi="Trebuchet MS" w:cs="Calibri"/>
                <w:color w:val="244061" w:themeColor="accent1" w:themeShade="80"/>
              </w:rPr>
              <w:t xml:space="preserve"> de solicitant </w:t>
            </w:r>
            <w:proofErr w:type="spellStart"/>
            <w:r w:rsidRPr="00DC031D">
              <w:rPr>
                <w:rFonts w:ascii="Trebuchet MS" w:hAnsi="Trebuchet MS" w:cs="Calibri"/>
                <w:color w:val="244061" w:themeColor="accent1" w:themeShade="80"/>
              </w:rPr>
              <w:t>sau</w:t>
            </w:r>
            <w:proofErr w:type="spellEnd"/>
            <w:r w:rsidRPr="00DC031D">
              <w:rPr>
                <w:rFonts w:ascii="Trebuchet MS" w:hAnsi="Trebuchet MS" w:cs="Calibri"/>
                <w:color w:val="244061" w:themeColor="accent1" w:themeShade="80"/>
              </w:rPr>
              <w:t xml:space="preserve"> care </w:t>
            </w:r>
            <w:proofErr w:type="spellStart"/>
            <w:r w:rsidRPr="00DC031D">
              <w:rPr>
                <w:rFonts w:ascii="Trebuchet MS" w:hAnsi="Trebuchet MS" w:cs="Calibri"/>
                <w:color w:val="244061" w:themeColor="accent1" w:themeShade="80"/>
              </w:rPr>
              <w:t>urmează</w:t>
            </w:r>
            <w:proofErr w:type="spellEnd"/>
            <w:r w:rsidRPr="00DC031D">
              <w:rPr>
                <w:rFonts w:ascii="Trebuchet MS" w:hAnsi="Trebuchet MS" w:cs="Calibri"/>
                <w:color w:val="244061" w:themeColor="accent1" w:themeShade="80"/>
              </w:rPr>
              <w:t xml:space="preserve"> a fi </w:t>
            </w:r>
            <w:proofErr w:type="spellStart"/>
            <w:r w:rsidRPr="00DC031D">
              <w:rPr>
                <w:rFonts w:ascii="Trebuchet MS" w:hAnsi="Trebuchet MS" w:cs="Calibri"/>
                <w:color w:val="244061" w:themeColor="accent1" w:themeShade="80"/>
              </w:rPr>
              <w:t>achiziționate</w:t>
            </w:r>
            <w:proofErr w:type="spellEnd"/>
            <w:r w:rsidRPr="00DC031D">
              <w:rPr>
                <w:rFonts w:ascii="Trebuchet MS" w:hAnsi="Trebuchet MS" w:cs="Calibri"/>
                <w:color w:val="244061" w:themeColor="accent1" w:themeShade="80"/>
              </w:rPr>
              <w:t xml:space="preserve"> din </w:t>
            </w:r>
            <w:proofErr w:type="spellStart"/>
            <w:r w:rsidRPr="00DC031D">
              <w:rPr>
                <w:rFonts w:ascii="Trebuchet MS" w:hAnsi="Trebuchet MS" w:cs="Calibri"/>
                <w:color w:val="244061" w:themeColor="accent1" w:themeShade="80"/>
              </w:rPr>
              <w:t>bugetul</w:t>
            </w:r>
            <w:proofErr w:type="spellEnd"/>
            <w:r w:rsidRPr="00DC031D">
              <w:rPr>
                <w:rFonts w:ascii="Trebuchet MS" w:hAnsi="Trebuchet MS" w:cs="Calibri"/>
                <w:color w:val="244061" w:themeColor="accent1" w:themeShade="80"/>
              </w:rPr>
              <w:t xml:space="preserve"> </w:t>
            </w:r>
            <w:proofErr w:type="spellStart"/>
            <w:r w:rsidRPr="00DC031D">
              <w:rPr>
                <w:rFonts w:ascii="Trebuchet MS" w:hAnsi="Trebuchet MS" w:cs="Calibri"/>
                <w:color w:val="244061" w:themeColor="accent1" w:themeShade="80"/>
              </w:rPr>
              <w:t>proiectului</w:t>
            </w:r>
            <w:proofErr w:type="spellEnd"/>
            <w:r w:rsidRPr="00DC031D">
              <w:rPr>
                <w:rFonts w:ascii="Trebuchet MS" w:hAnsi="Trebuchet MS" w:cs="Calibri"/>
                <w:color w:val="244061" w:themeColor="accent1" w:themeShade="80"/>
              </w:rPr>
              <w:t xml:space="preserve"> sunt </w:t>
            </w:r>
            <w:proofErr w:type="spellStart"/>
            <w:r w:rsidRPr="00DC031D">
              <w:rPr>
                <w:rFonts w:ascii="Trebuchet MS" w:hAnsi="Trebuchet MS" w:cs="Calibri"/>
                <w:color w:val="244061" w:themeColor="accent1" w:themeShade="80"/>
              </w:rPr>
              <w:t>adecvate</w:t>
            </w:r>
            <w:proofErr w:type="spellEnd"/>
            <w:r w:rsidRPr="00DC031D">
              <w:rPr>
                <w:rFonts w:ascii="Trebuchet MS" w:hAnsi="Trebuchet MS" w:cs="Calibri"/>
                <w:color w:val="244061" w:themeColor="accent1" w:themeShade="80"/>
              </w:rPr>
              <w:t xml:space="preserve"> </w:t>
            </w:r>
            <w:proofErr w:type="spellStart"/>
            <w:r w:rsidRPr="00DC031D">
              <w:rPr>
                <w:rFonts w:ascii="Trebuchet MS" w:hAnsi="Trebuchet MS" w:cs="Calibri"/>
                <w:color w:val="244061" w:themeColor="accent1" w:themeShade="80"/>
              </w:rPr>
              <w:t>pentru</w:t>
            </w:r>
            <w:proofErr w:type="spellEnd"/>
            <w:r w:rsidRPr="00DC031D">
              <w:rPr>
                <w:rFonts w:ascii="Trebuchet MS" w:hAnsi="Trebuchet MS" w:cs="Calibri"/>
                <w:color w:val="244061" w:themeColor="accent1" w:themeShade="80"/>
              </w:rPr>
              <w:t xml:space="preserve"> </w:t>
            </w:r>
            <w:proofErr w:type="spellStart"/>
            <w:r w:rsidRPr="00DC031D">
              <w:rPr>
                <w:rFonts w:ascii="Trebuchet MS" w:hAnsi="Trebuchet MS" w:cs="Calibri"/>
                <w:color w:val="244061" w:themeColor="accent1" w:themeShade="80"/>
              </w:rPr>
              <w:t>implementarea</w:t>
            </w:r>
            <w:proofErr w:type="spellEnd"/>
            <w:r w:rsidRPr="00DC031D">
              <w:rPr>
                <w:rFonts w:ascii="Trebuchet MS" w:hAnsi="Trebuchet MS" w:cs="Calibri"/>
                <w:color w:val="244061" w:themeColor="accent1" w:themeShade="80"/>
              </w:rPr>
              <w:t xml:space="preserve"> </w:t>
            </w:r>
            <w:proofErr w:type="spellStart"/>
            <w:r w:rsidRPr="00DC031D">
              <w:rPr>
                <w:rFonts w:ascii="Trebuchet MS" w:hAnsi="Trebuchet MS" w:cs="Calibri"/>
                <w:color w:val="244061" w:themeColor="accent1" w:themeShade="80"/>
              </w:rPr>
              <w:t>corespunzătoare</w:t>
            </w:r>
            <w:proofErr w:type="spellEnd"/>
            <w:r w:rsidRPr="00DC031D">
              <w:rPr>
                <w:rFonts w:ascii="Trebuchet MS" w:hAnsi="Trebuchet MS" w:cs="Calibri"/>
                <w:color w:val="244061" w:themeColor="accent1" w:themeShade="80"/>
              </w:rPr>
              <w:t xml:space="preserve"> </w:t>
            </w:r>
            <w:proofErr w:type="gramStart"/>
            <w:r w:rsidRPr="00DC031D">
              <w:rPr>
                <w:rFonts w:ascii="Trebuchet MS" w:hAnsi="Trebuchet MS" w:cs="Calibri"/>
                <w:color w:val="244061" w:themeColor="accent1" w:themeShade="80"/>
              </w:rPr>
              <w:t>a</w:t>
            </w:r>
            <w:proofErr w:type="gramEnd"/>
            <w:r w:rsidRPr="00DC031D">
              <w:rPr>
                <w:rFonts w:ascii="Trebuchet MS" w:hAnsi="Trebuchet MS" w:cs="Calibri"/>
                <w:color w:val="244061" w:themeColor="accent1" w:themeShade="80"/>
              </w:rPr>
              <w:t xml:space="preserve"> </w:t>
            </w:r>
            <w:proofErr w:type="spellStart"/>
            <w:r w:rsidRPr="00DC031D">
              <w:rPr>
                <w:rFonts w:ascii="Trebuchet MS" w:hAnsi="Trebuchet MS" w:cs="Calibri"/>
                <w:color w:val="244061" w:themeColor="accent1" w:themeShade="80"/>
              </w:rPr>
              <w:t>acestuia</w:t>
            </w:r>
            <w:proofErr w:type="spellEnd"/>
            <w:r w:rsidRPr="00DC031D">
              <w:rPr>
                <w:rFonts w:ascii="Trebuchet MS" w:hAnsi="Trebuchet MS" w:cs="Calibri"/>
                <w:color w:val="244061" w:themeColor="accent1" w:themeShade="80"/>
              </w:rPr>
              <w:t xml:space="preserve"> </w:t>
            </w:r>
            <w:proofErr w:type="spellStart"/>
            <w:r w:rsidRPr="00DC031D">
              <w:rPr>
                <w:rFonts w:ascii="Trebuchet MS" w:hAnsi="Trebuchet MS" w:cs="Calibri"/>
                <w:color w:val="244061" w:themeColor="accent1" w:themeShade="80"/>
              </w:rPr>
              <w:t>şi</w:t>
            </w:r>
            <w:proofErr w:type="spellEnd"/>
            <w:r w:rsidRPr="00DC031D">
              <w:rPr>
                <w:rFonts w:ascii="Trebuchet MS" w:hAnsi="Trebuchet MS" w:cs="Calibri"/>
                <w:color w:val="244061" w:themeColor="accent1" w:themeShade="80"/>
              </w:rPr>
              <w:t xml:space="preserve"> sunt </w:t>
            </w:r>
            <w:proofErr w:type="spellStart"/>
            <w:r w:rsidRPr="00DC031D">
              <w:rPr>
                <w:rFonts w:ascii="Trebuchet MS" w:hAnsi="Trebuchet MS" w:cs="Calibri"/>
                <w:color w:val="244061" w:themeColor="accent1" w:themeShade="80"/>
              </w:rPr>
              <w:t>justificate</w:t>
            </w:r>
            <w:proofErr w:type="spellEnd"/>
            <w:r w:rsidRPr="00DC031D">
              <w:rPr>
                <w:rFonts w:ascii="Trebuchet MS" w:hAnsi="Trebuchet MS" w:cs="Calibri"/>
                <w:color w:val="244061" w:themeColor="accent1" w:themeShade="80"/>
              </w:rPr>
              <w:t xml:space="preserve"> </w:t>
            </w:r>
            <w:proofErr w:type="spellStart"/>
            <w:r w:rsidRPr="00DC031D">
              <w:rPr>
                <w:rFonts w:ascii="Trebuchet MS" w:hAnsi="Trebuchet MS" w:cs="Calibri"/>
                <w:color w:val="244061" w:themeColor="accent1" w:themeShade="80"/>
              </w:rPr>
              <w:t>corespunzător</w:t>
            </w:r>
            <w:proofErr w:type="spellEnd"/>
            <w:r w:rsidRPr="00DC031D">
              <w:rPr>
                <w:rFonts w:ascii="Trebuchet MS" w:hAnsi="Trebuchet MS" w:cs="Calibri"/>
                <w:color w:val="244061" w:themeColor="accent1" w:themeShade="80"/>
              </w:rPr>
              <w:t>.</w:t>
            </w:r>
            <w:r w:rsidRPr="00DC031D">
              <w:rPr>
                <w:rFonts w:ascii="Trebuchet MS" w:hAnsi="Trebuchet MS"/>
                <w:color w:val="244061" w:themeColor="accent1" w:themeShade="80"/>
              </w:rPr>
              <w:tab/>
            </w:r>
          </w:p>
          <w:p w14:paraId="645A64FC" w14:textId="77777777" w:rsidR="00891122" w:rsidRPr="00DC031D" w:rsidRDefault="00891122" w:rsidP="00EC427E">
            <w:pPr>
              <w:ind w:left="252"/>
              <w:jc w:val="both"/>
              <w:rPr>
                <w:rFonts w:ascii="Trebuchet MS" w:hAnsi="Trebuchet MS"/>
                <w:color w:val="244061" w:themeColor="accent1" w:themeShade="80"/>
              </w:rPr>
            </w:pPr>
            <w:r w:rsidRPr="00DC031D">
              <w:rPr>
                <w:rFonts w:ascii="Trebuchet MS" w:hAnsi="Trebuchet MS"/>
                <w:color w:val="244061" w:themeColor="accent1" w:themeShade="80"/>
              </w:rPr>
              <w:tab/>
            </w:r>
            <w:r w:rsidRPr="00DC031D">
              <w:rPr>
                <w:rFonts w:ascii="Trebuchet MS" w:hAnsi="Trebuchet MS"/>
                <w:color w:val="244061" w:themeColor="accent1" w:themeShade="80"/>
              </w:rPr>
              <w:tab/>
            </w:r>
            <w:r w:rsidRPr="00DC031D">
              <w:rPr>
                <w:rFonts w:ascii="Trebuchet MS" w:hAnsi="Trebuchet MS"/>
                <w:color w:val="244061" w:themeColor="accent1" w:themeShade="80"/>
              </w:rPr>
              <w:tab/>
            </w:r>
          </w:p>
        </w:tc>
        <w:tc>
          <w:tcPr>
            <w:tcW w:w="589" w:type="pct"/>
          </w:tcPr>
          <w:p w14:paraId="7AE0F74D"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tcPr>
          <w:p w14:paraId="237C4A6C"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59FD0930" w14:textId="77777777" w:rsidTr="00CB7C39">
        <w:tc>
          <w:tcPr>
            <w:tcW w:w="341" w:type="pct"/>
            <w:gridSpan w:val="3"/>
            <w:vMerge w:val="restart"/>
          </w:tcPr>
          <w:p w14:paraId="164FEA6D"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3.5</w:t>
            </w:r>
          </w:p>
          <w:p w14:paraId="12E11591" w14:textId="77777777" w:rsidR="00891122" w:rsidRPr="00DC031D" w:rsidRDefault="00891122" w:rsidP="00EC427E">
            <w:pPr>
              <w:jc w:val="both"/>
              <w:rPr>
                <w:rFonts w:ascii="Trebuchet MS" w:hAnsi="Trebuchet MS"/>
                <w:b/>
                <w:color w:val="244061" w:themeColor="accent1" w:themeShade="80"/>
              </w:rPr>
            </w:pPr>
          </w:p>
          <w:p w14:paraId="60051778" w14:textId="77777777" w:rsidR="00891122" w:rsidRPr="00DC031D" w:rsidRDefault="00891122" w:rsidP="00EC427E">
            <w:pPr>
              <w:jc w:val="both"/>
              <w:rPr>
                <w:rFonts w:ascii="Trebuchet MS" w:hAnsi="Trebuchet MS"/>
                <w:b/>
                <w:color w:val="244061" w:themeColor="accent1" w:themeShade="80"/>
              </w:rPr>
            </w:pPr>
          </w:p>
        </w:tc>
        <w:tc>
          <w:tcPr>
            <w:tcW w:w="1400" w:type="pct"/>
            <w:vMerge w:val="restart"/>
          </w:tcPr>
          <w:p w14:paraId="3E622E7C" w14:textId="77777777" w:rsidR="00891122" w:rsidRPr="00DC031D" w:rsidRDefault="00891122" w:rsidP="00EC427E">
            <w:pPr>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Planificarea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timp</w:t>
            </w:r>
            <w:proofErr w:type="spellEnd"/>
            <w:r w:rsidRPr="00DC031D">
              <w:rPr>
                <w:rFonts w:ascii="Trebuchet MS" w:hAnsi="Trebuchet MS"/>
                <w:color w:val="244061" w:themeColor="accent1" w:themeShade="80"/>
              </w:rPr>
              <w:t xml:space="preserve"> </w:t>
            </w:r>
            <w:proofErr w:type="gramStart"/>
            <w:r w:rsidRPr="00DC031D">
              <w:rPr>
                <w:rFonts w:ascii="Trebuchet MS" w:hAnsi="Trebuchet MS"/>
                <w:color w:val="244061" w:themeColor="accent1" w:themeShade="80"/>
              </w:rPr>
              <w:t>a</w:t>
            </w:r>
            <w:proofErr w:type="gram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activităților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proiectului</w:t>
            </w:r>
            <w:proofErr w:type="spellEnd"/>
            <w:r w:rsidRPr="00DC031D">
              <w:rPr>
                <w:rFonts w:ascii="Trebuchet MS" w:hAnsi="Trebuchet MS"/>
                <w:color w:val="244061" w:themeColor="accent1" w:themeShade="80"/>
              </w:rPr>
              <w:t xml:space="preserve"> </w:t>
            </w:r>
            <w:proofErr w:type="spellStart"/>
            <w:proofErr w:type="gramStart"/>
            <w:r w:rsidRPr="00DC031D">
              <w:rPr>
                <w:rFonts w:ascii="Trebuchet MS" w:hAnsi="Trebuchet MS"/>
                <w:color w:val="244061" w:themeColor="accent1" w:themeShade="80"/>
              </w:rPr>
              <w:t>este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raţională</w:t>
            </w:r>
            <w:proofErr w:type="spellEnd"/>
            <w:proofErr w:type="gram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raport</w:t>
            </w:r>
            <w:proofErr w:type="spellEnd"/>
            <w:r w:rsidRPr="00DC031D">
              <w:rPr>
                <w:rFonts w:ascii="Trebuchet MS" w:hAnsi="Trebuchet MS"/>
                <w:color w:val="244061" w:themeColor="accent1" w:themeShade="80"/>
              </w:rPr>
              <w:t xml:space="preserve"> </w:t>
            </w:r>
            <w:proofErr w:type="gramStart"/>
            <w:r w:rsidRPr="00DC031D">
              <w:rPr>
                <w:rFonts w:ascii="Trebuchet MS" w:hAnsi="Trebuchet MS"/>
                <w:color w:val="244061" w:themeColor="accent1" w:themeShade="80"/>
              </w:rPr>
              <w:t>cu  natura</w:t>
            </w:r>
            <w:proofErr w:type="gramEnd"/>
            <w:r w:rsidRPr="00DC031D">
              <w:rPr>
                <w:rFonts w:ascii="Trebuchet MS" w:hAnsi="Trebuchet MS"/>
                <w:color w:val="244061" w:themeColor="accent1" w:themeShade="80"/>
              </w:rPr>
              <w:t xml:space="preserve">  </w:t>
            </w:r>
            <w:proofErr w:type="spellStart"/>
            <w:proofErr w:type="gramStart"/>
            <w:r w:rsidRPr="00DC031D">
              <w:rPr>
                <w:rFonts w:ascii="Trebuchet MS" w:hAnsi="Trebuchet MS"/>
                <w:color w:val="244061" w:themeColor="accent1" w:themeShade="80"/>
              </w:rPr>
              <w:t>activităților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propuse</w:t>
            </w:r>
            <w:proofErr w:type="spellEnd"/>
            <w:proofErr w:type="gramEnd"/>
            <w:r w:rsidRPr="00DC031D">
              <w:rPr>
                <w:rFonts w:ascii="Trebuchet MS" w:hAnsi="Trebuchet MS"/>
                <w:color w:val="244061" w:themeColor="accent1" w:themeShade="80"/>
              </w:rPr>
              <w:t xml:space="preserve">  </w:t>
            </w:r>
            <w:proofErr w:type="spellStart"/>
            <w:proofErr w:type="gram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cu</w:t>
            </w:r>
            <w:proofErr w:type="gram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rezultatele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așteptate</w:t>
            </w:r>
            <w:proofErr w:type="spellEnd"/>
            <w:r w:rsidRPr="00DC031D">
              <w:rPr>
                <w:rFonts w:ascii="Trebuchet MS" w:hAnsi="Trebuchet MS"/>
                <w:color w:val="244061" w:themeColor="accent1" w:themeShade="80"/>
              </w:rPr>
              <w:t>.</w:t>
            </w:r>
            <w:r w:rsidRPr="00DC031D">
              <w:rPr>
                <w:rFonts w:ascii="Trebuchet MS" w:hAnsi="Trebuchet MS"/>
                <w:color w:val="244061" w:themeColor="accent1" w:themeShade="80"/>
              </w:rPr>
              <w:tab/>
            </w:r>
            <w:r w:rsidRPr="00DC031D">
              <w:rPr>
                <w:rFonts w:ascii="Trebuchet MS" w:hAnsi="Trebuchet MS"/>
                <w:color w:val="244061" w:themeColor="accent1" w:themeShade="80"/>
              </w:rPr>
              <w:tab/>
            </w:r>
          </w:p>
        </w:tc>
        <w:tc>
          <w:tcPr>
            <w:tcW w:w="1912" w:type="pct"/>
          </w:tcPr>
          <w:p w14:paraId="579E275B" w14:textId="77777777" w:rsidR="00891122" w:rsidRPr="00B73AF4" w:rsidRDefault="00891122" w:rsidP="00EC427E">
            <w:pPr>
              <w:pStyle w:val="ListParagraph"/>
              <w:numPr>
                <w:ilvl w:val="0"/>
                <w:numId w:val="7"/>
              </w:numPr>
              <w:ind w:left="252" w:hanging="252"/>
              <w:jc w:val="both"/>
              <w:rPr>
                <w:color w:val="244061" w:themeColor="accent1" w:themeShade="80"/>
                <w:lang w:val="it-IT"/>
              </w:rPr>
            </w:pPr>
            <w:r w:rsidRPr="00B73AF4">
              <w:rPr>
                <w:rFonts w:ascii="Trebuchet MS" w:hAnsi="Trebuchet MS"/>
                <w:color w:val="244061" w:themeColor="accent1" w:themeShade="80"/>
                <w:lang w:val="it-IT"/>
              </w:rPr>
              <w:t>Planificarea activităţilor se face în funcţie de natura acestora, succesiunea lor este logică;</w:t>
            </w:r>
            <w:r w:rsidRPr="00B73AF4">
              <w:rPr>
                <w:color w:val="244061" w:themeColor="accent1" w:themeShade="80"/>
                <w:lang w:val="it-IT"/>
              </w:rPr>
              <w:t xml:space="preserve"> </w:t>
            </w:r>
            <w:r w:rsidRPr="00B73AF4">
              <w:rPr>
                <w:rFonts w:ascii="Trebuchet MS" w:hAnsi="Trebuchet MS"/>
                <w:color w:val="244061" w:themeColor="accent1" w:themeShade="80"/>
                <w:lang w:val="it-IT"/>
              </w:rPr>
              <w:t>Termenele de realizare ţin cont de durata de obţinere a rezultatelor şi de resursele puse la dispoziţie prin proiect</w:t>
            </w:r>
            <w:r w:rsidRPr="00B73AF4">
              <w:rPr>
                <w:color w:val="244061" w:themeColor="accent1" w:themeShade="80"/>
                <w:lang w:val="it-IT"/>
              </w:rPr>
              <w:tab/>
            </w:r>
            <w:r w:rsidRPr="00B73AF4">
              <w:rPr>
                <w:color w:val="244061" w:themeColor="accent1" w:themeShade="80"/>
                <w:lang w:val="it-IT"/>
              </w:rPr>
              <w:tab/>
            </w:r>
            <w:r w:rsidRPr="00B73AF4">
              <w:rPr>
                <w:color w:val="244061" w:themeColor="accent1" w:themeShade="80"/>
                <w:lang w:val="it-IT"/>
              </w:rPr>
              <w:tab/>
            </w:r>
          </w:p>
        </w:tc>
        <w:tc>
          <w:tcPr>
            <w:tcW w:w="589" w:type="pct"/>
          </w:tcPr>
          <w:p w14:paraId="6958C5DE"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val="restart"/>
          </w:tcPr>
          <w:p w14:paraId="0DABC080"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68DA706E" w14:textId="77777777" w:rsidTr="00CB7C39">
        <w:tc>
          <w:tcPr>
            <w:tcW w:w="341" w:type="pct"/>
            <w:gridSpan w:val="3"/>
            <w:vMerge/>
          </w:tcPr>
          <w:p w14:paraId="79E38432"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28536F12" w14:textId="77777777" w:rsidR="00891122" w:rsidRPr="00DC031D" w:rsidRDefault="00891122" w:rsidP="00EC427E">
            <w:pPr>
              <w:jc w:val="both"/>
              <w:rPr>
                <w:rFonts w:ascii="Trebuchet MS" w:hAnsi="Trebuchet MS"/>
                <w:color w:val="244061" w:themeColor="accent1" w:themeShade="80"/>
              </w:rPr>
            </w:pPr>
          </w:p>
        </w:tc>
        <w:tc>
          <w:tcPr>
            <w:tcW w:w="1912" w:type="pct"/>
          </w:tcPr>
          <w:p w14:paraId="23D8D796" w14:textId="77777777" w:rsidR="00891122" w:rsidRPr="00B73AF4" w:rsidRDefault="00891122" w:rsidP="00EC427E">
            <w:pPr>
              <w:pStyle w:val="ListParagraph"/>
              <w:numPr>
                <w:ilvl w:val="0"/>
                <w:numId w:val="7"/>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Solicitantul are o strategie clară pentru monitorizarea implementării proiectului și există o repartizare clară a sarcinilor în acest sens;</w:t>
            </w:r>
            <w:r w:rsidRPr="00B73AF4">
              <w:rPr>
                <w:color w:val="244061" w:themeColor="accent1" w:themeShade="80"/>
                <w:lang w:val="it-IT"/>
              </w:rPr>
              <w:t xml:space="preserve"> </w:t>
            </w:r>
            <w:r w:rsidRPr="00B73AF4">
              <w:rPr>
                <w:rFonts w:ascii="Trebuchet MS" w:hAnsi="Trebuchet MS"/>
                <w:color w:val="244061" w:themeColor="accent1" w:themeShade="80"/>
                <w:lang w:val="it-IT"/>
              </w:rPr>
              <w:t>Solicitantul are proceduri şi un calendar al activităţilor de monitorizare.</w:t>
            </w:r>
          </w:p>
        </w:tc>
        <w:tc>
          <w:tcPr>
            <w:tcW w:w="589" w:type="pct"/>
          </w:tcPr>
          <w:p w14:paraId="50D36B5C"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tcPr>
          <w:p w14:paraId="59CA8867" w14:textId="77777777" w:rsidR="00891122" w:rsidRPr="00DC031D" w:rsidRDefault="00891122" w:rsidP="00EC427E">
            <w:pPr>
              <w:jc w:val="both"/>
              <w:rPr>
                <w:rFonts w:ascii="Trebuchet MS" w:hAnsi="Trebuchet MS"/>
                <w:b/>
                <w:color w:val="244061" w:themeColor="accent1" w:themeShade="80"/>
              </w:rPr>
            </w:pPr>
          </w:p>
        </w:tc>
      </w:tr>
      <w:tr w:rsidR="00DC031D" w:rsidRPr="00DC031D" w14:paraId="62849B72" w14:textId="77777777" w:rsidTr="00CB7C39">
        <w:tc>
          <w:tcPr>
            <w:tcW w:w="341" w:type="pct"/>
            <w:gridSpan w:val="3"/>
            <w:vMerge w:val="restart"/>
          </w:tcPr>
          <w:p w14:paraId="298B3584"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3.6</w:t>
            </w:r>
          </w:p>
        </w:tc>
        <w:tc>
          <w:tcPr>
            <w:tcW w:w="1400" w:type="pct"/>
            <w:vMerge w:val="restart"/>
          </w:tcPr>
          <w:p w14:paraId="5C90CF89" w14:textId="77777777" w:rsidR="00891122" w:rsidRPr="00DC031D" w:rsidRDefault="00891122" w:rsidP="00EC427E">
            <w:pPr>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Resursele</w:t>
            </w:r>
            <w:proofErr w:type="spellEnd"/>
            <w:r w:rsidRPr="00DC031D">
              <w:rPr>
                <w:rFonts w:ascii="Trebuchet MS" w:hAnsi="Trebuchet MS"/>
                <w:color w:val="244061" w:themeColor="accent1" w:themeShade="80"/>
              </w:rPr>
              <w:t xml:space="preserve"> care </w:t>
            </w:r>
            <w:proofErr w:type="spellStart"/>
            <w:r w:rsidRPr="00DC031D">
              <w:rPr>
                <w:rFonts w:ascii="Trebuchet MS" w:hAnsi="Trebuchet MS"/>
                <w:color w:val="244061" w:themeColor="accent1" w:themeShade="80"/>
              </w:rPr>
              <w:t>vor</w:t>
            </w:r>
            <w:proofErr w:type="spellEnd"/>
            <w:r w:rsidRPr="00DC031D">
              <w:rPr>
                <w:rFonts w:ascii="Trebuchet MS" w:hAnsi="Trebuchet MS"/>
                <w:color w:val="244061" w:themeColor="accent1" w:themeShade="80"/>
              </w:rPr>
              <w:t xml:space="preserve"> fi</w:t>
            </w:r>
            <w:r w:rsidRPr="00DC031D">
              <w:rPr>
                <w:rFonts w:ascii="Trebuchet MS" w:hAnsi="Trebuchet MS"/>
                <w:color w:val="244061" w:themeColor="accent1" w:themeShade="80"/>
              </w:rPr>
              <w:tab/>
              <w:t xml:space="preserve"> </w:t>
            </w:r>
            <w:proofErr w:type="spellStart"/>
            <w:r w:rsidRPr="00DC031D">
              <w:rPr>
                <w:rFonts w:ascii="Trebuchet MS" w:hAnsi="Trebuchet MS"/>
                <w:color w:val="244061" w:themeColor="accent1" w:themeShade="80"/>
              </w:rPr>
              <w:t>achiziționate</w:t>
            </w:r>
            <w:proofErr w:type="spellEnd"/>
            <w:r w:rsidRPr="00DC031D">
              <w:rPr>
                <w:rFonts w:ascii="Trebuchet MS" w:hAnsi="Trebuchet MS"/>
                <w:color w:val="244061" w:themeColor="accent1" w:themeShade="80"/>
              </w:rPr>
              <w:t xml:space="preserve"> sunt </w:t>
            </w:r>
            <w:proofErr w:type="spellStart"/>
            <w:r w:rsidRPr="00DC031D">
              <w:rPr>
                <w:rFonts w:ascii="Trebuchet MS" w:hAnsi="Trebuchet MS"/>
                <w:color w:val="244061" w:themeColor="accent1" w:themeShade="80"/>
              </w:rPr>
              <w:t>justificate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raport</w:t>
            </w:r>
            <w:proofErr w:type="spellEnd"/>
            <w:r w:rsidRPr="00DC031D">
              <w:rPr>
                <w:rFonts w:ascii="Trebuchet MS" w:hAnsi="Trebuchet MS"/>
                <w:color w:val="244061" w:themeColor="accent1" w:themeShade="80"/>
              </w:rPr>
              <w:t xml:space="preserve"> cu </w:t>
            </w:r>
            <w:proofErr w:type="spellStart"/>
            <w:r w:rsidRPr="00DC031D">
              <w:rPr>
                <w:rFonts w:ascii="Trebuchet MS" w:hAnsi="Trebuchet MS"/>
                <w:color w:val="244061" w:themeColor="accent1" w:themeShade="80"/>
              </w:rPr>
              <w:t>activitățile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şi</w:t>
            </w:r>
            <w:proofErr w:type="spellEnd"/>
            <w:r w:rsidRPr="00DC031D">
              <w:rPr>
                <w:rFonts w:ascii="Trebuchet MS" w:hAnsi="Trebuchet MS"/>
                <w:color w:val="244061" w:themeColor="accent1" w:themeShade="80"/>
              </w:rPr>
              <w:t xml:space="preserve"> cu </w:t>
            </w:r>
            <w:proofErr w:type="spellStart"/>
            <w:r w:rsidRPr="00DC031D">
              <w:rPr>
                <w:rFonts w:ascii="Trebuchet MS" w:hAnsi="Trebuchet MS"/>
                <w:color w:val="244061" w:themeColor="accent1" w:themeShade="80"/>
              </w:rPr>
              <w:t>rezultatele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proiectului</w:t>
            </w:r>
            <w:proofErr w:type="spellEnd"/>
            <w:r w:rsidRPr="00DC031D">
              <w:rPr>
                <w:rFonts w:ascii="Trebuchet MS" w:hAnsi="Trebuchet MS"/>
                <w:color w:val="244061" w:themeColor="accent1" w:themeShade="80"/>
              </w:rPr>
              <w:t>.</w:t>
            </w:r>
          </w:p>
          <w:p w14:paraId="3A7698A8" w14:textId="77777777" w:rsidR="00891122" w:rsidRPr="00DC031D" w:rsidRDefault="00891122" w:rsidP="00EC427E">
            <w:pPr>
              <w:jc w:val="both"/>
              <w:rPr>
                <w:rFonts w:ascii="Trebuchet MS" w:hAnsi="Trebuchet MS"/>
                <w:color w:val="244061" w:themeColor="accent1" w:themeShade="80"/>
              </w:rPr>
            </w:pPr>
          </w:p>
        </w:tc>
        <w:tc>
          <w:tcPr>
            <w:tcW w:w="1912" w:type="pct"/>
          </w:tcPr>
          <w:p w14:paraId="72CB2F5B" w14:textId="77777777" w:rsidR="00891122" w:rsidRPr="00B73AF4" w:rsidRDefault="00891122" w:rsidP="00EC427E">
            <w:pPr>
              <w:pStyle w:val="ListParagraph"/>
              <w:numPr>
                <w:ilvl w:val="0"/>
                <w:numId w:val="7"/>
              </w:numPr>
              <w:ind w:left="252" w:hanging="252"/>
              <w:jc w:val="both"/>
              <w:rPr>
                <w:color w:val="244061" w:themeColor="accent1" w:themeShade="80"/>
                <w:lang w:val="it-IT"/>
              </w:rPr>
            </w:pPr>
            <w:r w:rsidRPr="00B73AF4">
              <w:rPr>
                <w:rFonts w:ascii="Trebuchet MS" w:hAnsi="Trebuchet MS"/>
                <w:color w:val="244061" w:themeColor="accent1" w:themeShade="80"/>
                <w:lang w:val="it-IT"/>
              </w:rPr>
              <w:t>Este</w:t>
            </w:r>
            <w:r w:rsidRPr="00B73AF4">
              <w:rPr>
                <w:rFonts w:ascii="Trebuchet MS" w:hAnsi="Trebuchet MS"/>
                <w:color w:val="244061" w:themeColor="accent1" w:themeShade="80"/>
                <w:lang w:val="it-IT"/>
              </w:rPr>
              <w:tab/>
              <w:t>justificată achiziția,</w:t>
            </w:r>
            <w:r w:rsidRPr="00B73AF4">
              <w:rPr>
                <w:rFonts w:ascii="Trebuchet MS" w:hAnsi="Trebuchet MS"/>
                <w:color w:val="244061" w:themeColor="accent1" w:themeShade="80"/>
                <w:lang w:val="it-IT"/>
              </w:rPr>
              <w:tab/>
              <w:t>în raport cu activităţile proiectului</w:t>
            </w:r>
            <w:r w:rsidRPr="00B73AF4">
              <w:rPr>
                <w:rFonts w:ascii="Trebuchet MS" w:hAnsi="Trebuchet MS"/>
                <w:color w:val="244061" w:themeColor="accent1" w:themeShade="80"/>
                <w:lang w:val="it-IT"/>
              </w:rPr>
              <w:tab/>
              <w:t>şi cu resursele existente la solicitant şi la partener, dacă este cazul;</w:t>
            </w:r>
            <w:r w:rsidRPr="00B73AF4">
              <w:rPr>
                <w:rFonts w:ascii="Trebuchet MS" w:hAnsi="Trebuchet MS"/>
                <w:color w:val="244061" w:themeColor="accent1" w:themeShade="80"/>
                <w:lang w:val="it-IT"/>
              </w:rPr>
              <w:tab/>
            </w:r>
          </w:p>
        </w:tc>
        <w:tc>
          <w:tcPr>
            <w:tcW w:w="589" w:type="pct"/>
          </w:tcPr>
          <w:p w14:paraId="77E4BD73"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val="restart"/>
          </w:tcPr>
          <w:p w14:paraId="1D44EDAC"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59D1F502" w14:textId="77777777" w:rsidTr="00CB7C39">
        <w:tc>
          <w:tcPr>
            <w:tcW w:w="341" w:type="pct"/>
            <w:gridSpan w:val="3"/>
            <w:vMerge/>
          </w:tcPr>
          <w:p w14:paraId="64298022"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27258E11" w14:textId="77777777" w:rsidR="00891122" w:rsidRPr="00DC031D" w:rsidRDefault="00891122" w:rsidP="00EC427E">
            <w:pPr>
              <w:jc w:val="both"/>
              <w:rPr>
                <w:rFonts w:ascii="Trebuchet MS" w:hAnsi="Trebuchet MS"/>
                <w:color w:val="244061" w:themeColor="accent1" w:themeShade="80"/>
              </w:rPr>
            </w:pPr>
          </w:p>
        </w:tc>
        <w:tc>
          <w:tcPr>
            <w:tcW w:w="1912" w:type="pct"/>
          </w:tcPr>
          <w:p w14:paraId="66C7E35D" w14:textId="77777777" w:rsidR="00891122" w:rsidRPr="00DC031D" w:rsidRDefault="00891122" w:rsidP="00EC427E">
            <w:pPr>
              <w:pStyle w:val="ListParagraph"/>
              <w:numPr>
                <w:ilvl w:val="0"/>
                <w:numId w:val="7"/>
              </w:numPr>
              <w:ind w:left="252" w:hanging="252"/>
              <w:jc w:val="both"/>
              <w:rPr>
                <w:rFonts w:ascii="Trebuchet MS" w:hAnsi="Trebuchet MS"/>
                <w:color w:val="244061" w:themeColor="accent1" w:themeShade="80"/>
              </w:rPr>
            </w:pPr>
            <w:r w:rsidRPr="00DC031D">
              <w:rPr>
                <w:rFonts w:ascii="Trebuchet MS" w:hAnsi="Trebuchet MS"/>
                <w:color w:val="244061" w:themeColor="accent1" w:themeShade="80"/>
              </w:rPr>
              <w:t xml:space="preserve">Se </w:t>
            </w:r>
            <w:proofErr w:type="spellStart"/>
            <w:r w:rsidRPr="00DC031D">
              <w:rPr>
                <w:rFonts w:ascii="Trebuchet MS" w:hAnsi="Trebuchet MS"/>
                <w:color w:val="244061" w:themeColor="accent1" w:themeShade="80"/>
              </w:rPr>
              <w:t>vor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achiziționa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bunuri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servicii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lucrări</w:t>
            </w:r>
            <w:proofErr w:type="spellEnd"/>
            <w:r w:rsidRPr="00DC031D">
              <w:rPr>
                <w:rFonts w:ascii="Trebuchet MS" w:hAnsi="Trebuchet MS"/>
                <w:color w:val="244061" w:themeColor="accent1" w:themeShade="80"/>
              </w:rPr>
              <w:t xml:space="preserve"> cu un impact </w:t>
            </w:r>
            <w:proofErr w:type="spellStart"/>
            <w:r w:rsidRPr="00DC031D">
              <w:rPr>
                <w:rFonts w:ascii="Trebuchet MS" w:hAnsi="Trebuchet MS"/>
                <w:color w:val="244061" w:themeColor="accent1" w:themeShade="80"/>
              </w:rPr>
              <w:t>redus</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asupra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mediului</w:t>
            </w:r>
            <w:proofErr w:type="spellEnd"/>
            <w:r w:rsidRPr="00DC031D">
              <w:rPr>
                <w:rFonts w:ascii="Trebuchet MS" w:hAnsi="Trebuchet MS"/>
                <w:color w:val="244061" w:themeColor="accent1" w:themeShade="80"/>
              </w:rPr>
              <w:t xml:space="preserve">, pe </w:t>
            </w:r>
            <w:proofErr w:type="spellStart"/>
            <w:r w:rsidRPr="00DC031D">
              <w:rPr>
                <w:rFonts w:ascii="Trebuchet MS" w:hAnsi="Trebuchet MS"/>
                <w:color w:val="244061" w:themeColor="accent1" w:themeShade="80"/>
              </w:rPr>
              <w:t>durata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i</w:t>
            </w:r>
            <w:r w:rsidRPr="00DC031D">
              <w:rPr>
                <w:rFonts w:ascii="Arial" w:hAnsi="Arial" w:cs="Arial"/>
                <w:color w:val="244061" w:themeColor="accent1" w:themeShade="80"/>
              </w:rPr>
              <w:t>̂</w:t>
            </w:r>
            <w:r w:rsidRPr="00DC031D">
              <w:rPr>
                <w:rFonts w:ascii="Trebuchet MS" w:hAnsi="Trebuchet MS"/>
                <w:color w:val="244061" w:themeColor="accent1" w:themeShade="80"/>
              </w:rPr>
              <w:t>ntregului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ciclu</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viat</w:t>
            </w:r>
            <w:r w:rsidRPr="00DC031D">
              <w:rPr>
                <w:rFonts w:ascii="Arial" w:hAnsi="Arial" w:cs="Arial"/>
                <w:color w:val="244061" w:themeColor="accent1" w:themeShade="80"/>
              </w:rPr>
              <w:t>̦</w:t>
            </w:r>
            <w:r w:rsidRPr="00DC031D">
              <w:rPr>
                <w:rFonts w:ascii="Trebuchet MS" w:hAnsi="Trebuchet MS"/>
                <w:color w:val="244061" w:themeColor="accent1" w:themeShade="80"/>
              </w:rPr>
              <w:t>ă</w:t>
            </w:r>
            <w:proofErr w:type="spellEnd"/>
            <w:r w:rsidRPr="00DC031D">
              <w:rPr>
                <w:rFonts w:ascii="Trebuchet MS" w:hAnsi="Trebuchet MS"/>
                <w:color w:val="244061" w:themeColor="accent1" w:themeShade="80"/>
              </w:rPr>
              <w:t xml:space="preserve"> al </w:t>
            </w:r>
            <w:proofErr w:type="spellStart"/>
            <w:r w:rsidRPr="00DC031D">
              <w:rPr>
                <w:rFonts w:ascii="Trebuchet MS" w:hAnsi="Trebuchet MS"/>
                <w:color w:val="244061" w:themeColor="accent1" w:themeShade="80"/>
              </w:rPr>
              <w:t>acestora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comparat</w:t>
            </w:r>
            <w:r w:rsidRPr="00DC031D">
              <w:rPr>
                <w:rFonts w:ascii="Arial" w:hAnsi="Arial" w:cs="Arial"/>
                <w:color w:val="244061" w:themeColor="accent1" w:themeShade="80"/>
              </w:rPr>
              <w:t>̦</w:t>
            </w:r>
            <w:r w:rsidRPr="00DC031D">
              <w:rPr>
                <w:rFonts w:ascii="Trebuchet MS" w:hAnsi="Trebuchet MS"/>
                <w:color w:val="244061" w:themeColor="accent1" w:themeShade="80"/>
              </w:rPr>
              <w:t>ie</w:t>
            </w:r>
            <w:proofErr w:type="spellEnd"/>
            <w:r w:rsidRPr="00DC031D">
              <w:rPr>
                <w:rFonts w:ascii="Trebuchet MS" w:hAnsi="Trebuchet MS"/>
                <w:color w:val="244061" w:themeColor="accent1" w:themeShade="80"/>
              </w:rPr>
              <w:t xml:space="preserve"> cu </w:t>
            </w:r>
            <w:proofErr w:type="spellStart"/>
            <w:r w:rsidRPr="00DC031D">
              <w:rPr>
                <w:rFonts w:ascii="Trebuchet MS" w:hAnsi="Trebuchet MS"/>
                <w:color w:val="244061" w:themeColor="accent1" w:themeShade="80"/>
              </w:rPr>
              <w:t>bunurile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serviciile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lucrările</w:t>
            </w:r>
            <w:proofErr w:type="spellEnd"/>
            <w:r w:rsidRPr="00DC031D">
              <w:rPr>
                <w:rFonts w:ascii="Trebuchet MS" w:hAnsi="Trebuchet MS"/>
                <w:color w:val="244061" w:themeColor="accent1" w:themeShade="80"/>
              </w:rPr>
              <w:t xml:space="preserve"> cu </w:t>
            </w:r>
            <w:proofErr w:type="spellStart"/>
            <w:r w:rsidRPr="00DC031D">
              <w:rPr>
                <w:rFonts w:ascii="Trebuchet MS" w:hAnsi="Trebuchet MS"/>
                <w:color w:val="244061" w:themeColor="accent1" w:themeShade="80"/>
              </w:rPr>
              <w:t>aceeași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funcție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primară</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achiziționate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altfel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decât</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prin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achiziții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ecologice</w:t>
            </w:r>
            <w:proofErr w:type="spellEnd"/>
          </w:p>
        </w:tc>
        <w:tc>
          <w:tcPr>
            <w:tcW w:w="589" w:type="pct"/>
          </w:tcPr>
          <w:p w14:paraId="1D6A41AD"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tcPr>
          <w:p w14:paraId="106649FD" w14:textId="77777777" w:rsidR="00891122" w:rsidRPr="00DC031D" w:rsidRDefault="00891122" w:rsidP="00EC427E">
            <w:pPr>
              <w:jc w:val="both"/>
              <w:rPr>
                <w:rFonts w:ascii="Trebuchet MS" w:hAnsi="Trebuchet MS"/>
                <w:b/>
                <w:color w:val="244061" w:themeColor="accent1" w:themeShade="80"/>
              </w:rPr>
            </w:pPr>
          </w:p>
        </w:tc>
      </w:tr>
      <w:tr w:rsidR="00DC031D" w:rsidRPr="00DC031D" w14:paraId="1458B502" w14:textId="77777777" w:rsidTr="00CB7C39">
        <w:tc>
          <w:tcPr>
            <w:tcW w:w="341" w:type="pct"/>
            <w:gridSpan w:val="3"/>
            <w:vMerge/>
          </w:tcPr>
          <w:p w14:paraId="5DC9E190"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24DF387E" w14:textId="77777777" w:rsidR="00891122" w:rsidRPr="00DC031D" w:rsidRDefault="00891122" w:rsidP="00EC427E">
            <w:pPr>
              <w:jc w:val="both"/>
              <w:rPr>
                <w:rFonts w:ascii="Trebuchet MS" w:hAnsi="Trebuchet MS"/>
                <w:color w:val="244061" w:themeColor="accent1" w:themeShade="80"/>
              </w:rPr>
            </w:pPr>
          </w:p>
        </w:tc>
        <w:tc>
          <w:tcPr>
            <w:tcW w:w="1912" w:type="pct"/>
          </w:tcPr>
          <w:p w14:paraId="2286F1D2" w14:textId="77777777" w:rsidR="00891122" w:rsidRPr="00B73AF4" w:rsidRDefault="00891122" w:rsidP="00EC427E">
            <w:pPr>
              <w:pStyle w:val="ListParagraph"/>
              <w:numPr>
                <w:ilvl w:val="0"/>
                <w:numId w:val="7"/>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Situația existentă relevantă pentru investițiile propuse prin proiect este detaliată și completă. Problemele/nevoile specifice cărora le va răspunde proiectul sunt identificate și </w:t>
            </w:r>
            <w:r w:rsidRPr="00B73AF4">
              <w:rPr>
                <w:rFonts w:ascii="Trebuchet MS" w:hAnsi="Trebuchet MS"/>
                <w:color w:val="244061" w:themeColor="accent1" w:themeShade="80"/>
                <w:lang w:val="it-IT"/>
              </w:rPr>
              <w:lastRenderedPageBreak/>
              <w:t>detaliate, iar necesitatea şi oportunitatea achiziționării dotărilor/echipamentelor este justificată.</w:t>
            </w:r>
          </w:p>
        </w:tc>
        <w:tc>
          <w:tcPr>
            <w:tcW w:w="589" w:type="pct"/>
          </w:tcPr>
          <w:p w14:paraId="2DF7DA09"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lastRenderedPageBreak/>
              <w:t>1</w:t>
            </w:r>
          </w:p>
        </w:tc>
        <w:tc>
          <w:tcPr>
            <w:tcW w:w="758" w:type="pct"/>
            <w:vMerge/>
          </w:tcPr>
          <w:p w14:paraId="18744F75" w14:textId="77777777" w:rsidR="00891122" w:rsidRPr="00DC031D" w:rsidRDefault="00891122" w:rsidP="00EC427E">
            <w:pPr>
              <w:jc w:val="both"/>
              <w:rPr>
                <w:rFonts w:ascii="Trebuchet MS" w:hAnsi="Trebuchet MS"/>
                <w:b/>
                <w:color w:val="244061" w:themeColor="accent1" w:themeShade="80"/>
              </w:rPr>
            </w:pPr>
          </w:p>
        </w:tc>
      </w:tr>
      <w:tr w:rsidR="00DC031D" w:rsidRPr="00DC031D" w14:paraId="03D60815" w14:textId="77777777" w:rsidTr="00CB7C39">
        <w:tc>
          <w:tcPr>
            <w:tcW w:w="341" w:type="pct"/>
            <w:gridSpan w:val="3"/>
            <w:vMerge/>
          </w:tcPr>
          <w:p w14:paraId="76441174"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2C5E8A8D" w14:textId="77777777" w:rsidR="00891122" w:rsidRPr="00DC031D" w:rsidRDefault="00891122" w:rsidP="00EC427E">
            <w:pPr>
              <w:jc w:val="both"/>
              <w:rPr>
                <w:rFonts w:ascii="Trebuchet MS" w:hAnsi="Trebuchet MS"/>
                <w:color w:val="244061" w:themeColor="accent1" w:themeShade="80"/>
              </w:rPr>
            </w:pPr>
          </w:p>
        </w:tc>
        <w:tc>
          <w:tcPr>
            <w:tcW w:w="1912" w:type="pct"/>
          </w:tcPr>
          <w:p w14:paraId="41F5FCFE" w14:textId="77777777" w:rsidR="00891122" w:rsidRPr="00B73AF4" w:rsidRDefault="00891122" w:rsidP="00EC427E">
            <w:pPr>
              <w:pStyle w:val="ListParagraph"/>
              <w:numPr>
                <w:ilvl w:val="0"/>
                <w:numId w:val="7"/>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Este descris modul de întreţinere a noilor echipamente/dotări pe întreaga perioadă de viaţă a acestora, care să identifice problemele şi riscurile aferente si să propună soluţii pentru acestea.</w:t>
            </w:r>
          </w:p>
        </w:tc>
        <w:tc>
          <w:tcPr>
            <w:tcW w:w="589" w:type="pct"/>
          </w:tcPr>
          <w:p w14:paraId="14F777D7"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tcPr>
          <w:p w14:paraId="74BD253B" w14:textId="77777777" w:rsidR="00891122" w:rsidRPr="00DC031D" w:rsidRDefault="00891122" w:rsidP="00EC427E">
            <w:pPr>
              <w:jc w:val="both"/>
              <w:rPr>
                <w:rFonts w:ascii="Trebuchet MS" w:hAnsi="Trebuchet MS"/>
                <w:b/>
                <w:color w:val="244061" w:themeColor="accent1" w:themeShade="80"/>
              </w:rPr>
            </w:pPr>
          </w:p>
        </w:tc>
      </w:tr>
      <w:tr w:rsidR="00DC031D" w:rsidRPr="00DC031D" w14:paraId="297EC0F8" w14:textId="77777777" w:rsidTr="00CB7C39">
        <w:tc>
          <w:tcPr>
            <w:tcW w:w="341" w:type="pct"/>
            <w:gridSpan w:val="3"/>
            <w:vMerge/>
          </w:tcPr>
          <w:p w14:paraId="150B66D5"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7174C0DC" w14:textId="77777777" w:rsidR="00891122" w:rsidRPr="00DC031D" w:rsidRDefault="00891122" w:rsidP="00EC427E">
            <w:pPr>
              <w:jc w:val="both"/>
              <w:rPr>
                <w:rFonts w:ascii="Trebuchet MS" w:hAnsi="Trebuchet MS"/>
                <w:color w:val="244061" w:themeColor="accent1" w:themeShade="80"/>
              </w:rPr>
            </w:pPr>
          </w:p>
        </w:tc>
        <w:tc>
          <w:tcPr>
            <w:tcW w:w="1912" w:type="pct"/>
          </w:tcPr>
          <w:p w14:paraId="27179CB4" w14:textId="77777777" w:rsidR="00891122" w:rsidRPr="00DC031D" w:rsidRDefault="00891122" w:rsidP="00EC427E">
            <w:pPr>
              <w:pStyle w:val="ListParagraph"/>
              <w:numPr>
                <w:ilvl w:val="0"/>
                <w:numId w:val="7"/>
              </w:numPr>
              <w:ind w:left="252" w:hanging="252"/>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Numărul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dotărilor</w:t>
            </w:r>
            <w:proofErr w:type="spellEnd"/>
            <w:r w:rsidRPr="00DC031D">
              <w:rPr>
                <w:rFonts w:ascii="Trebuchet MS" w:hAnsi="Trebuchet MS"/>
                <w:color w:val="244061" w:themeColor="accent1" w:themeShade="80"/>
              </w:rPr>
              <w:t>/</w:t>
            </w:r>
            <w:proofErr w:type="spellStart"/>
            <w:r w:rsidRPr="00DC031D">
              <w:rPr>
                <w:rFonts w:ascii="Trebuchet MS" w:hAnsi="Trebuchet MS"/>
                <w:color w:val="244061" w:themeColor="accent1" w:themeShade="80"/>
              </w:rPr>
              <w:t>echipamentelor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tipul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acestora</w:t>
            </w:r>
            <w:proofErr w:type="spellEnd"/>
            <w:r w:rsidRPr="00DC031D">
              <w:rPr>
                <w:rFonts w:ascii="Trebuchet MS" w:hAnsi="Trebuchet MS"/>
                <w:color w:val="244061" w:themeColor="accent1" w:themeShade="80"/>
              </w:rPr>
              <w:t xml:space="preserve"> sunt </w:t>
            </w:r>
            <w:proofErr w:type="spellStart"/>
            <w:r w:rsidRPr="00DC031D">
              <w:rPr>
                <w:rFonts w:ascii="Trebuchet MS" w:hAnsi="Trebuchet MS"/>
                <w:color w:val="244061" w:themeColor="accent1" w:themeShade="80"/>
              </w:rPr>
              <w:t>adecvat</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justificate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luând</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calcul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legislația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națională</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aplicabilă</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vigoare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indicatorii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specifici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domeniului</w:t>
            </w:r>
            <w:proofErr w:type="spellEnd"/>
            <w:r w:rsidRPr="00DC031D">
              <w:rPr>
                <w:rFonts w:ascii="Trebuchet MS" w:hAnsi="Trebuchet MS"/>
                <w:color w:val="244061" w:themeColor="accent1" w:themeShade="80"/>
              </w:rPr>
              <w:t xml:space="preserve"> care </w:t>
            </w:r>
            <w:proofErr w:type="spellStart"/>
            <w:r w:rsidRPr="00DC031D">
              <w:rPr>
                <w:rFonts w:ascii="Trebuchet MS" w:hAnsi="Trebuchet MS"/>
                <w:color w:val="244061" w:themeColor="accent1" w:themeShade="80"/>
              </w:rPr>
              <w:t>stau</w:t>
            </w:r>
            <w:proofErr w:type="spellEnd"/>
            <w:r w:rsidRPr="00DC031D">
              <w:rPr>
                <w:rFonts w:ascii="Trebuchet MS" w:hAnsi="Trebuchet MS"/>
                <w:color w:val="244061" w:themeColor="accent1" w:themeShade="80"/>
              </w:rPr>
              <w:t xml:space="preserve"> la </w:t>
            </w:r>
            <w:proofErr w:type="spellStart"/>
            <w:r w:rsidRPr="00DC031D">
              <w:rPr>
                <w:rFonts w:ascii="Trebuchet MS" w:hAnsi="Trebuchet MS"/>
                <w:color w:val="244061" w:themeColor="accent1" w:themeShade="80"/>
              </w:rPr>
              <w:t>baza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alegerii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echipamentelor</w:t>
            </w:r>
            <w:proofErr w:type="spellEnd"/>
            <w:r w:rsidRPr="00DC031D">
              <w:rPr>
                <w:rFonts w:ascii="Trebuchet MS" w:hAnsi="Trebuchet MS"/>
                <w:color w:val="244061" w:themeColor="accent1" w:themeShade="80"/>
              </w:rPr>
              <w:t>/</w:t>
            </w:r>
            <w:proofErr w:type="spellStart"/>
            <w:r w:rsidRPr="00DC031D">
              <w:rPr>
                <w:rFonts w:ascii="Trebuchet MS" w:hAnsi="Trebuchet MS"/>
                <w:color w:val="244061" w:themeColor="accent1" w:themeShade="80"/>
              </w:rPr>
              <w:t>dotărilor</w:t>
            </w:r>
            <w:proofErr w:type="spellEnd"/>
            <w:r w:rsidRPr="00DC031D">
              <w:rPr>
                <w:rFonts w:ascii="Trebuchet MS" w:hAnsi="Trebuchet MS"/>
                <w:color w:val="244061" w:themeColor="accent1" w:themeShade="80"/>
              </w:rPr>
              <w:t>.</w:t>
            </w:r>
          </w:p>
        </w:tc>
        <w:tc>
          <w:tcPr>
            <w:tcW w:w="589" w:type="pct"/>
          </w:tcPr>
          <w:p w14:paraId="4FE364B4"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tcPr>
          <w:p w14:paraId="619B39E3" w14:textId="77777777" w:rsidR="00891122" w:rsidRPr="00DC031D" w:rsidRDefault="00891122" w:rsidP="00EC427E">
            <w:pPr>
              <w:jc w:val="both"/>
              <w:rPr>
                <w:rFonts w:ascii="Trebuchet MS" w:hAnsi="Trebuchet MS"/>
                <w:b/>
                <w:color w:val="244061" w:themeColor="accent1" w:themeShade="80"/>
              </w:rPr>
            </w:pPr>
          </w:p>
        </w:tc>
      </w:tr>
      <w:tr w:rsidR="00DC031D" w:rsidRPr="00DC031D" w14:paraId="6A23FE33" w14:textId="77777777" w:rsidTr="00CB7C39">
        <w:tc>
          <w:tcPr>
            <w:tcW w:w="341" w:type="pct"/>
            <w:gridSpan w:val="3"/>
            <w:vMerge w:val="restart"/>
          </w:tcPr>
          <w:p w14:paraId="331EE7F9"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3.7</w:t>
            </w:r>
          </w:p>
        </w:tc>
        <w:tc>
          <w:tcPr>
            <w:tcW w:w="1400" w:type="pct"/>
            <w:vMerge w:val="restart"/>
          </w:tcPr>
          <w:p w14:paraId="43B61A3E" w14:textId="77777777" w:rsidR="00891122" w:rsidRPr="00B73AF4" w:rsidRDefault="00891122" w:rsidP="00EC427E">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Experiența operațională a solicitantului  și  partenerilor</w:t>
            </w:r>
          </w:p>
          <w:p w14:paraId="3C198DBF" w14:textId="77777777" w:rsidR="00891122" w:rsidRPr="00B73AF4" w:rsidRDefault="00891122" w:rsidP="00EC427E">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(acolo unde proiectul se implementeaza in parteneriat).</w:t>
            </w:r>
          </w:p>
        </w:tc>
        <w:tc>
          <w:tcPr>
            <w:tcW w:w="1912" w:type="pct"/>
          </w:tcPr>
          <w:p w14:paraId="3B5FAE55" w14:textId="74CCF8E6" w:rsidR="00891122" w:rsidRPr="00B73AF4" w:rsidRDefault="00891122" w:rsidP="00EC427E">
            <w:pPr>
              <w:pStyle w:val="ListParagraph"/>
              <w:numPr>
                <w:ilvl w:val="0"/>
                <w:numId w:val="7"/>
              </w:numPr>
              <w:ind w:left="252" w:hanging="252"/>
              <w:jc w:val="both"/>
              <w:rPr>
                <w:color w:val="244061" w:themeColor="accent1" w:themeShade="80"/>
                <w:lang w:val="it-IT"/>
              </w:rPr>
            </w:pPr>
            <w:r w:rsidRPr="00B73AF4">
              <w:rPr>
                <w:rFonts w:ascii="Trebuchet MS" w:hAnsi="Trebuchet MS"/>
                <w:color w:val="244061" w:themeColor="accent1" w:themeShade="80"/>
                <w:lang w:val="it-IT"/>
              </w:rPr>
              <w:t>Solicitantul are experiență de minimum 12 luni în cel puțin unul din domeniile de activitate</w:t>
            </w:r>
            <w:r w:rsidR="00535C7B" w:rsidRPr="00B73AF4">
              <w:rPr>
                <w:rFonts w:ascii="Trebuchet MS" w:hAnsi="Trebuchet MS"/>
                <w:color w:val="244061" w:themeColor="accent1" w:themeShade="80"/>
                <w:lang w:val="it-IT"/>
              </w:rPr>
              <w:t xml:space="preserve"> ale proiectului</w:t>
            </w:r>
            <w:r w:rsidRPr="00B73AF4">
              <w:rPr>
                <w:rFonts w:ascii="Trebuchet MS" w:hAnsi="Trebuchet MS"/>
                <w:color w:val="244061" w:themeColor="accent1" w:themeShade="80"/>
                <w:lang w:val="it-IT"/>
              </w:rPr>
              <w:t>, aferente  activităților relevante pe care  acesta  le  implementează  în  cadrul proiectului;</w:t>
            </w:r>
          </w:p>
        </w:tc>
        <w:tc>
          <w:tcPr>
            <w:tcW w:w="589" w:type="pct"/>
          </w:tcPr>
          <w:p w14:paraId="60AFB377"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val="restart"/>
          </w:tcPr>
          <w:p w14:paraId="4F84CC19"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3F32C767" w14:textId="77777777" w:rsidTr="00CB7C39">
        <w:tc>
          <w:tcPr>
            <w:tcW w:w="341" w:type="pct"/>
            <w:gridSpan w:val="3"/>
            <w:vMerge/>
          </w:tcPr>
          <w:p w14:paraId="15BE66DD"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447CF591" w14:textId="77777777" w:rsidR="00891122" w:rsidRPr="00DC031D" w:rsidRDefault="00891122" w:rsidP="00EC427E">
            <w:pPr>
              <w:jc w:val="both"/>
              <w:rPr>
                <w:rFonts w:ascii="Trebuchet MS" w:hAnsi="Trebuchet MS"/>
                <w:color w:val="244061" w:themeColor="accent1" w:themeShade="80"/>
              </w:rPr>
            </w:pPr>
          </w:p>
        </w:tc>
        <w:tc>
          <w:tcPr>
            <w:tcW w:w="1912" w:type="pct"/>
          </w:tcPr>
          <w:p w14:paraId="08E587E2" w14:textId="3EDFA43E" w:rsidR="00891122" w:rsidRPr="00B73AF4" w:rsidRDefault="00891122" w:rsidP="00EC427E">
            <w:pPr>
              <w:pStyle w:val="ListParagraph"/>
              <w:numPr>
                <w:ilvl w:val="0"/>
                <w:numId w:val="7"/>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Fiecare partener are experiență de minimum 6 luni în cel puțin unul din </w:t>
            </w:r>
            <w:r w:rsidR="009164BD" w:rsidRPr="00B73AF4">
              <w:rPr>
                <w:rFonts w:ascii="Trebuchet MS" w:hAnsi="Trebuchet MS"/>
                <w:color w:val="244061" w:themeColor="accent1" w:themeShade="80"/>
                <w:lang w:val="it-IT"/>
              </w:rPr>
              <w:t>domeniile de activitate ale proiectului</w:t>
            </w:r>
            <w:r w:rsidRPr="00B73AF4">
              <w:rPr>
                <w:rFonts w:ascii="Trebuchet MS" w:hAnsi="Trebuchet MS"/>
                <w:color w:val="244061" w:themeColor="accent1" w:themeShade="80"/>
                <w:lang w:val="it-IT"/>
              </w:rPr>
              <w:t>, aferente activităților relevante pe care acesta le  implementează în cadrul proiectului;</w:t>
            </w:r>
            <w:r w:rsidRPr="00B73AF4">
              <w:rPr>
                <w:rFonts w:ascii="Trebuchet MS" w:hAnsi="Trebuchet MS"/>
                <w:color w:val="244061" w:themeColor="accent1" w:themeShade="80"/>
                <w:lang w:val="it-IT"/>
              </w:rPr>
              <w:tab/>
            </w:r>
          </w:p>
        </w:tc>
        <w:tc>
          <w:tcPr>
            <w:tcW w:w="589" w:type="pct"/>
          </w:tcPr>
          <w:p w14:paraId="689A9229"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tcPr>
          <w:p w14:paraId="0CE61D6B" w14:textId="77777777" w:rsidR="00891122" w:rsidRPr="00DC031D" w:rsidRDefault="00891122" w:rsidP="00EC427E">
            <w:pPr>
              <w:jc w:val="both"/>
              <w:rPr>
                <w:rFonts w:ascii="Trebuchet MS" w:hAnsi="Trebuchet MS"/>
                <w:b/>
                <w:color w:val="244061" w:themeColor="accent1" w:themeShade="80"/>
              </w:rPr>
            </w:pPr>
          </w:p>
        </w:tc>
      </w:tr>
      <w:tr w:rsidR="00DC031D" w:rsidRPr="00DC031D" w14:paraId="0A400B04" w14:textId="77777777" w:rsidTr="00CB7C39">
        <w:tc>
          <w:tcPr>
            <w:tcW w:w="341" w:type="pct"/>
            <w:gridSpan w:val="3"/>
            <w:vMerge w:val="restart"/>
          </w:tcPr>
          <w:p w14:paraId="5F125E4E"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3.8</w:t>
            </w:r>
          </w:p>
        </w:tc>
        <w:tc>
          <w:tcPr>
            <w:tcW w:w="1400" w:type="pct"/>
            <w:vMerge w:val="restart"/>
          </w:tcPr>
          <w:p w14:paraId="5EB8BF4F" w14:textId="77777777" w:rsidR="00891122" w:rsidRPr="00B73AF4" w:rsidRDefault="00891122" w:rsidP="00EC427E">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(Performanță) Rezultatele solicitantului  și  partenerilor (acolo unde proiectul se implementează în parteneriat)</w:t>
            </w:r>
          </w:p>
        </w:tc>
        <w:tc>
          <w:tcPr>
            <w:tcW w:w="1912" w:type="pct"/>
          </w:tcPr>
          <w:p w14:paraId="709025E5" w14:textId="6A6CC7EB" w:rsidR="00891122" w:rsidRPr="00B73AF4" w:rsidRDefault="00891122" w:rsidP="00EC427E">
            <w:pPr>
              <w:pStyle w:val="ListParagraph"/>
              <w:numPr>
                <w:ilvl w:val="0"/>
                <w:numId w:val="7"/>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Solicitantul și partenerul/partenerii, după caz, demonstrează că în cel puțin unul din </w:t>
            </w:r>
            <w:r w:rsidR="009164BD" w:rsidRPr="00B73AF4">
              <w:rPr>
                <w:rFonts w:ascii="Trebuchet MS" w:hAnsi="Trebuchet MS"/>
                <w:color w:val="244061" w:themeColor="accent1" w:themeShade="80"/>
                <w:lang w:val="it-IT"/>
              </w:rPr>
              <w:t>domeniile de activitate ale proiectului</w:t>
            </w:r>
            <w:r w:rsidRPr="00B73AF4">
              <w:rPr>
                <w:rFonts w:ascii="Trebuchet MS" w:hAnsi="Trebuchet MS"/>
                <w:color w:val="244061" w:themeColor="accent1" w:themeShade="80"/>
                <w:lang w:val="it-IT"/>
              </w:rPr>
              <w:t xml:space="preserve">,  aferente activităților relevante  pe  care  acesta  le  implementează  în  cadrul proiectului a implementat operațiuni cu rata de realizare </w:t>
            </w:r>
            <w:r w:rsidRPr="00B73AF4">
              <w:rPr>
                <w:rFonts w:ascii="Trebuchet MS" w:hAnsi="Trebuchet MS"/>
                <w:color w:val="244061" w:themeColor="accent1" w:themeShade="80"/>
                <w:lang w:val="it-IT"/>
              </w:rPr>
              <w:lastRenderedPageBreak/>
              <w:t>a indicatorilor mai mare de 70% din tinta/tintele propuse, în baza unor intervale disjunctive</w:t>
            </w:r>
          </w:p>
        </w:tc>
        <w:tc>
          <w:tcPr>
            <w:tcW w:w="589" w:type="pct"/>
          </w:tcPr>
          <w:p w14:paraId="650AA71E"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lastRenderedPageBreak/>
              <w:t>1</w:t>
            </w:r>
          </w:p>
        </w:tc>
        <w:tc>
          <w:tcPr>
            <w:tcW w:w="758" w:type="pct"/>
            <w:vMerge w:val="restart"/>
          </w:tcPr>
          <w:p w14:paraId="64BA1D83"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disjunctiv</w:t>
            </w:r>
            <w:proofErr w:type="spellEnd"/>
          </w:p>
        </w:tc>
      </w:tr>
      <w:tr w:rsidR="00DC031D" w:rsidRPr="00DC031D" w14:paraId="482C095E" w14:textId="77777777" w:rsidTr="00CB7C39">
        <w:tc>
          <w:tcPr>
            <w:tcW w:w="341" w:type="pct"/>
            <w:gridSpan w:val="3"/>
            <w:vMerge/>
          </w:tcPr>
          <w:p w14:paraId="6A454FA7"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000DBC0C" w14:textId="77777777" w:rsidR="00891122" w:rsidRPr="00DC031D" w:rsidRDefault="00891122" w:rsidP="00EC427E">
            <w:pPr>
              <w:jc w:val="both"/>
              <w:rPr>
                <w:rFonts w:ascii="Trebuchet MS" w:hAnsi="Trebuchet MS"/>
                <w:color w:val="244061" w:themeColor="accent1" w:themeShade="80"/>
              </w:rPr>
            </w:pPr>
          </w:p>
        </w:tc>
        <w:tc>
          <w:tcPr>
            <w:tcW w:w="1912" w:type="pct"/>
          </w:tcPr>
          <w:p w14:paraId="29F3CDEF" w14:textId="38591C27" w:rsidR="00891122" w:rsidRPr="00B73AF4" w:rsidRDefault="00891122" w:rsidP="00EC427E">
            <w:pPr>
              <w:pStyle w:val="ListParagraph"/>
              <w:numPr>
                <w:ilvl w:val="0"/>
                <w:numId w:val="7"/>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Solicitantul și partenerul/partenerii, după caz, demonstrează că în cel puțin unul din </w:t>
            </w:r>
            <w:r w:rsidR="009164BD" w:rsidRPr="00B73AF4">
              <w:rPr>
                <w:rFonts w:ascii="Trebuchet MS" w:hAnsi="Trebuchet MS"/>
                <w:color w:val="244061" w:themeColor="accent1" w:themeShade="80"/>
                <w:lang w:val="it-IT"/>
              </w:rPr>
              <w:t>domeniile de activitate ale proiectului</w:t>
            </w:r>
            <w:r w:rsidRPr="00B73AF4">
              <w:rPr>
                <w:rFonts w:ascii="Trebuchet MS" w:hAnsi="Trebuchet MS"/>
                <w:color w:val="244061" w:themeColor="accent1" w:themeShade="80"/>
                <w:lang w:val="it-IT"/>
              </w:rPr>
              <w:t>,  aferente activităților relevante  pe  care  acesta  le  implementează  în  cadrul proiectului a implementat operațiuni cu rata de realizare a indicatorilor mai mare de 80% din ținta/țintele propuse</w:t>
            </w:r>
          </w:p>
        </w:tc>
        <w:tc>
          <w:tcPr>
            <w:tcW w:w="589" w:type="pct"/>
          </w:tcPr>
          <w:p w14:paraId="09301ECC"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58" w:type="pct"/>
            <w:vMerge/>
          </w:tcPr>
          <w:p w14:paraId="161A387A" w14:textId="77777777" w:rsidR="00891122" w:rsidRPr="00DC031D" w:rsidRDefault="00891122" w:rsidP="00EC427E">
            <w:pPr>
              <w:jc w:val="both"/>
              <w:rPr>
                <w:rFonts w:ascii="Trebuchet MS" w:hAnsi="Trebuchet MS"/>
                <w:b/>
                <w:color w:val="244061" w:themeColor="accent1" w:themeShade="80"/>
              </w:rPr>
            </w:pPr>
          </w:p>
        </w:tc>
      </w:tr>
      <w:tr w:rsidR="00DC031D" w:rsidRPr="00DC031D" w14:paraId="5A63010B" w14:textId="77777777" w:rsidTr="00CB7C39">
        <w:tc>
          <w:tcPr>
            <w:tcW w:w="341" w:type="pct"/>
            <w:gridSpan w:val="3"/>
            <w:shd w:val="clear" w:color="auto" w:fill="8DB3E2" w:themeFill="text2" w:themeFillTint="66"/>
          </w:tcPr>
          <w:p w14:paraId="0CC7A8D8"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4</w:t>
            </w:r>
          </w:p>
        </w:tc>
        <w:tc>
          <w:tcPr>
            <w:tcW w:w="3312" w:type="pct"/>
            <w:gridSpan w:val="2"/>
            <w:shd w:val="clear" w:color="auto" w:fill="8DB3E2" w:themeFill="text2" w:themeFillTint="66"/>
          </w:tcPr>
          <w:p w14:paraId="62A52867" w14:textId="77777777" w:rsidR="00891122" w:rsidRPr="00DC031D" w:rsidRDefault="00891122" w:rsidP="00EC427E">
            <w:pPr>
              <w:pStyle w:val="ListParagraph"/>
              <w:ind w:left="252"/>
              <w:jc w:val="both"/>
              <w:rPr>
                <w:rFonts w:ascii="Trebuchet MS" w:hAnsi="Trebuchet MS"/>
                <w:b/>
                <w:bCs/>
                <w:color w:val="244061" w:themeColor="accent1" w:themeShade="80"/>
              </w:rPr>
            </w:pPr>
            <w:r w:rsidRPr="00DC031D">
              <w:rPr>
                <w:rFonts w:ascii="Trebuchet MS" w:hAnsi="Trebuchet MS"/>
                <w:b/>
                <w:bCs/>
                <w:color w:val="244061" w:themeColor="accent1" w:themeShade="80"/>
              </w:rPr>
              <w:t xml:space="preserve">CALITATEA ȘI MATURITATEA PROIECTULUI </w:t>
            </w:r>
          </w:p>
        </w:tc>
        <w:tc>
          <w:tcPr>
            <w:tcW w:w="589" w:type="pct"/>
          </w:tcPr>
          <w:p w14:paraId="750BF1A0"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Max. 25</w:t>
            </w:r>
          </w:p>
          <w:p w14:paraId="66416AC7" w14:textId="3BC7FD8B"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Min.  1</w:t>
            </w:r>
            <w:r w:rsidR="004B6F73" w:rsidRPr="00DC031D">
              <w:rPr>
                <w:rFonts w:ascii="Trebuchet MS" w:hAnsi="Trebuchet MS"/>
                <w:b/>
                <w:color w:val="244061" w:themeColor="accent1" w:themeShade="80"/>
              </w:rPr>
              <w:t>7</w:t>
            </w:r>
          </w:p>
        </w:tc>
        <w:tc>
          <w:tcPr>
            <w:tcW w:w="758" w:type="pct"/>
          </w:tcPr>
          <w:p w14:paraId="76AA449C" w14:textId="77777777" w:rsidR="00891122" w:rsidRPr="00DC031D" w:rsidRDefault="00891122" w:rsidP="00EC427E">
            <w:pPr>
              <w:jc w:val="both"/>
              <w:rPr>
                <w:rFonts w:ascii="Trebuchet MS" w:hAnsi="Trebuchet MS"/>
                <w:b/>
                <w:color w:val="244061" w:themeColor="accent1" w:themeShade="80"/>
              </w:rPr>
            </w:pPr>
          </w:p>
        </w:tc>
      </w:tr>
      <w:tr w:rsidR="00DC031D" w:rsidRPr="00DC031D" w14:paraId="1FA8AE74" w14:textId="77777777" w:rsidTr="00CB7C39">
        <w:tc>
          <w:tcPr>
            <w:tcW w:w="341" w:type="pct"/>
            <w:gridSpan w:val="3"/>
            <w:vMerge w:val="restart"/>
          </w:tcPr>
          <w:p w14:paraId="7563F6EA"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4.1</w:t>
            </w:r>
          </w:p>
        </w:tc>
        <w:tc>
          <w:tcPr>
            <w:tcW w:w="1400" w:type="pct"/>
            <w:vMerge w:val="restart"/>
          </w:tcPr>
          <w:p w14:paraId="17046EEA" w14:textId="77777777" w:rsidR="00891122" w:rsidRPr="00B73AF4" w:rsidRDefault="00891122" w:rsidP="00EC427E">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Gradul de pregătire/maturitate a proiectului şi calitatea documentaţiei tehnico-economice în cazul proiectelor care prevăd lucrări de construcţie/ reabilitare/ renovare si/sau a studiului de oportunitate, în cazul proiectelor care prevăd achiziţie de dotări/echipamente.</w:t>
            </w:r>
          </w:p>
        </w:tc>
        <w:tc>
          <w:tcPr>
            <w:tcW w:w="1912" w:type="pct"/>
          </w:tcPr>
          <w:p w14:paraId="201FBCE2" w14:textId="77777777" w:rsidR="00891122" w:rsidRPr="00B73AF4" w:rsidRDefault="00891122" w:rsidP="00EC427E">
            <w:pPr>
              <w:pStyle w:val="ListParagraph"/>
              <w:numPr>
                <w:ilvl w:val="0"/>
                <w:numId w:val="9"/>
              </w:numPr>
              <w:ind w:left="252" w:hanging="252"/>
              <w:jc w:val="both"/>
              <w:rPr>
                <w:color w:val="244061" w:themeColor="accent1" w:themeShade="80"/>
                <w:lang w:val="it-IT"/>
              </w:rPr>
            </w:pPr>
            <w:r w:rsidRPr="00B73AF4">
              <w:rPr>
                <w:rFonts w:ascii="Trebuchet MS" w:hAnsi="Trebuchet MS" w:cs="Calibri"/>
                <w:color w:val="244061" w:themeColor="accent1" w:themeShade="80"/>
                <w:lang w:val="it-IT"/>
              </w:rPr>
              <w:t>Studiul de Fezabilitate/Documentaţia de Avizare a Lucrărilor de Intervenţii (după caz) îndeplinește criteriile de calitate stabilite pe baza prevederilor HG nr. 907/2016. Datele sunt suficiente, corecte şi justificate, iar descrierea investiţiei din SF/DALI corespunde cu descrierile din cererea de finanţare şi anexele la aceasta</w:t>
            </w:r>
          </w:p>
        </w:tc>
        <w:tc>
          <w:tcPr>
            <w:tcW w:w="589" w:type="pct"/>
          </w:tcPr>
          <w:p w14:paraId="7C9DF494"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7</w:t>
            </w:r>
          </w:p>
        </w:tc>
        <w:tc>
          <w:tcPr>
            <w:tcW w:w="758" w:type="pct"/>
            <w:vMerge w:val="restart"/>
          </w:tcPr>
          <w:p w14:paraId="52BCC0BC"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302CDD8D" w14:textId="77777777" w:rsidTr="00CB7C39">
        <w:tc>
          <w:tcPr>
            <w:tcW w:w="341" w:type="pct"/>
            <w:gridSpan w:val="3"/>
            <w:vMerge/>
          </w:tcPr>
          <w:p w14:paraId="1FE13D9D"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1F0570B3" w14:textId="77777777" w:rsidR="00891122" w:rsidRPr="00DC031D" w:rsidRDefault="00891122" w:rsidP="00EC427E">
            <w:pPr>
              <w:jc w:val="both"/>
              <w:rPr>
                <w:rFonts w:ascii="Trebuchet MS" w:hAnsi="Trebuchet MS"/>
                <w:color w:val="244061" w:themeColor="accent1" w:themeShade="80"/>
              </w:rPr>
            </w:pPr>
          </w:p>
        </w:tc>
        <w:tc>
          <w:tcPr>
            <w:tcW w:w="1912" w:type="pct"/>
          </w:tcPr>
          <w:p w14:paraId="2EC15380" w14:textId="77777777" w:rsidR="00891122" w:rsidRPr="00B73AF4" w:rsidRDefault="00891122" w:rsidP="00EC427E">
            <w:pPr>
              <w:pStyle w:val="ListParagraph"/>
              <w:numPr>
                <w:ilvl w:val="0"/>
                <w:numId w:val="9"/>
              </w:numPr>
              <w:ind w:left="252" w:hanging="252"/>
              <w:jc w:val="both"/>
              <w:rPr>
                <w:rFonts w:ascii="Trebuchet MS" w:hAnsi="Trebuchet MS" w:cs="Calibri"/>
                <w:color w:val="244061" w:themeColor="accent1" w:themeShade="80"/>
                <w:lang w:val="it-IT"/>
              </w:rPr>
            </w:pPr>
            <w:r w:rsidRPr="00B73AF4">
              <w:rPr>
                <w:rFonts w:ascii="Trebuchet MS" w:hAnsi="Trebuchet MS" w:cs="Calibri"/>
                <w:color w:val="244061" w:themeColor="accent1" w:themeShade="80"/>
                <w:lang w:val="it-IT"/>
              </w:rPr>
              <w:t>Proiectul Tehnic îndeplinește criteriile de calitate stabilite pe baza prevederilor HG nr. 907/2016, după caz. Datele sunt suficiente, corecte şi justificate, iar descrierea investiţiei din Proiectul tehnic corespunde cu descrierile din cererea de finanţare şi anexele la aceasta.</w:t>
            </w:r>
          </w:p>
        </w:tc>
        <w:tc>
          <w:tcPr>
            <w:tcW w:w="589" w:type="pct"/>
          </w:tcPr>
          <w:p w14:paraId="49AD327C"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6</w:t>
            </w:r>
          </w:p>
        </w:tc>
        <w:tc>
          <w:tcPr>
            <w:tcW w:w="758" w:type="pct"/>
            <w:vMerge/>
          </w:tcPr>
          <w:p w14:paraId="1476A8D9" w14:textId="77777777" w:rsidR="00891122" w:rsidRPr="00DC031D" w:rsidRDefault="00891122" w:rsidP="00EC427E">
            <w:pPr>
              <w:jc w:val="both"/>
              <w:rPr>
                <w:rFonts w:ascii="Trebuchet MS" w:hAnsi="Trebuchet MS"/>
                <w:b/>
                <w:color w:val="244061" w:themeColor="accent1" w:themeShade="80"/>
              </w:rPr>
            </w:pPr>
          </w:p>
        </w:tc>
      </w:tr>
      <w:tr w:rsidR="00DC031D" w:rsidRPr="00DC031D" w14:paraId="5684B56F" w14:textId="77777777" w:rsidTr="00CB7C39">
        <w:tc>
          <w:tcPr>
            <w:tcW w:w="341" w:type="pct"/>
            <w:gridSpan w:val="3"/>
            <w:vMerge/>
          </w:tcPr>
          <w:p w14:paraId="36C548D1"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49874B39" w14:textId="77777777" w:rsidR="00891122" w:rsidRPr="00DC031D" w:rsidRDefault="00891122" w:rsidP="00EC427E">
            <w:pPr>
              <w:jc w:val="both"/>
              <w:rPr>
                <w:rFonts w:ascii="Trebuchet MS" w:hAnsi="Trebuchet MS"/>
                <w:color w:val="244061" w:themeColor="accent1" w:themeShade="80"/>
              </w:rPr>
            </w:pPr>
          </w:p>
        </w:tc>
        <w:tc>
          <w:tcPr>
            <w:tcW w:w="1912" w:type="pct"/>
          </w:tcPr>
          <w:p w14:paraId="665DA69E" w14:textId="77777777" w:rsidR="00891122" w:rsidRPr="00B73AF4" w:rsidRDefault="00891122" w:rsidP="00EC427E">
            <w:pPr>
              <w:pStyle w:val="ListParagraph"/>
              <w:numPr>
                <w:ilvl w:val="0"/>
                <w:numId w:val="9"/>
              </w:numPr>
              <w:ind w:left="252" w:hanging="252"/>
              <w:jc w:val="both"/>
              <w:rPr>
                <w:rFonts w:ascii="Trebuchet MS" w:hAnsi="Trebuchet MS" w:cs="Calibri"/>
                <w:color w:val="244061" w:themeColor="accent1" w:themeShade="80"/>
                <w:lang w:val="it-IT"/>
              </w:rPr>
            </w:pPr>
            <w:r w:rsidRPr="00B73AF4">
              <w:rPr>
                <w:rFonts w:ascii="Trebuchet MS" w:hAnsi="Trebuchet MS" w:cs="Calibri"/>
                <w:color w:val="244061" w:themeColor="accent1" w:themeShade="80"/>
                <w:lang w:val="it-IT"/>
              </w:rPr>
              <w:t xml:space="preserve">Situația existentă relevantă pentru investițiile propuse prin proiect este detaliată și completă. Problemele/nevoile specifice cărora le va răspunde proiectul sunt identificate și </w:t>
            </w:r>
            <w:r w:rsidRPr="00B73AF4">
              <w:rPr>
                <w:rFonts w:ascii="Trebuchet MS" w:hAnsi="Trebuchet MS" w:cs="Calibri"/>
                <w:color w:val="244061" w:themeColor="accent1" w:themeShade="80"/>
                <w:lang w:val="it-IT"/>
              </w:rPr>
              <w:lastRenderedPageBreak/>
              <w:t>detaliate, iar necesitatea şi oportunitatea achiziționării dotărilor/echipamentelor este justificată.</w:t>
            </w:r>
          </w:p>
        </w:tc>
        <w:tc>
          <w:tcPr>
            <w:tcW w:w="589" w:type="pct"/>
          </w:tcPr>
          <w:p w14:paraId="31CDDE3B"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lastRenderedPageBreak/>
              <w:t>6</w:t>
            </w:r>
          </w:p>
        </w:tc>
        <w:tc>
          <w:tcPr>
            <w:tcW w:w="758" w:type="pct"/>
            <w:vMerge/>
          </w:tcPr>
          <w:p w14:paraId="41D34750" w14:textId="77777777" w:rsidR="00891122" w:rsidRPr="00DC031D" w:rsidRDefault="00891122" w:rsidP="00EC427E">
            <w:pPr>
              <w:jc w:val="both"/>
              <w:rPr>
                <w:rFonts w:ascii="Trebuchet MS" w:hAnsi="Trebuchet MS"/>
                <w:b/>
                <w:color w:val="244061" w:themeColor="accent1" w:themeShade="80"/>
              </w:rPr>
            </w:pPr>
          </w:p>
        </w:tc>
      </w:tr>
      <w:tr w:rsidR="00DC031D" w:rsidRPr="00DC031D" w14:paraId="5C472682" w14:textId="77777777" w:rsidTr="00CB7C39">
        <w:tc>
          <w:tcPr>
            <w:tcW w:w="341" w:type="pct"/>
            <w:gridSpan w:val="3"/>
            <w:vMerge w:val="restart"/>
          </w:tcPr>
          <w:p w14:paraId="46D6A620"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 xml:space="preserve">4.2 </w:t>
            </w:r>
          </w:p>
        </w:tc>
        <w:tc>
          <w:tcPr>
            <w:tcW w:w="1400" w:type="pct"/>
            <w:vMerge w:val="restart"/>
          </w:tcPr>
          <w:p w14:paraId="33AFE4C7" w14:textId="77777777" w:rsidR="00891122" w:rsidRPr="00B73AF4" w:rsidRDefault="00891122" w:rsidP="00EC427E">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Gradul de pregătire/maturitate a proiectului în cazul proiectelor care prevăd lucrări de construcție/ reabilitare/ modernizare/ extindere </w:t>
            </w:r>
          </w:p>
        </w:tc>
        <w:tc>
          <w:tcPr>
            <w:tcW w:w="1912" w:type="pct"/>
          </w:tcPr>
          <w:p w14:paraId="7DE8873F" w14:textId="77777777" w:rsidR="00891122" w:rsidRPr="00B73AF4" w:rsidRDefault="00891122" w:rsidP="00EC427E">
            <w:pPr>
              <w:pStyle w:val="ListParagraph"/>
              <w:numPr>
                <w:ilvl w:val="0"/>
                <w:numId w:val="9"/>
              </w:numPr>
              <w:ind w:left="252" w:hanging="252"/>
              <w:jc w:val="both"/>
              <w:rPr>
                <w:rFonts w:ascii="Trebuchet MS" w:hAnsi="Trebuchet MS" w:cs="Calibri"/>
                <w:color w:val="244061" w:themeColor="accent1" w:themeShade="80"/>
                <w:lang w:val="it-IT"/>
              </w:rPr>
            </w:pPr>
            <w:r w:rsidRPr="00B73AF4">
              <w:rPr>
                <w:rFonts w:ascii="Trebuchet MS" w:hAnsi="Trebuchet MS"/>
                <w:color w:val="244061" w:themeColor="accent1" w:themeShade="80"/>
                <w:lang w:val="it-IT"/>
              </w:rPr>
              <w:t>Procedura de achiziție publică demarată (publicare in SEAP a anunțului de publicitate)</w:t>
            </w:r>
          </w:p>
        </w:tc>
        <w:tc>
          <w:tcPr>
            <w:tcW w:w="589" w:type="pct"/>
          </w:tcPr>
          <w:p w14:paraId="5C997DBC"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val="restart"/>
          </w:tcPr>
          <w:p w14:paraId="07798D43"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disjunctiv</w:t>
            </w:r>
            <w:proofErr w:type="spellEnd"/>
          </w:p>
        </w:tc>
      </w:tr>
      <w:tr w:rsidR="00DC031D" w:rsidRPr="00DC031D" w14:paraId="5CB767A0" w14:textId="77777777" w:rsidTr="00CB7C39">
        <w:tc>
          <w:tcPr>
            <w:tcW w:w="341" w:type="pct"/>
            <w:gridSpan w:val="3"/>
            <w:vMerge/>
          </w:tcPr>
          <w:p w14:paraId="1FE8EE67"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460EB0CC" w14:textId="77777777" w:rsidR="00891122" w:rsidRPr="00DC031D" w:rsidRDefault="00891122" w:rsidP="00EC427E">
            <w:pPr>
              <w:jc w:val="both"/>
              <w:rPr>
                <w:rFonts w:ascii="Trebuchet MS" w:hAnsi="Trebuchet MS"/>
                <w:color w:val="244061" w:themeColor="accent1" w:themeShade="80"/>
              </w:rPr>
            </w:pPr>
          </w:p>
        </w:tc>
        <w:tc>
          <w:tcPr>
            <w:tcW w:w="1912" w:type="pct"/>
          </w:tcPr>
          <w:p w14:paraId="3CA1519C" w14:textId="77777777" w:rsidR="00891122" w:rsidRPr="00DC031D" w:rsidRDefault="00891122" w:rsidP="00EC427E">
            <w:pPr>
              <w:pStyle w:val="ListParagraph"/>
              <w:numPr>
                <w:ilvl w:val="0"/>
                <w:numId w:val="9"/>
              </w:numPr>
              <w:ind w:left="252" w:hanging="252"/>
              <w:jc w:val="both"/>
              <w:rPr>
                <w:rFonts w:ascii="Trebuchet MS" w:hAnsi="Trebuchet MS" w:cs="Calibri"/>
                <w:color w:val="244061" w:themeColor="accent1" w:themeShade="80"/>
              </w:rPr>
            </w:pPr>
            <w:r w:rsidRPr="00DC031D">
              <w:rPr>
                <w:rFonts w:ascii="Trebuchet MS" w:hAnsi="Trebuchet MS"/>
                <w:color w:val="244061" w:themeColor="accent1" w:themeShade="80"/>
              </w:rPr>
              <w:t xml:space="preserve">Contract </w:t>
            </w:r>
            <w:proofErr w:type="spellStart"/>
            <w:r w:rsidRPr="00DC031D">
              <w:rPr>
                <w:rFonts w:ascii="Trebuchet MS" w:hAnsi="Trebuchet MS"/>
                <w:color w:val="244061" w:themeColor="accent1" w:themeShade="80"/>
              </w:rPr>
              <w:t>semnat</w:t>
            </w:r>
            <w:proofErr w:type="spellEnd"/>
          </w:p>
        </w:tc>
        <w:tc>
          <w:tcPr>
            <w:tcW w:w="589" w:type="pct"/>
          </w:tcPr>
          <w:p w14:paraId="13C49CCD"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58" w:type="pct"/>
            <w:vMerge/>
          </w:tcPr>
          <w:p w14:paraId="78C010C1" w14:textId="77777777" w:rsidR="00891122" w:rsidRPr="00DC031D" w:rsidRDefault="00891122" w:rsidP="00EC427E">
            <w:pPr>
              <w:jc w:val="both"/>
              <w:rPr>
                <w:rFonts w:ascii="Trebuchet MS" w:hAnsi="Trebuchet MS"/>
                <w:b/>
                <w:color w:val="244061" w:themeColor="accent1" w:themeShade="80"/>
              </w:rPr>
            </w:pPr>
          </w:p>
        </w:tc>
      </w:tr>
      <w:tr w:rsidR="00DC031D" w:rsidRPr="00DC031D" w14:paraId="39F20E34" w14:textId="77777777" w:rsidTr="00CB7C39">
        <w:tc>
          <w:tcPr>
            <w:tcW w:w="341" w:type="pct"/>
            <w:gridSpan w:val="3"/>
            <w:vMerge/>
          </w:tcPr>
          <w:p w14:paraId="393B0C50"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295437B3" w14:textId="77777777" w:rsidR="00891122" w:rsidRPr="00DC031D" w:rsidRDefault="00891122" w:rsidP="00EC427E">
            <w:pPr>
              <w:jc w:val="both"/>
              <w:rPr>
                <w:rFonts w:ascii="Trebuchet MS" w:hAnsi="Trebuchet MS"/>
                <w:color w:val="244061" w:themeColor="accent1" w:themeShade="80"/>
              </w:rPr>
            </w:pPr>
          </w:p>
        </w:tc>
        <w:tc>
          <w:tcPr>
            <w:tcW w:w="1912" w:type="pct"/>
          </w:tcPr>
          <w:p w14:paraId="1EE99151" w14:textId="77777777" w:rsidR="00891122" w:rsidRPr="00DC031D" w:rsidRDefault="00891122" w:rsidP="00EC427E">
            <w:pPr>
              <w:pStyle w:val="ListParagraph"/>
              <w:numPr>
                <w:ilvl w:val="0"/>
                <w:numId w:val="9"/>
              </w:numPr>
              <w:ind w:left="252" w:hanging="252"/>
              <w:jc w:val="both"/>
              <w:rPr>
                <w:rFonts w:ascii="Trebuchet MS" w:hAnsi="Trebuchet MS" w:cs="Calibri"/>
                <w:color w:val="244061" w:themeColor="accent1" w:themeShade="80"/>
              </w:rPr>
            </w:pPr>
            <w:proofErr w:type="spellStart"/>
            <w:r w:rsidRPr="00DC031D">
              <w:rPr>
                <w:rFonts w:ascii="Trebuchet MS" w:hAnsi="Trebuchet MS"/>
                <w:color w:val="244061" w:themeColor="accent1" w:themeShade="80"/>
              </w:rPr>
              <w:t>Lucrări</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constructie</w:t>
            </w:r>
            <w:proofErr w:type="spellEnd"/>
            <w:r w:rsidRPr="00DC031D">
              <w:rPr>
                <w:rFonts w:ascii="Trebuchet MS" w:hAnsi="Trebuchet MS"/>
                <w:color w:val="244061" w:themeColor="accent1" w:themeShade="80"/>
              </w:rPr>
              <w:t>/</w:t>
            </w:r>
            <w:proofErr w:type="spellStart"/>
            <w:r w:rsidRPr="00DC031D">
              <w:rPr>
                <w:rFonts w:ascii="Trebuchet MS" w:hAnsi="Trebuchet MS"/>
                <w:color w:val="244061" w:themeColor="accent1" w:themeShade="80"/>
              </w:rPr>
              <w:t>modernizare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demarate</w:t>
            </w:r>
            <w:proofErr w:type="spellEnd"/>
          </w:p>
        </w:tc>
        <w:tc>
          <w:tcPr>
            <w:tcW w:w="589" w:type="pct"/>
          </w:tcPr>
          <w:p w14:paraId="01788840"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758" w:type="pct"/>
            <w:vMerge/>
          </w:tcPr>
          <w:p w14:paraId="080FBF18" w14:textId="77777777" w:rsidR="00891122" w:rsidRPr="00DC031D" w:rsidRDefault="00891122" w:rsidP="00EC427E">
            <w:pPr>
              <w:jc w:val="both"/>
              <w:rPr>
                <w:rFonts w:ascii="Trebuchet MS" w:hAnsi="Trebuchet MS"/>
                <w:b/>
                <w:color w:val="244061" w:themeColor="accent1" w:themeShade="80"/>
              </w:rPr>
            </w:pPr>
          </w:p>
        </w:tc>
      </w:tr>
      <w:tr w:rsidR="00DC031D" w:rsidRPr="00DC031D" w14:paraId="32B3E5EC" w14:textId="77777777" w:rsidTr="00CB7C39">
        <w:tc>
          <w:tcPr>
            <w:tcW w:w="341" w:type="pct"/>
            <w:gridSpan w:val="3"/>
            <w:vMerge w:val="restart"/>
          </w:tcPr>
          <w:p w14:paraId="4F437E60"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4.3</w:t>
            </w:r>
          </w:p>
        </w:tc>
        <w:tc>
          <w:tcPr>
            <w:tcW w:w="1400" w:type="pct"/>
            <w:vMerge w:val="restart"/>
          </w:tcPr>
          <w:p w14:paraId="6B53F6CC" w14:textId="77777777" w:rsidR="00891122" w:rsidRPr="00B73AF4" w:rsidRDefault="00891122" w:rsidP="00EC427E">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Gradul de maturitate al investitiilor in dotarea cu echipamente/mobilier </w:t>
            </w:r>
          </w:p>
        </w:tc>
        <w:tc>
          <w:tcPr>
            <w:tcW w:w="1912" w:type="pct"/>
          </w:tcPr>
          <w:p w14:paraId="0F2FECB8" w14:textId="77777777" w:rsidR="00891122" w:rsidRPr="00B73AF4" w:rsidRDefault="00891122" w:rsidP="00EC427E">
            <w:pPr>
              <w:pStyle w:val="ListParagraph"/>
              <w:numPr>
                <w:ilvl w:val="0"/>
                <w:numId w:val="9"/>
              </w:numPr>
              <w:ind w:left="252" w:hanging="252"/>
              <w:jc w:val="both"/>
              <w:rPr>
                <w:rFonts w:ascii="Trebuchet MS" w:hAnsi="Trebuchet MS" w:cs="Calibri"/>
                <w:color w:val="244061" w:themeColor="accent1" w:themeShade="80"/>
                <w:lang w:val="it-IT"/>
              </w:rPr>
            </w:pPr>
            <w:r w:rsidRPr="00B73AF4">
              <w:rPr>
                <w:rFonts w:ascii="Trebuchet MS" w:hAnsi="Trebuchet MS"/>
                <w:color w:val="244061" w:themeColor="accent1" w:themeShade="80"/>
                <w:lang w:val="it-IT"/>
              </w:rPr>
              <w:t>Procedura de achizitie publică demarată (publicare in SEAP a anunțului de publicitate)</w:t>
            </w:r>
          </w:p>
        </w:tc>
        <w:tc>
          <w:tcPr>
            <w:tcW w:w="589" w:type="pct"/>
          </w:tcPr>
          <w:p w14:paraId="3C990504"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val="restart"/>
          </w:tcPr>
          <w:p w14:paraId="556250CE"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disjunctiv</w:t>
            </w:r>
            <w:proofErr w:type="spellEnd"/>
          </w:p>
        </w:tc>
      </w:tr>
      <w:tr w:rsidR="00DC031D" w:rsidRPr="00DC031D" w14:paraId="2EC3944E" w14:textId="77777777" w:rsidTr="00CB7C39">
        <w:tc>
          <w:tcPr>
            <w:tcW w:w="341" w:type="pct"/>
            <w:gridSpan w:val="3"/>
            <w:vMerge/>
          </w:tcPr>
          <w:p w14:paraId="474B9E80"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3B0C7AED" w14:textId="77777777" w:rsidR="00891122" w:rsidRPr="00DC031D" w:rsidRDefault="00891122" w:rsidP="00EC427E">
            <w:pPr>
              <w:jc w:val="both"/>
              <w:rPr>
                <w:rFonts w:ascii="Trebuchet MS" w:hAnsi="Trebuchet MS"/>
                <w:color w:val="244061" w:themeColor="accent1" w:themeShade="80"/>
              </w:rPr>
            </w:pPr>
          </w:p>
        </w:tc>
        <w:tc>
          <w:tcPr>
            <w:tcW w:w="1912" w:type="pct"/>
          </w:tcPr>
          <w:p w14:paraId="68D4BB8C" w14:textId="77777777" w:rsidR="00891122" w:rsidRPr="00DC031D" w:rsidRDefault="00891122" w:rsidP="00EC427E">
            <w:pPr>
              <w:pStyle w:val="ListParagraph"/>
              <w:numPr>
                <w:ilvl w:val="0"/>
                <w:numId w:val="9"/>
              </w:numPr>
              <w:ind w:left="252" w:hanging="252"/>
              <w:jc w:val="both"/>
              <w:rPr>
                <w:rFonts w:ascii="Trebuchet MS" w:hAnsi="Trebuchet MS" w:cs="Calibri"/>
                <w:color w:val="244061" w:themeColor="accent1" w:themeShade="80"/>
              </w:rPr>
            </w:pPr>
            <w:r w:rsidRPr="00DC031D">
              <w:rPr>
                <w:rFonts w:ascii="Trebuchet MS" w:hAnsi="Trebuchet MS"/>
                <w:color w:val="244061" w:themeColor="accent1" w:themeShade="80"/>
              </w:rPr>
              <w:t xml:space="preserve">Contract </w:t>
            </w:r>
            <w:proofErr w:type="spellStart"/>
            <w:r w:rsidRPr="00DC031D">
              <w:rPr>
                <w:rFonts w:ascii="Trebuchet MS" w:hAnsi="Trebuchet MS"/>
                <w:color w:val="244061" w:themeColor="accent1" w:themeShade="80"/>
              </w:rPr>
              <w:t>semnat</w:t>
            </w:r>
            <w:proofErr w:type="spellEnd"/>
          </w:p>
        </w:tc>
        <w:tc>
          <w:tcPr>
            <w:tcW w:w="589" w:type="pct"/>
          </w:tcPr>
          <w:p w14:paraId="442BE7D0"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58" w:type="pct"/>
            <w:vMerge/>
          </w:tcPr>
          <w:p w14:paraId="6368FD5D" w14:textId="77777777" w:rsidR="00891122" w:rsidRPr="00DC031D" w:rsidRDefault="00891122" w:rsidP="00EC427E">
            <w:pPr>
              <w:jc w:val="both"/>
              <w:rPr>
                <w:rFonts w:ascii="Trebuchet MS" w:hAnsi="Trebuchet MS"/>
                <w:b/>
                <w:color w:val="244061" w:themeColor="accent1" w:themeShade="80"/>
              </w:rPr>
            </w:pPr>
          </w:p>
        </w:tc>
      </w:tr>
      <w:tr w:rsidR="00DC031D" w:rsidRPr="00DC031D" w14:paraId="73AEFBD0" w14:textId="77777777" w:rsidTr="00CB7C39">
        <w:tc>
          <w:tcPr>
            <w:tcW w:w="341" w:type="pct"/>
            <w:gridSpan w:val="3"/>
            <w:vMerge/>
          </w:tcPr>
          <w:p w14:paraId="4223E7D4"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768198B0" w14:textId="77777777" w:rsidR="00891122" w:rsidRPr="00DC031D" w:rsidRDefault="00891122" w:rsidP="00EC427E">
            <w:pPr>
              <w:jc w:val="both"/>
              <w:rPr>
                <w:rFonts w:ascii="Trebuchet MS" w:hAnsi="Trebuchet MS"/>
                <w:color w:val="244061" w:themeColor="accent1" w:themeShade="80"/>
              </w:rPr>
            </w:pPr>
          </w:p>
        </w:tc>
        <w:tc>
          <w:tcPr>
            <w:tcW w:w="1912" w:type="pct"/>
          </w:tcPr>
          <w:p w14:paraId="64CB8E9F" w14:textId="77777777" w:rsidR="00891122" w:rsidRPr="00B73AF4" w:rsidRDefault="00891122" w:rsidP="00EC427E">
            <w:pPr>
              <w:pStyle w:val="ListParagraph"/>
              <w:numPr>
                <w:ilvl w:val="0"/>
                <w:numId w:val="9"/>
              </w:numPr>
              <w:ind w:left="252" w:hanging="252"/>
              <w:jc w:val="both"/>
              <w:rPr>
                <w:rFonts w:ascii="Trebuchet MS" w:hAnsi="Trebuchet MS" w:cs="Calibri"/>
                <w:color w:val="244061" w:themeColor="accent1" w:themeShade="80"/>
                <w:lang w:val="it-IT"/>
              </w:rPr>
            </w:pPr>
            <w:r w:rsidRPr="00B73AF4">
              <w:rPr>
                <w:rFonts w:ascii="Trebuchet MS" w:hAnsi="Trebuchet MS"/>
                <w:color w:val="244061" w:themeColor="accent1" w:themeShade="80"/>
                <w:lang w:val="it-IT"/>
              </w:rPr>
              <w:t>Echipamente/mobilier puse la dispoziție de solicitant/partener si se afla in proprietatea solicitantului/partenerului la data depunerii cererii de finanțare</w:t>
            </w:r>
          </w:p>
        </w:tc>
        <w:tc>
          <w:tcPr>
            <w:tcW w:w="589" w:type="pct"/>
          </w:tcPr>
          <w:p w14:paraId="702B5F2C"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758" w:type="pct"/>
            <w:vMerge/>
          </w:tcPr>
          <w:p w14:paraId="4AEF0D06" w14:textId="77777777" w:rsidR="00891122" w:rsidRPr="00DC031D" w:rsidRDefault="00891122" w:rsidP="00EC427E">
            <w:pPr>
              <w:jc w:val="both"/>
              <w:rPr>
                <w:rFonts w:ascii="Trebuchet MS" w:hAnsi="Trebuchet MS"/>
                <w:b/>
                <w:color w:val="244061" w:themeColor="accent1" w:themeShade="80"/>
              </w:rPr>
            </w:pPr>
          </w:p>
        </w:tc>
      </w:tr>
      <w:tr w:rsidR="00DC031D" w:rsidRPr="00DC031D" w14:paraId="68D4B2E0" w14:textId="77777777" w:rsidTr="00CB7C39">
        <w:trPr>
          <w:trHeight w:val="768"/>
        </w:trPr>
        <w:tc>
          <w:tcPr>
            <w:tcW w:w="301" w:type="pct"/>
            <w:shd w:val="clear" w:color="auto" w:fill="8DB3E2" w:themeFill="text2" w:themeFillTint="66"/>
          </w:tcPr>
          <w:p w14:paraId="017CE7F9"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5</w:t>
            </w:r>
          </w:p>
        </w:tc>
        <w:tc>
          <w:tcPr>
            <w:tcW w:w="3353" w:type="pct"/>
            <w:gridSpan w:val="4"/>
            <w:shd w:val="clear" w:color="auto" w:fill="8DB3E2" w:themeFill="text2" w:themeFillTint="66"/>
          </w:tcPr>
          <w:p w14:paraId="2FDBE0FF" w14:textId="77777777" w:rsidR="00891122" w:rsidRPr="00B73AF4" w:rsidRDefault="00891122" w:rsidP="00EC427E">
            <w:pPr>
              <w:pStyle w:val="ListParagraph"/>
              <w:ind w:left="252"/>
              <w:jc w:val="both"/>
              <w:rPr>
                <w:rFonts w:ascii="Trebuchet MS" w:hAnsi="Trebuchet MS"/>
                <w:color w:val="244061" w:themeColor="accent1" w:themeShade="80"/>
                <w:lang w:val="it-IT"/>
              </w:rPr>
            </w:pPr>
            <w:r w:rsidRPr="00B73AF4">
              <w:rPr>
                <w:rFonts w:ascii="Trebuchet MS" w:hAnsi="Trebuchet MS"/>
                <w:b/>
                <w:color w:val="244061" w:themeColor="accent1" w:themeShade="80"/>
                <w:sz w:val="24"/>
                <w:szCs w:val="24"/>
                <w:u w:val="single"/>
                <w:lang w:val="it-IT"/>
              </w:rPr>
              <w:t>SUSTENABILITATE</w:t>
            </w:r>
            <w:r w:rsidRPr="00B73AF4">
              <w:rPr>
                <w:rFonts w:ascii="Trebuchet MS" w:hAnsi="Trebuchet MS"/>
                <w:b/>
                <w:color w:val="244061" w:themeColor="accent1" w:themeShade="80"/>
                <w:sz w:val="24"/>
                <w:szCs w:val="24"/>
                <w:lang w:val="it-IT"/>
              </w:rPr>
              <w:t xml:space="preserve"> – măsura în care proiectul asigură continuarea  efectelor sale şi</w:t>
            </w:r>
            <w:r w:rsidRPr="00B73AF4">
              <w:rPr>
                <w:rFonts w:ascii="Trebuchet MS" w:hAnsi="Trebuchet MS"/>
                <w:b/>
                <w:color w:val="244061" w:themeColor="accent1" w:themeShade="80"/>
                <w:sz w:val="24"/>
                <w:szCs w:val="24"/>
                <w:lang w:val="it-IT"/>
              </w:rPr>
              <w:tab/>
              <w:t>valorificarea  rezultatelor obținute după încetarea sursei de finanţare.</w:t>
            </w:r>
          </w:p>
        </w:tc>
        <w:tc>
          <w:tcPr>
            <w:tcW w:w="589" w:type="pct"/>
          </w:tcPr>
          <w:p w14:paraId="2153708E"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Max.  10</w:t>
            </w:r>
          </w:p>
          <w:p w14:paraId="1911B55E" w14:textId="7ECBF38A"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 xml:space="preserve">Min.    </w:t>
            </w:r>
            <w:r w:rsidR="004B6F73" w:rsidRPr="00DC031D">
              <w:rPr>
                <w:rFonts w:ascii="Trebuchet MS" w:hAnsi="Trebuchet MS"/>
                <w:b/>
                <w:color w:val="244061" w:themeColor="accent1" w:themeShade="80"/>
              </w:rPr>
              <w:t>7</w:t>
            </w:r>
          </w:p>
          <w:p w14:paraId="576794B3" w14:textId="77777777" w:rsidR="00891122" w:rsidRPr="00DC031D" w:rsidRDefault="00891122" w:rsidP="00EC427E">
            <w:pPr>
              <w:jc w:val="both"/>
              <w:rPr>
                <w:rFonts w:ascii="Trebuchet MS" w:hAnsi="Trebuchet MS"/>
                <w:b/>
                <w:color w:val="244061" w:themeColor="accent1" w:themeShade="80"/>
              </w:rPr>
            </w:pPr>
          </w:p>
        </w:tc>
        <w:tc>
          <w:tcPr>
            <w:tcW w:w="758" w:type="pct"/>
          </w:tcPr>
          <w:p w14:paraId="3BC08C67"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180B2CA0" w14:textId="77777777" w:rsidTr="00CB7C39">
        <w:trPr>
          <w:trHeight w:val="757"/>
        </w:trPr>
        <w:tc>
          <w:tcPr>
            <w:tcW w:w="301" w:type="pct"/>
            <w:vMerge w:val="restart"/>
          </w:tcPr>
          <w:p w14:paraId="2CF983EF"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5.1</w:t>
            </w:r>
          </w:p>
        </w:tc>
        <w:tc>
          <w:tcPr>
            <w:tcW w:w="1440" w:type="pct"/>
            <w:gridSpan w:val="3"/>
            <w:vMerge w:val="restart"/>
          </w:tcPr>
          <w:p w14:paraId="7B473765" w14:textId="77777777" w:rsidR="00891122" w:rsidRPr="00DC031D" w:rsidRDefault="00891122" w:rsidP="00EC427E">
            <w:pPr>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Proiectul</w:t>
            </w:r>
            <w:proofErr w:type="spellEnd"/>
            <w:r w:rsidRPr="00DC031D">
              <w:rPr>
                <w:rFonts w:ascii="Trebuchet MS" w:hAnsi="Trebuchet MS"/>
                <w:color w:val="244061" w:themeColor="accent1" w:themeShade="80"/>
              </w:rPr>
              <w:t xml:space="preserve"> include </w:t>
            </w:r>
            <w:proofErr w:type="spellStart"/>
            <w:r w:rsidRPr="00DC031D">
              <w:rPr>
                <w:rFonts w:ascii="Trebuchet MS" w:hAnsi="Trebuchet MS"/>
                <w:color w:val="244061" w:themeColor="accent1" w:themeShade="80"/>
              </w:rPr>
              <w:t>activități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timpul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implementării</w:t>
            </w:r>
            <w:proofErr w:type="spellEnd"/>
            <w:r w:rsidRPr="00DC031D">
              <w:rPr>
                <w:rFonts w:ascii="Trebuchet MS" w:hAnsi="Trebuchet MS"/>
                <w:color w:val="244061" w:themeColor="accent1" w:themeShade="80"/>
              </w:rPr>
              <w:t xml:space="preserve"> care</w:t>
            </w:r>
          </w:p>
          <w:p w14:paraId="76251A25" w14:textId="77777777" w:rsidR="00891122" w:rsidRPr="00B73AF4" w:rsidRDefault="00891122" w:rsidP="00EC427E">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duc la</w:t>
            </w:r>
            <w:r w:rsidRPr="00B73AF4">
              <w:rPr>
                <w:rFonts w:ascii="Trebuchet MS" w:hAnsi="Trebuchet MS"/>
                <w:color w:val="244061" w:themeColor="accent1" w:themeShade="80"/>
                <w:lang w:val="it-IT"/>
              </w:rPr>
              <w:tab/>
              <w:t xml:space="preserve">valorificarea rezultatelor proiectului după finalizarea acestuia. </w:t>
            </w:r>
          </w:p>
        </w:tc>
        <w:tc>
          <w:tcPr>
            <w:tcW w:w="1912" w:type="pct"/>
          </w:tcPr>
          <w:p w14:paraId="0868F268" w14:textId="77777777" w:rsidR="00891122" w:rsidRPr="00DC031D" w:rsidRDefault="00891122" w:rsidP="00EC427E">
            <w:pPr>
              <w:pStyle w:val="ListParagraph"/>
              <w:numPr>
                <w:ilvl w:val="0"/>
                <w:numId w:val="8"/>
              </w:numPr>
              <w:ind w:left="252" w:hanging="252"/>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Proiectul</w:t>
            </w:r>
            <w:proofErr w:type="spellEnd"/>
            <w:r w:rsidRPr="00DC031D">
              <w:rPr>
                <w:rFonts w:ascii="Trebuchet MS" w:hAnsi="Trebuchet MS"/>
                <w:color w:val="244061" w:themeColor="accent1" w:themeShade="80"/>
              </w:rPr>
              <w:t xml:space="preserve"> are </w:t>
            </w:r>
            <w:proofErr w:type="spellStart"/>
            <w:r w:rsidRPr="00DC031D">
              <w:rPr>
                <w:rFonts w:ascii="Trebuchet MS" w:hAnsi="Trebuchet MS"/>
                <w:color w:val="244061" w:themeColor="accent1" w:themeShade="80"/>
              </w:rPr>
              <w:t>prevăzute</w:t>
            </w:r>
            <w:proofErr w:type="spellEnd"/>
            <w:r w:rsidRPr="00DC031D">
              <w:rPr>
                <w:rFonts w:ascii="Trebuchet MS" w:hAnsi="Trebuchet MS"/>
                <w:color w:val="244061" w:themeColor="accent1" w:themeShade="80"/>
              </w:rPr>
              <w:t xml:space="preserve">, din </w:t>
            </w:r>
            <w:proofErr w:type="spellStart"/>
            <w:r w:rsidRPr="00DC031D">
              <w:rPr>
                <w:rFonts w:ascii="Trebuchet MS" w:hAnsi="Trebuchet MS"/>
                <w:color w:val="244061" w:themeColor="accent1" w:themeShade="80"/>
              </w:rPr>
              <w:t>timpul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implementării</w:t>
            </w:r>
            <w:proofErr w:type="spellEnd"/>
            <w:r w:rsidRPr="00DC031D">
              <w:rPr>
                <w:rFonts w:ascii="Trebuchet MS" w:hAnsi="Trebuchet MS"/>
                <w:color w:val="244061" w:themeColor="accent1" w:themeShade="80"/>
              </w:rPr>
              <w:t>,</w:t>
            </w:r>
          </w:p>
          <w:p w14:paraId="3D284816" w14:textId="77777777" w:rsidR="00891122" w:rsidRPr="00B73AF4" w:rsidRDefault="00891122" w:rsidP="00EC427E">
            <w:pPr>
              <w:pStyle w:val="ListParagraph"/>
              <w:ind w:left="252"/>
              <w:jc w:val="both"/>
              <w:rPr>
                <w:color w:val="244061" w:themeColor="accent1" w:themeShade="80"/>
                <w:lang w:val="it-IT"/>
              </w:rPr>
            </w:pPr>
            <w:r w:rsidRPr="00B73AF4">
              <w:rPr>
                <w:rFonts w:ascii="Trebuchet MS" w:hAnsi="Trebuchet MS"/>
                <w:color w:val="244061" w:themeColor="accent1" w:themeShade="80"/>
                <w:lang w:val="it-IT"/>
              </w:rPr>
              <w:t>acţiuni/activităţi</w:t>
            </w:r>
            <w:r w:rsidRPr="00B73AF4">
              <w:rPr>
                <w:rFonts w:ascii="Trebuchet MS" w:hAnsi="Trebuchet MS"/>
                <w:color w:val="244061" w:themeColor="accent1" w:themeShade="80"/>
                <w:lang w:val="it-IT"/>
              </w:rPr>
              <w:tab/>
              <w:t>care conduc la  sustenabilitatea acestuia (de exemplu, alocarea în buget a unor sume pentru întreținerea clădirilor).</w:t>
            </w:r>
          </w:p>
        </w:tc>
        <w:tc>
          <w:tcPr>
            <w:tcW w:w="589" w:type="pct"/>
          </w:tcPr>
          <w:p w14:paraId="4D6258B2"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758" w:type="pct"/>
            <w:vMerge w:val="restart"/>
          </w:tcPr>
          <w:p w14:paraId="50F1834C" w14:textId="77777777" w:rsidR="00891122" w:rsidRPr="00DC031D" w:rsidRDefault="00891122" w:rsidP="00EC427E">
            <w:pPr>
              <w:jc w:val="both"/>
              <w:rPr>
                <w:rFonts w:ascii="Trebuchet MS" w:hAnsi="Trebuchet MS"/>
                <w:b/>
                <w:color w:val="244061" w:themeColor="accent1" w:themeShade="80"/>
              </w:rPr>
            </w:pPr>
          </w:p>
        </w:tc>
      </w:tr>
      <w:tr w:rsidR="00DC031D" w:rsidRPr="00DC031D" w14:paraId="212419D9" w14:textId="77777777" w:rsidTr="00CB7C39">
        <w:trPr>
          <w:trHeight w:val="757"/>
        </w:trPr>
        <w:tc>
          <w:tcPr>
            <w:tcW w:w="301" w:type="pct"/>
            <w:vMerge/>
          </w:tcPr>
          <w:p w14:paraId="26AF962A" w14:textId="77777777" w:rsidR="00891122" w:rsidRPr="00DC031D" w:rsidRDefault="00891122" w:rsidP="00EC427E">
            <w:pPr>
              <w:jc w:val="both"/>
              <w:rPr>
                <w:rFonts w:ascii="Trebuchet MS" w:hAnsi="Trebuchet MS"/>
                <w:b/>
                <w:color w:val="244061" w:themeColor="accent1" w:themeShade="80"/>
              </w:rPr>
            </w:pPr>
          </w:p>
        </w:tc>
        <w:tc>
          <w:tcPr>
            <w:tcW w:w="1440" w:type="pct"/>
            <w:gridSpan w:val="3"/>
            <w:vMerge/>
          </w:tcPr>
          <w:p w14:paraId="39208919" w14:textId="77777777" w:rsidR="00891122" w:rsidRPr="00DC031D" w:rsidRDefault="00891122" w:rsidP="00EC427E">
            <w:pPr>
              <w:jc w:val="both"/>
              <w:rPr>
                <w:rFonts w:ascii="Trebuchet MS" w:hAnsi="Trebuchet MS"/>
                <w:color w:val="244061" w:themeColor="accent1" w:themeShade="80"/>
              </w:rPr>
            </w:pPr>
          </w:p>
        </w:tc>
        <w:tc>
          <w:tcPr>
            <w:tcW w:w="1912" w:type="pct"/>
          </w:tcPr>
          <w:p w14:paraId="303854A2" w14:textId="77777777" w:rsidR="00891122" w:rsidRPr="00DC031D" w:rsidRDefault="00891122" w:rsidP="00EC427E">
            <w:pPr>
              <w:pStyle w:val="ListParagraph"/>
              <w:numPr>
                <w:ilvl w:val="0"/>
                <w:numId w:val="8"/>
              </w:numPr>
              <w:ind w:left="252" w:hanging="252"/>
              <w:jc w:val="both"/>
              <w:rPr>
                <w:rFonts w:ascii="Trebuchet MS" w:hAnsi="Trebuchet MS"/>
                <w:color w:val="244061" w:themeColor="accent1" w:themeShade="80"/>
              </w:rPr>
            </w:pPr>
            <w:r w:rsidRPr="00DC031D">
              <w:rPr>
                <w:rFonts w:ascii="Trebuchet MS" w:hAnsi="Trebuchet MS"/>
                <w:color w:val="244061" w:themeColor="accent1" w:themeShade="80"/>
              </w:rPr>
              <w:t xml:space="preserve">Sunt </w:t>
            </w:r>
            <w:proofErr w:type="spellStart"/>
            <w:r w:rsidRPr="00DC031D">
              <w:rPr>
                <w:rFonts w:ascii="Trebuchet MS" w:hAnsi="Trebuchet MS"/>
                <w:color w:val="244061" w:themeColor="accent1" w:themeShade="80"/>
              </w:rPr>
              <w:t>precizate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clar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sursele</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finanțare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perioada</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sustenabilitate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pentru</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susținerea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continuității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rezultatelor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proiectului</w:t>
            </w:r>
            <w:proofErr w:type="spellEnd"/>
          </w:p>
        </w:tc>
        <w:tc>
          <w:tcPr>
            <w:tcW w:w="589" w:type="pct"/>
          </w:tcPr>
          <w:p w14:paraId="7C138870"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758" w:type="pct"/>
            <w:vMerge/>
          </w:tcPr>
          <w:p w14:paraId="14663CBB" w14:textId="77777777" w:rsidR="00891122" w:rsidRPr="00DC031D" w:rsidRDefault="00891122" w:rsidP="00EC427E">
            <w:pPr>
              <w:jc w:val="both"/>
              <w:rPr>
                <w:rFonts w:ascii="Trebuchet MS" w:hAnsi="Trebuchet MS"/>
                <w:b/>
                <w:color w:val="244061" w:themeColor="accent1" w:themeShade="80"/>
              </w:rPr>
            </w:pPr>
          </w:p>
        </w:tc>
      </w:tr>
      <w:tr w:rsidR="00DC031D" w:rsidRPr="00DC031D" w14:paraId="59D43E8E" w14:textId="77777777" w:rsidTr="00CB7C39">
        <w:trPr>
          <w:trHeight w:val="1284"/>
        </w:trPr>
        <w:tc>
          <w:tcPr>
            <w:tcW w:w="301" w:type="pct"/>
            <w:vMerge w:val="restart"/>
          </w:tcPr>
          <w:p w14:paraId="49BD7E7C"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5.2</w:t>
            </w:r>
          </w:p>
        </w:tc>
        <w:tc>
          <w:tcPr>
            <w:tcW w:w="1440" w:type="pct"/>
            <w:gridSpan w:val="3"/>
            <w:vMerge w:val="restart"/>
          </w:tcPr>
          <w:p w14:paraId="05AA39FC" w14:textId="77777777" w:rsidR="00891122" w:rsidRPr="00DC031D" w:rsidRDefault="00891122" w:rsidP="00EC427E">
            <w:pPr>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Proiectul</w:t>
            </w:r>
            <w:proofErr w:type="spellEnd"/>
            <w:r w:rsidRPr="00DC031D">
              <w:rPr>
                <w:rFonts w:ascii="Trebuchet MS" w:hAnsi="Trebuchet MS"/>
                <w:color w:val="244061" w:themeColor="accent1" w:themeShade="80"/>
              </w:rPr>
              <w:t xml:space="preserve"> include </w:t>
            </w:r>
            <w:proofErr w:type="spellStart"/>
            <w:r w:rsidRPr="00DC031D">
              <w:rPr>
                <w:rFonts w:ascii="Trebuchet MS" w:hAnsi="Trebuchet MS"/>
                <w:color w:val="244061" w:themeColor="accent1" w:themeShade="80"/>
              </w:rPr>
              <w:t>activități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timpul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implementării</w:t>
            </w:r>
            <w:proofErr w:type="spellEnd"/>
            <w:r w:rsidRPr="00DC031D">
              <w:rPr>
                <w:rFonts w:ascii="Trebuchet MS" w:hAnsi="Trebuchet MS"/>
                <w:color w:val="244061" w:themeColor="accent1" w:themeShade="80"/>
              </w:rPr>
              <w:t xml:space="preserve"> care</w:t>
            </w:r>
          </w:p>
          <w:p w14:paraId="6E7F3157" w14:textId="77777777" w:rsidR="00891122" w:rsidRPr="00B73AF4" w:rsidRDefault="00891122" w:rsidP="00EC427E">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lastRenderedPageBreak/>
              <w:t>duc la</w:t>
            </w:r>
            <w:r w:rsidRPr="00B73AF4">
              <w:rPr>
                <w:rFonts w:ascii="Trebuchet MS" w:hAnsi="Trebuchet MS"/>
                <w:color w:val="244061" w:themeColor="accent1" w:themeShade="80"/>
                <w:lang w:val="it-IT"/>
              </w:rPr>
              <w:tab/>
              <w:t>transferabilitatea rezultatelor proiectului către alt</w:t>
            </w:r>
          </w:p>
          <w:p w14:paraId="2094CAAC" w14:textId="77777777" w:rsidR="00891122" w:rsidRPr="00DC031D" w:rsidRDefault="00891122" w:rsidP="00EC427E">
            <w:pPr>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grup</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țintă</w:t>
            </w:r>
            <w:proofErr w:type="spellEnd"/>
            <w:r w:rsidRPr="00DC031D">
              <w:rPr>
                <w:rFonts w:ascii="Trebuchet MS" w:hAnsi="Trebuchet MS"/>
                <w:color w:val="244061" w:themeColor="accent1" w:themeShade="80"/>
              </w:rPr>
              <w:t>/ alt sector etc.</w:t>
            </w:r>
          </w:p>
        </w:tc>
        <w:tc>
          <w:tcPr>
            <w:tcW w:w="1912" w:type="pct"/>
          </w:tcPr>
          <w:p w14:paraId="072FE9E7" w14:textId="77777777" w:rsidR="00891122" w:rsidRPr="00B73AF4" w:rsidRDefault="00891122" w:rsidP="00EC427E">
            <w:pPr>
              <w:pStyle w:val="ListParagraph"/>
              <w:numPr>
                <w:ilvl w:val="0"/>
                <w:numId w:val="9"/>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lastRenderedPageBreak/>
              <w:t>Utilizarea rezultatelor proiectului în activităţi/proiecte ulterioare;</w:t>
            </w:r>
            <w:r w:rsidRPr="00B73AF4">
              <w:rPr>
                <w:rFonts w:ascii="Trebuchet MS" w:hAnsi="Trebuchet MS"/>
                <w:color w:val="244061" w:themeColor="accent1" w:themeShade="80"/>
                <w:lang w:val="it-IT"/>
              </w:rPr>
              <w:tab/>
            </w:r>
          </w:p>
        </w:tc>
        <w:tc>
          <w:tcPr>
            <w:tcW w:w="589" w:type="pct"/>
          </w:tcPr>
          <w:p w14:paraId="542CE5FC"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val="restart"/>
          </w:tcPr>
          <w:p w14:paraId="597FCEAF"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1D828EBA" w14:textId="77777777" w:rsidTr="00CB7C39">
        <w:trPr>
          <w:trHeight w:val="1284"/>
        </w:trPr>
        <w:tc>
          <w:tcPr>
            <w:tcW w:w="301" w:type="pct"/>
            <w:vMerge/>
          </w:tcPr>
          <w:p w14:paraId="1A83572B" w14:textId="77777777" w:rsidR="00891122" w:rsidRPr="00DC031D" w:rsidRDefault="00891122" w:rsidP="00EC427E">
            <w:pPr>
              <w:jc w:val="both"/>
              <w:rPr>
                <w:rFonts w:ascii="Trebuchet MS" w:hAnsi="Trebuchet MS"/>
                <w:b/>
                <w:color w:val="244061" w:themeColor="accent1" w:themeShade="80"/>
              </w:rPr>
            </w:pPr>
          </w:p>
        </w:tc>
        <w:tc>
          <w:tcPr>
            <w:tcW w:w="1440" w:type="pct"/>
            <w:gridSpan w:val="3"/>
            <w:vMerge/>
          </w:tcPr>
          <w:p w14:paraId="3BB3DC58" w14:textId="77777777" w:rsidR="00891122" w:rsidRPr="00DC031D" w:rsidRDefault="00891122" w:rsidP="00EC427E">
            <w:pPr>
              <w:jc w:val="both"/>
              <w:rPr>
                <w:rFonts w:ascii="Trebuchet MS" w:hAnsi="Trebuchet MS"/>
                <w:color w:val="244061" w:themeColor="accent1" w:themeShade="80"/>
              </w:rPr>
            </w:pPr>
          </w:p>
        </w:tc>
        <w:tc>
          <w:tcPr>
            <w:tcW w:w="1912" w:type="pct"/>
          </w:tcPr>
          <w:p w14:paraId="7E18FFFF" w14:textId="77777777" w:rsidR="00891122" w:rsidRPr="00B73AF4" w:rsidRDefault="00891122" w:rsidP="00EC427E">
            <w:pPr>
              <w:pStyle w:val="ListParagraph"/>
              <w:numPr>
                <w:ilvl w:val="0"/>
                <w:numId w:val="9"/>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Proiectul și/sau rezultatele obținute în urma implementării acestuia sunt multiplicate la  diferite niveluri (local, regional, sectorial, național).</w:t>
            </w:r>
          </w:p>
        </w:tc>
        <w:tc>
          <w:tcPr>
            <w:tcW w:w="589" w:type="pct"/>
          </w:tcPr>
          <w:p w14:paraId="2021C649"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tcPr>
          <w:p w14:paraId="4AC0A0AE" w14:textId="77777777" w:rsidR="00891122" w:rsidRPr="00DC031D" w:rsidRDefault="00891122" w:rsidP="00EC427E">
            <w:pPr>
              <w:jc w:val="both"/>
              <w:rPr>
                <w:rFonts w:ascii="Trebuchet MS" w:hAnsi="Trebuchet MS"/>
                <w:b/>
                <w:color w:val="244061" w:themeColor="accent1" w:themeShade="80"/>
              </w:rPr>
            </w:pPr>
          </w:p>
        </w:tc>
      </w:tr>
      <w:tr w:rsidR="00DC031D" w:rsidRPr="00DC031D" w14:paraId="52B57D19" w14:textId="77777777" w:rsidTr="00CB7C39">
        <w:trPr>
          <w:trHeight w:val="768"/>
        </w:trPr>
        <w:tc>
          <w:tcPr>
            <w:tcW w:w="333" w:type="pct"/>
            <w:gridSpan w:val="2"/>
          </w:tcPr>
          <w:p w14:paraId="08FA83AA"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5.3</w:t>
            </w:r>
          </w:p>
        </w:tc>
        <w:tc>
          <w:tcPr>
            <w:tcW w:w="1408" w:type="pct"/>
            <w:gridSpan w:val="2"/>
          </w:tcPr>
          <w:p w14:paraId="0D99B554" w14:textId="77777777" w:rsidR="00891122" w:rsidRPr="00DC031D" w:rsidRDefault="00891122" w:rsidP="00EC427E">
            <w:pPr>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Proiectul</w:t>
            </w:r>
            <w:proofErr w:type="spellEnd"/>
            <w:r w:rsidRPr="00DC031D">
              <w:rPr>
                <w:rFonts w:ascii="Trebuchet MS" w:hAnsi="Trebuchet MS"/>
                <w:color w:val="244061" w:themeColor="accent1" w:themeShade="80"/>
              </w:rPr>
              <w:t xml:space="preserve"> include </w:t>
            </w:r>
            <w:proofErr w:type="spellStart"/>
            <w:r w:rsidRPr="00DC031D">
              <w:rPr>
                <w:rFonts w:ascii="Trebuchet MS" w:hAnsi="Trebuchet MS"/>
                <w:color w:val="244061" w:themeColor="accent1" w:themeShade="80"/>
              </w:rPr>
              <w:t>activități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timpul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implementării</w:t>
            </w:r>
            <w:proofErr w:type="spellEnd"/>
            <w:r w:rsidRPr="00DC031D">
              <w:rPr>
                <w:rFonts w:ascii="Trebuchet MS" w:hAnsi="Trebuchet MS"/>
                <w:color w:val="244061" w:themeColor="accent1" w:themeShade="80"/>
              </w:rPr>
              <w:t xml:space="preserve"> </w:t>
            </w:r>
          </w:p>
          <w:p w14:paraId="5CCDFD34" w14:textId="77777777" w:rsidR="00891122" w:rsidRPr="00B73AF4" w:rsidRDefault="00891122" w:rsidP="00EC427E">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care conduc la asigurarea finanțării și după finalizarea acestuia</w:t>
            </w:r>
          </w:p>
        </w:tc>
        <w:tc>
          <w:tcPr>
            <w:tcW w:w="1912" w:type="pct"/>
          </w:tcPr>
          <w:p w14:paraId="65779BBD" w14:textId="77777777" w:rsidR="00891122" w:rsidRPr="00DC031D" w:rsidRDefault="00891122" w:rsidP="00EC427E">
            <w:pPr>
              <w:pStyle w:val="ListParagraph"/>
              <w:numPr>
                <w:ilvl w:val="0"/>
                <w:numId w:val="9"/>
              </w:numPr>
              <w:ind w:left="252" w:hanging="252"/>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Atragere</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fonduri</w:t>
            </w:r>
            <w:proofErr w:type="spellEnd"/>
            <w:r w:rsidRPr="00DC031D">
              <w:rPr>
                <w:rFonts w:ascii="Trebuchet MS" w:hAnsi="Trebuchet MS"/>
                <w:color w:val="244061" w:themeColor="accent1" w:themeShade="80"/>
              </w:rPr>
              <w:t xml:space="preserve"> (fundraising</w:t>
            </w:r>
            <w:r w:rsidRPr="00DC031D">
              <w:rPr>
                <w:rFonts w:ascii="Trebuchet MS" w:hAnsi="Trebuchet MS"/>
                <w:color w:val="244061" w:themeColor="accent1" w:themeShade="80"/>
                <w:lang w:val="ro-RO"/>
              </w:rPr>
              <w:t xml:space="preserve"> sau matching -funds)</w:t>
            </w:r>
          </w:p>
        </w:tc>
        <w:tc>
          <w:tcPr>
            <w:tcW w:w="589" w:type="pct"/>
          </w:tcPr>
          <w:p w14:paraId="389E986C"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58" w:type="pct"/>
          </w:tcPr>
          <w:p w14:paraId="374A3D41"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bl>
    <w:p w14:paraId="5F960FB9" w14:textId="77777777" w:rsidR="00891122" w:rsidRPr="00DC031D" w:rsidRDefault="00891122" w:rsidP="008441B5">
      <w:pPr>
        <w:spacing w:after="0" w:line="240" w:lineRule="auto"/>
        <w:jc w:val="both"/>
        <w:rPr>
          <w:rFonts w:ascii="Trebuchet MS" w:hAnsi="Trebuchet MS"/>
          <w:b/>
          <w:color w:val="244061" w:themeColor="accent1" w:themeShade="80"/>
        </w:rPr>
      </w:pPr>
    </w:p>
    <w:p w14:paraId="09A1BC92" w14:textId="77777777" w:rsidR="00891122" w:rsidRPr="00DC031D" w:rsidRDefault="00891122" w:rsidP="008441B5">
      <w:pPr>
        <w:spacing w:after="0" w:line="240" w:lineRule="auto"/>
        <w:jc w:val="both"/>
        <w:rPr>
          <w:rFonts w:ascii="Trebuchet MS" w:hAnsi="Trebuchet MS"/>
          <w:b/>
          <w:color w:val="244061" w:themeColor="accent1" w:themeShade="80"/>
        </w:rPr>
      </w:pPr>
    </w:p>
    <w:p w14:paraId="2D0E0D2B" w14:textId="423C4E1A" w:rsidR="008441B5" w:rsidRPr="00DC031D" w:rsidRDefault="008441B5" w:rsidP="008441B5">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Not</w:t>
      </w:r>
      <w:r w:rsidR="00891122" w:rsidRPr="00DC031D">
        <w:rPr>
          <w:rFonts w:ascii="Trebuchet MS" w:hAnsi="Trebuchet MS"/>
          <w:b/>
          <w:color w:val="244061" w:themeColor="accent1" w:themeShade="80"/>
        </w:rPr>
        <w:t>ă</w:t>
      </w:r>
      <w:proofErr w:type="spellEnd"/>
      <w:r w:rsidRPr="00DC031D">
        <w:rPr>
          <w:rFonts w:ascii="Trebuchet MS" w:hAnsi="Trebuchet MS"/>
          <w:b/>
          <w:color w:val="244061" w:themeColor="accent1" w:themeShade="80"/>
        </w:rPr>
        <w:t>:</w:t>
      </w:r>
    </w:p>
    <w:p w14:paraId="0F1C0789" w14:textId="12A6DA1C" w:rsidR="008441B5" w:rsidRPr="00B73AF4" w:rsidRDefault="00E958F9" w:rsidP="008441B5">
      <w:pPr>
        <w:jc w:val="both"/>
        <w:rPr>
          <w:rFonts w:asciiTheme="majorHAnsi" w:eastAsiaTheme="majorEastAsia" w:hAnsiTheme="majorHAnsi" w:cstheme="majorBidi"/>
          <w:bCs/>
          <w:color w:val="244061" w:themeColor="accent1" w:themeShade="80"/>
          <w:sz w:val="32"/>
          <w:szCs w:val="32"/>
          <w:lang w:val="it-IT"/>
        </w:rPr>
      </w:pPr>
      <w:r w:rsidRPr="00B73AF4">
        <w:rPr>
          <w:rFonts w:ascii="Trebuchet MS" w:hAnsi="Trebuchet MS"/>
          <w:bCs/>
          <w:color w:val="244061" w:themeColor="accent1" w:themeShade="80"/>
          <w:lang w:val="it-IT"/>
        </w:rPr>
        <w:t>Subcriteriile (inclusiv punctajele acestora) din grila de evaluare sunt orientative. Subcriteriile și/sau elementele verificate din secțiunea Explicații pot fi eliminate sau ajustate/adaptate la specificitatea apelului de proiecte sau pot fi completate cu alte subcriterii care concură la îndeplinirea criteriului, în funcție de specificul fiecarui apel de proiecte şi vor fi incluse în Ghidul Solicitantului - Condiții Specifice. Punctajele acordate pe subcriterii vor fi precizate în Ghidul Solicitantului - Condiții Specifice</w:t>
      </w:r>
      <w:bookmarkStart w:id="84" w:name="_Hlk127294147"/>
      <w:r w:rsidR="008441B5" w:rsidRPr="00B73AF4">
        <w:rPr>
          <w:rFonts w:ascii="Trebuchet MS" w:hAnsi="Trebuchet MS"/>
          <w:bCs/>
          <w:color w:val="244061" w:themeColor="accent1" w:themeShade="80"/>
          <w:lang w:val="it-IT"/>
        </w:rPr>
        <w:t>.</w:t>
      </w:r>
      <w:bookmarkEnd w:id="84"/>
    </w:p>
    <w:p w14:paraId="59EB5396" w14:textId="7226422C" w:rsidR="009763C9" w:rsidRPr="00B73AF4" w:rsidRDefault="009763C9" w:rsidP="00E520D2">
      <w:pPr>
        <w:rPr>
          <w:rFonts w:ascii="Trebuchet MS" w:hAnsi="Trebuchet MS"/>
          <w:b/>
          <w:bCs/>
          <w:color w:val="244061" w:themeColor="accent1" w:themeShade="80"/>
          <w:sz w:val="24"/>
          <w:szCs w:val="24"/>
          <w:lang w:val="it-IT"/>
        </w:rPr>
      </w:pPr>
    </w:p>
    <w:p w14:paraId="2C3E23DC" w14:textId="62081308" w:rsidR="009763C9" w:rsidRPr="00DC031D" w:rsidRDefault="009763C9" w:rsidP="00620E72">
      <w:pPr>
        <w:pStyle w:val="Heading1"/>
        <w:rPr>
          <w:rFonts w:ascii="Trebuchet MS" w:eastAsiaTheme="minorHAnsi" w:hAnsi="Trebuchet MS" w:cstheme="minorBidi"/>
          <w:b/>
          <w:bCs/>
          <w:color w:val="244061" w:themeColor="accent1" w:themeShade="80"/>
          <w:sz w:val="24"/>
          <w:szCs w:val="24"/>
        </w:rPr>
      </w:pPr>
      <w:bookmarkStart w:id="85" w:name="_Toc135760175"/>
      <w:proofErr w:type="spellStart"/>
      <w:r w:rsidRPr="00DC031D">
        <w:rPr>
          <w:rFonts w:ascii="Trebuchet MS" w:eastAsiaTheme="minorHAnsi" w:hAnsi="Trebuchet MS" w:cstheme="minorBidi"/>
          <w:b/>
          <w:bCs/>
          <w:color w:val="244061" w:themeColor="accent1" w:themeShade="80"/>
          <w:sz w:val="24"/>
          <w:szCs w:val="24"/>
        </w:rPr>
        <w:t>Anexa</w:t>
      </w:r>
      <w:proofErr w:type="spellEnd"/>
      <w:r w:rsidRPr="00DC031D">
        <w:rPr>
          <w:rFonts w:ascii="Trebuchet MS" w:eastAsiaTheme="minorHAnsi" w:hAnsi="Trebuchet MS" w:cstheme="minorBidi"/>
          <w:b/>
          <w:bCs/>
          <w:color w:val="244061" w:themeColor="accent1" w:themeShade="80"/>
          <w:sz w:val="24"/>
          <w:szCs w:val="24"/>
        </w:rPr>
        <w:t xml:space="preserve"> 6 – </w:t>
      </w:r>
      <w:proofErr w:type="spellStart"/>
      <w:r w:rsidRPr="00DC031D">
        <w:rPr>
          <w:rFonts w:ascii="Trebuchet MS" w:eastAsiaTheme="minorHAnsi" w:hAnsi="Trebuchet MS" w:cstheme="minorBidi"/>
          <w:b/>
          <w:bCs/>
          <w:color w:val="244061" w:themeColor="accent1" w:themeShade="80"/>
          <w:sz w:val="24"/>
          <w:szCs w:val="24"/>
        </w:rPr>
        <w:t>Criteriile</w:t>
      </w:r>
      <w:proofErr w:type="spellEnd"/>
      <w:r w:rsidRPr="00DC031D">
        <w:rPr>
          <w:rFonts w:ascii="Trebuchet MS" w:eastAsiaTheme="minorHAnsi" w:hAnsi="Trebuchet MS" w:cstheme="minorBidi"/>
          <w:b/>
          <w:bCs/>
          <w:color w:val="244061" w:themeColor="accent1" w:themeShade="80"/>
          <w:sz w:val="24"/>
          <w:szCs w:val="24"/>
        </w:rPr>
        <w:t xml:space="preserve"> de </w:t>
      </w:r>
      <w:proofErr w:type="spellStart"/>
      <w:r w:rsidRPr="00DC031D">
        <w:rPr>
          <w:rFonts w:ascii="Trebuchet MS" w:eastAsiaTheme="minorHAnsi" w:hAnsi="Trebuchet MS" w:cstheme="minorBidi"/>
          <w:b/>
          <w:bCs/>
          <w:color w:val="244061" w:themeColor="accent1" w:themeShade="80"/>
          <w:sz w:val="24"/>
          <w:szCs w:val="24"/>
        </w:rPr>
        <w:t>evaluare</w:t>
      </w:r>
      <w:proofErr w:type="spellEnd"/>
      <w:r w:rsidRPr="00DC031D">
        <w:rPr>
          <w:rFonts w:ascii="Trebuchet MS" w:eastAsiaTheme="minorHAnsi" w:hAnsi="Trebuchet MS" w:cstheme="minorBidi"/>
          <w:b/>
          <w:bCs/>
          <w:color w:val="244061" w:themeColor="accent1" w:themeShade="80"/>
          <w:sz w:val="24"/>
          <w:szCs w:val="24"/>
        </w:rPr>
        <w:t xml:space="preserve"> </w:t>
      </w:r>
      <w:proofErr w:type="spellStart"/>
      <w:r w:rsidRPr="00DC031D">
        <w:rPr>
          <w:rFonts w:ascii="Trebuchet MS" w:eastAsiaTheme="minorHAnsi" w:hAnsi="Trebuchet MS" w:cstheme="minorBidi"/>
          <w:b/>
          <w:bCs/>
          <w:color w:val="244061" w:themeColor="accent1" w:themeShade="80"/>
          <w:sz w:val="24"/>
          <w:szCs w:val="24"/>
        </w:rPr>
        <w:t>şi</w:t>
      </w:r>
      <w:proofErr w:type="spellEnd"/>
      <w:r w:rsidRPr="00DC031D">
        <w:rPr>
          <w:rFonts w:ascii="Trebuchet MS" w:eastAsiaTheme="minorHAnsi" w:hAnsi="Trebuchet MS" w:cstheme="minorBidi"/>
          <w:b/>
          <w:bCs/>
          <w:color w:val="244061" w:themeColor="accent1" w:themeShade="80"/>
          <w:sz w:val="24"/>
          <w:szCs w:val="24"/>
        </w:rPr>
        <w:t xml:space="preserve"> </w:t>
      </w:r>
      <w:proofErr w:type="spellStart"/>
      <w:r w:rsidRPr="00DC031D">
        <w:rPr>
          <w:rFonts w:ascii="Trebuchet MS" w:eastAsiaTheme="minorHAnsi" w:hAnsi="Trebuchet MS" w:cstheme="minorBidi"/>
          <w:b/>
          <w:bCs/>
          <w:color w:val="244061" w:themeColor="accent1" w:themeShade="80"/>
          <w:sz w:val="24"/>
          <w:szCs w:val="24"/>
        </w:rPr>
        <w:t>selecţie</w:t>
      </w:r>
      <w:proofErr w:type="spellEnd"/>
      <w:r w:rsidRPr="00DC031D">
        <w:rPr>
          <w:rFonts w:ascii="Trebuchet MS" w:eastAsiaTheme="minorHAnsi" w:hAnsi="Trebuchet MS" w:cstheme="minorBidi"/>
          <w:b/>
          <w:bCs/>
          <w:color w:val="244061" w:themeColor="accent1" w:themeShade="80"/>
          <w:sz w:val="24"/>
          <w:szCs w:val="24"/>
        </w:rPr>
        <w:t xml:space="preserve"> </w:t>
      </w:r>
      <w:proofErr w:type="spellStart"/>
      <w:r w:rsidRPr="00DC031D">
        <w:rPr>
          <w:rFonts w:ascii="Trebuchet MS" w:eastAsiaTheme="minorHAnsi" w:hAnsi="Trebuchet MS" w:cstheme="minorBidi"/>
          <w:b/>
          <w:bCs/>
          <w:color w:val="244061" w:themeColor="accent1" w:themeShade="80"/>
          <w:sz w:val="24"/>
          <w:szCs w:val="24"/>
        </w:rPr>
        <w:t>tehnică</w:t>
      </w:r>
      <w:proofErr w:type="spellEnd"/>
      <w:r w:rsidRPr="00DC031D">
        <w:rPr>
          <w:rFonts w:ascii="Trebuchet MS" w:eastAsiaTheme="minorHAnsi" w:hAnsi="Trebuchet MS" w:cstheme="minorBidi"/>
          <w:b/>
          <w:bCs/>
          <w:color w:val="244061" w:themeColor="accent1" w:themeShade="80"/>
          <w:sz w:val="24"/>
          <w:szCs w:val="24"/>
        </w:rPr>
        <w:t xml:space="preserve"> </w:t>
      </w:r>
      <w:proofErr w:type="spellStart"/>
      <w:r w:rsidRPr="00DC031D">
        <w:rPr>
          <w:rFonts w:ascii="Trebuchet MS" w:eastAsiaTheme="minorHAnsi" w:hAnsi="Trebuchet MS" w:cstheme="minorBidi"/>
          <w:b/>
          <w:bCs/>
          <w:color w:val="244061" w:themeColor="accent1" w:themeShade="80"/>
          <w:sz w:val="24"/>
          <w:szCs w:val="24"/>
        </w:rPr>
        <w:t>şi</w:t>
      </w:r>
      <w:proofErr w:type="spellEnd"/>
      <w:r w:rsidRPr="00DC031D">
        <w:rPr>
          <w:rFonts w:ascii="Trebuchet MS" w:eastAsiaTheme="minorHAnsi" w:hAnsi="Trebuchet MS" w:cstheme="minorBidi"/>
          <w:b/>
          <w:bCs/>
          <w:color w:val="244061" w:themeColor="accent1" w:themeShade="80"/>
          <w:sz w:val="24"/>
          <w:szCs w:val="24"/>
        </w:rPr>
        <w:t xml:space="preserve"> </w:t>
      </w:r>
      <w:proofErr w:type="spellStart"/>
      <w:r w:rsidRPr="00DC031D">
        <w:rPr>
          <w:rFonts w:ascii="Trebuchet MS" w:eastAsiaTheme="minorHAnsi" w:hAnsi="Trebuchet MS" w:cstheme="minorBidi"/>
          <w:b/>
          <w:bCs/>
          <w:color w:val="244061" w:themeColor="accent1" w:themeShade="80"/>
          <w:sz w:val="24"/>
          <w:szCs w:val="24"/>
        </w:rPr>
        <w:t>financiară</w:t>
      </w:r>
      <w:proofErr w:type="spellEnd"/>
      <w:r w:rsidRPr="00DC031D">
        <w:rPr>
          <w:rFonts w:ascii="Trebuchet MS" w:eastAsiaTheme="minorHAnsi" w:hAnsi="Trebuchet MS" w:cstheme="minorBidi"/>
          <w:b/>
          <w:bCs/>
          <w:color w:val="244061" w:themeColor="accent1" w:themeShade="80"/>
          <w:sz w:val="24"/>
          <w:szCs w:val="24"/>
        </w:rPr>
        <w:t xml:space="preserve"> </w:t>
      </w:r>
      <w:proofErr w:type="spellStart"/>
      <w:r w:rsidRPr="00DC031D">
        <w:rPr>
          <w:rFonts w:ascii="Trebuchet MS" w:eastAsiaTheme="minorHAnsi" w:hAnsi="Trebuchet MS" w:cstheme="minorBidi"/>
          <w:b/>
          <w:bCs/>
          <w:color w:val="244061" w:themeColor="accent1" w:themeShade="80"/>
          <w:sz w:val="24"/>
          <w:szCs w:val="24"/>
        </w:rPr>
        <w:t>preliminară</w:t>
      </w:r>
      <w:proofErr w:type="spellEnd"/>
      <w:r w:rsidRPr="00DC031D">
        <w:rPr>
          <w:rFonts w:ascii="Trebuchet MS" w:eastAsiaTheme="minorHAnsi" w:hAnsi="Trebuchet MS" w:cstheme="minorBidi"/>
          <w:b/>
          <w:bCs/>
          <w:color w:val="244061" w:themeColor="accent1" w:themeShade="80"/>
          <w:sz w:val="24"/>
          <w:szCs w:val="24"/>
        </w:rPr>
        <w:t xml:space="preserve"> </w:t>
      </w:r>
      <w:r w:rsidR="00302C1A" w:rsidRPr="00DC031D">
        <w:rPr>
          <w:rFonts w:ascii="Trebuchet MS" w:eastAsiaTheme="minorHAnsi" w:hAnsi="Trebuchet MS" w:cstheme="minorBidi"/>
          <w:b/>
          <w:bCs/>
          <w:color w:val="244061" w:themeColor="accent1" w:themeShade="80"/>
          <w:sz w:val="24"/>
          <w:szCs w:val="24"/>
        </w:rPr>
        <w:t>(</w:t>
      </w:r>
      <w:proofErr w:type="spellStart"/>
      <w:r w:rsidRPr="00DC031D">
        <w:rPr>
          <w:rFonts w:ascii="Trebuchet MS" w:eastAsiaTheme="minorHAnsi" w:hAnsi="Trebuchet MS" w:cstheme="minorBidi"/>
          <w:b/>
          <w:bCs/>
          <w:color w:val="244061" w:themeColor="accent1" w:themeShade="80"/>
          <w:sz w:val="24"/>
          <w:szCs w:val="24"/>
        </w:rPr>
        <w:t>proiect</w:t>
      </w:r>
      <w:proofErr w:type="spellEnd"/>
      <w:r w:rsidRPr="00DC031D">
        <w:rPr>
          <w:rFonts w:ascii="Trebuchet MS" w:eastAsiaTheme="minorHAnsi" w:hAnsi="Trebuchet MS" w:cstheme="minorBidi"/>
          <w:b/>
          <w:bCs/>
          <w:color w:val="244061" w:themeColor="accent1" w:themeShade="80"/>
          <w:sz w:val="24"/>
          <w:szCs w:val="24"/>
        </w:rPr>
        <w:t xml:space="preserve"> </w:t>
      </w:r>
      <w:proofErr w:type="spellStart"/>
      <w:r w:rsidRPr="00DC031D">
        <w:rPr>
          <w:rFonts w:ascii="Trebuchet MS" w:eastAsiaTheme="minorHAnsi" w:hAnsi="Trebuchet MS" w:cstheme="minorBidi"/>
          <w:b/>
          <w:bCs/>
          <w:color w:val="244061" w:themeColor="accent1" w:themeShade="80"/>
          <w:sz w:val="24"/>
          <w:szCs w:val="24"/>
        </w:rPr>
        <w:t>n</w:t>
      </w:r>
      <w:r w:rsidR="0045154E" w:rsidRPr="00DC031D">
        <w:rPr>
          <w:rFonts w:ascii="Trebuchet MS" w:eastAsiaTheme="minorHAnsi" w:hAnsi="Trebuchet MS" w:cstheme="minorBidi"/>
          <w:b/>
          <w:bCs/>
          <w:color w:val="244061" w:themeColor="accent1" w:themeShade="80"/>
          <w:sz w:val="24"/>
          <w:szCs w:val="24"/>
        </w:rPr>
        <w:t>e</w:t>
      </w:r>
      <w:r w:rsidRPr="00DC031D">
        <w:rPr>
          <w:rFonts w:ascii="Trebuchet MS" w:eastAsiaTheme="minorHAnsi" w:hAnsi="Trebuchet MS" w:cstheme="minorBidi"/>
          <w:b/>
          <w:bCs/>
          <w:color w:val="244061" w:themeColor="accent1" w:themeShade="80"/>
          <w:sz w:val="24"/>
          <w:szCs w:val="24"/>
        </w:rPr>
        <w:t>competitiv</w:t>
      </w:r>
      <w:proofErr w:type="spellEnd"/>
      <w:r w:rsidR="00302C1A" w:rsidRPr="00DC031D">
        <w:rPr>
          <w:rFonts w:ascii="Trebuchet MS" w:eastAsiaTheme="minorHAnsi" w:hAnsi="Trebuchet MS" w:cstheme="minorBidi"/>
          <w:b/>
          <w:bCs/>
          <w:color w:val="244061" w:themeColor="accent1" w:themeShade="80"/>
          <w:sz w:val="24"/>
          <w:szCs w:val="24"/>
        </w:rPr>
        <w:t>)</w:t>
      </w:r>
      <w:bookmarkEnd w:id="85"/>
    </w:p>
    <w:tbl>
      <w:tblPr>
        <w:tblStyle w:val="TableGrid"/>
        <w:tblW w:w="5000" w:type="pct"/>
        <w:tblLook w:val="04A0" w:firstRow="1" w:lastRow="0" w:firstColumn="1" w:lastColumn="0" w:noHBand="0" w:noVBand="1"/>
      </w:tblPr>
      <w:tblGrid>
        <w:gridCol w:w="465"/>
        <w:gridCol w:w="2757"/>
        <w:gridCol w:w="4902"/>
        <w:gridCol w:w="1317"/>
      </w:tblGrid>
      <w:tr w:rsidR="00DC031D" w:rsidRPr="00DC031D" w14:paraId="3232DC60" w14:textId="77777777" w:rsidTr="004F5862">
        <w:tc>
          <w:tcPr>
            <w:tcW w:w="247" w:type="pct"/>
          </w:tcPr>
          <w:p w14:paraId="069117B2" w14:textId="77777777" w:rsidR="000818C4" w:rsidRPr="00DC031D" w:rsidRDefault="000818C4" w:rsidP="00E4428B">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tc>
        <w:tc>
          <w:tcPr>
            <w:tcW w:w="1460" w:type="pct"/>
          </w:tcPr>
          <w:p w14:paraId="0746ACC2" w14:textId="77777777" w:rsidR="000818C4" w:rsidRPr="00DC031D" w:rsidRDefault="000818C4" w:rsidP="00E4428B">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Criterii</w:t>
            </w:r>
          </w:p>
        </w:tc>
        <w:tc>
          <w:tcPr>
            <w:tcW w:w="2596" w:type="pct"/>
          </w:tcPr>
          <w:p w14:paraId="3D5E3E95" w14:textId="3613872A" w:rsidR="000818C4" w:rsidRPr="00DC031D" w:rsidRDefault="00982FAC" w:rsidP="00E4428B">
            <w:pPr>
              <w:tabs>
                <w:tab w:val="left" w:pos="-540"/>
              </w:tabs>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Elemente verificate</w:t>
            </w:r>
          </w:p>
        </w:tc>
        <w:tc>
          <w:tcPr>
            <w:tcW w:w="697" w:type="pct"/>
          </w:tcPr>
          <w:p w14:paraId="6393A521" w14:textId="77777777" w:rsidR="000818C4" w:rsidRPr="00DC031D" w:rsidRDefault="000818C4" w:rsidP="00E4428B">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DA/NU/NA</w:t>
            </w:r>
          </w:p>
        </w:tc>
      </w:tr>
      <w:tr w:rsidR="00DC031D" w:rsidRPr="00B73AF4" w14:paraId="1717468B" w14:textId="77777777" w:rsidTr="004F5862">
        <w:tc>
          <w:tcPr>
            <w:tcW w:w="247" w:type="pct"/>
          </w:tcPr>
          <w:p w14:paraId="643D0C3D" w14:textId="77777777" w:rsidR="000818C4" w:rsidRPr="00DC031D" w:rsidRDefault="000818C4" w:rsidP="00E4428B">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1</w:t>
            </w:r>
          </w:p>
        </w:tc>
        <w:tc>
          <w:tcPr>
            <w:tcW w:w="1460" w:type="pct"/>
          </w:tcPr>
          <w:p w14:paraId="150B774D" w14:textId="77777777" w:rsidR="000818C4" w:rsidRPr="00DC031D" w:rsidRDefault="000818C4" w:rsidP="00E4428B">
            <w:pPr>
              <w:tabs>
                <w:tab w:val="left" w:pos="-540"/>
              </w:tabs>
              <w:spacing w:after="160" w:line="259" w:lineRule="auto"/>
              <w:ind w:right="68"/>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Solicitantul și Partenerii săi (dacă este cazul) fac parte din categoria de beneficiari eligibili și îndeplinesc condițiile de acces la finanțare stabilite în Ghidul Solicitantului - Condiții Specifice.</w:t>
            </w:r>
          </w:p>
          <w:p w14:paraId="73EC711A" w14:textId="77777777" w:rsidR="000818C4" w:rsidRPr="00DC031D" w:rsidRDefault="000818C4" w:rsidP="00E4428B">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p w14:paraId="50BBF21F" w14:textId="77777777" w:rsidR="000818C4" w:rsidRPr="00DC031D" w:rsidRDefault="000818C4" w:rsidP="00E4428B">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p w14:paraId="55447CE1" w14:textId="77777777" w:rsidR="000818C4" w:rsidRPr="00DC031D" w:rsidRDefault="000818C4" w:rsidP="00E4428B">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p>
          <w:p w14:paraId="3F77B9FA" w14:textId="77777777" w:rsidR="000818C4" w:rsidRPr="00DC031D" w:rsidRDefault="000818C4" w:rsidP="00E4428B">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lastRenderedPageBreak/>
              <w:tab/>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p>
        </w:tc>
        <w:tc>
          <w:tcPr>
            <w:tcW w:w="2596" w:type="pct"/>
          </w:tcPr>
          <w:p w14:paraId="6F26776C" w14:textId="5D2B2CB8" w:rsidR="000818C4" w:rsidRPr="00DC031D" w:rsidRDefault="000818C4" w:rsidP="00E4428B">
            <w:pPr>
              <w:tabs>
                <w:tab w:val="left" w:pos="-540"/>
              </w:tabs>
              <w:ind w:right="13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lastRenderedPageBreak/>
              <w:t>Cererea de finanțare este însoțită de toate anexele solicitate in Ghidul Solicitantului – Condiții Specifice și Condiții Generale, dacă este cazul</w:t>
            </w:r>
            <w:r w:rsidR="004F350F" w:rsidRPr="00DC031D">
              <w:rPr>
                <w:rFonts w:ascii="Trebuchet MS" w:eastAsia="Calibri" w:hAnsi="Trebuchet MS" w:cs="Times New Roman"/>
                <w:color w:val="244061" w:themeColor="accent1" w:themeShade="80"/>
                <w:w w:val="105"/>
                <w:lang w:val="ro-RO"/>
              </w:rPr>
              <w:t>, inclusiv Fișa de proiect validată.</w:t>
            </w:r>
          </w:p>
          <w:p w14:paraId="31C04EA4" w14:textId="77777777" w:rsidR="000818C4" w:rsidRPr="00DC031D" w:rsidRDefault="000818C4" w:rsidP="00E4428B">
            <w:pPr>
              <w:tabs>
                <w:tab w:val="left" w:pos="-540"/>
              </w:tabs>
              <w:ind w:right="132"/>
              <w:jc w:val="both"/>
              <w:rPr>
                <w:rFonts w:ascii="Trebuchet MS" w:eastAsia="Calibri" w:hAnsi="Trebuchet MS" w:cs="Times New Roman"/>
                <w:color w:val="244061" w:themeColor="accent1" w:themeShade="80"/>
                <w:w w:val="105"/>
                <w:lang w:val="ro-RO"/>
              </w:rPr>
            </w:pPr>
          </w:p>
          <w:p w14:paraId="3995AC57" w14:textId="77777777" w:rsidR="000818C4" w:rsidRPr="00DC031D" w:rsidRDefault="000818C4" w:rsidP="00E4428B">
            <w:pPr>
              <w:tabs>
                <w:tab w:val="left" w:pos="-540"/>
              </w:tabs>
              <w:ind w:right="13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Solicitantul și partenerii fac  parte  din categoriile de beneficiari eligibili menţionate în Ghidul Solicitantului -Condiții  Specifice și domeniul/ domeniile de activitate ale acestora sunt corespunzătoare activităților pe care le vor desfășura in proiect.</w:t>
            </w:r>
          </w:p>
          <w:p w14:paraId="3E015960" w14:textId="77777777" w:rsidR="000818C4" w:rsidRPr="00DC031D" w:rsidRDefault="000818C4" w:rsidP="00E4428B">
            <w:pPr>
              <w:tabs>
                <w:tab w:val="left" w:pos="-540"/>
              </w:tabs>
              <w:ind w:right="30"/>
              <w:jc w:val="both"/>
              <w:rPr>
                <w:rFonts w:ascii="Trebuchet MS" w:eastAsia="Calibri" w:hAnsi="Trebuchet MS" w:cs="Times New Roman"/>
                <w:color w:val="244061" w:themeColor="accent1" w:themeShade="80"/>
                <w:w w:val="105"/>
                <w:lang w:val="ro-RO"/>
              </w:rPr>
            </w:pPr>
          </w:p>
          <w:p w14:paraId="54CE948F" w14:textId="77777777" w:rsidR="000818C4" w:rsidRPr="00DC031D" w:rsidRDefault="000818C4" w:rsidP="00E4428B">
            <w:pPr>
              <w:tabs>
                <w:tab w:val="left" w:pos="-540"/>
              </w:tabs>
              <w:ind w:right="5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Selecţia partenerului/ partenerilor  s-a realizat cu</w:t>
            </w:r>
            <w:r w:rsidRPr="00DC031D">
              <w:rPr>
                <w:rFonts w:ascii="Trebuchet MS" w:eastAsia="Calibri" w:hAnsi="Trebuchet MS" w:cs="Times New Roman"/>
                <w:color w:val="244061" w:themeColor="accent1" w:themeShade="80"/>
                <w:w w:val="105"/>
                <w:lang w:val="ro-RO"/>
              </w:rPr>
              <w:tab/>
              <w:t xml:space="preserve">respectarea legislaţiei europene şi naţionale, este prezentată </w:t>
            </w:r>
            <w:r w:rsidRPr="00DC031D">
              <w:rPr>
                <w:rFonts w:ascii="Trebuchet MS" w:eastAsia="Calibri" w:hAnsi="Trebuchet MS" w:cs="Times New Roman"/>
                <w:color w:val="244061" w:themeColor="accent1" w:themeShade="80"/>
                <w:w w:val="105"/>
                <w:lang w:val="ro-RO"/>
              </w:rPr>
              <w:lastRenderedPageBreak/>
              <w:t>motivarea selectării și rolul concret al fiecărui partener / fiecărui tip de parteneri și fiecare dintre parteneri, acolo unde este cazul, este implicat   în cel puţin o activitate relevantă.</w:t>
            </w:r>
            <w:r w:rsidRPr="00DC031D">
              <w:rPr>
                <w:rFonts w:ascii="Trebuchet MS" w:eastAsia="Calibri" w:hAnsi="Trebuchet MS" w:cs="Times New Roman"/>
                <w:color w:val="244061" w:themeColor="accent1" w:themeShade="80"/>
                <w:w w:val="105"/>
                <w:lang w:val="ro-RO"/>
              </w:rPr>
              <w:tab/>
            </w:r>
          </w:p>
          <w:p w14:paraId="1426263E" w14:textId="77777777" w:rsidR="000818C4" w:rsidRPr="00DC031D" w:rsidRDefault="000818C4" w:rsidP="00E4428B">
            <w:pPr>
              <w:tabs>
                <w:tab w:val="left" w:pos="-540"/>
              </w:tabs>
              <w:ind w:right="-630"/>
              <w:jc w:val="both"/>
              <w:rPr>
                <w:rFonts w:ascii="Trebuchet MS" w:eastAsia="Calibri" w:hAnsi="Trebuchet MS" w:cs="Times New Roman"/>
                <w:color w:val="244061" w:themeColor="accent1" w:themeShade="80"/>
                <w:w w:val="105"/>
                <w:lang w:val="ro-RO"/>
              </w:rPr>
            </w:pPr>
          </w:p>
          <w:p w14:paraId="1695C868" w14:textId="77777777" w:rsidR="000818C4" w:rsidRPr="00DC031D" w:rsidRDefault="000818C4" w:rsidP="00E4428B">
            <w:pPr>
              <w:tabs>
                <w:tab w:val="left" w:pos="-540"/>
              </w:tabs>
              <w:ind w:right="120"/>
              <w:jc w:val="both"/>
              <w:rPr>
                <w:rFonts w:ascii="Trebuchet MS" w:eastAsia="Calibri" w:hAnsi="Trebuchet MS" w:cs="Times New Roman"/>
                <w:color w:val="244061" w:themeColor="accent1" w:themeShade="80"/>
                <w:w w:val="105"/>
                <w:lang w:val="ro-RO"/>
              </w:rPr>
            </w:pPr>
          </w:p>
          <w:p w14:paraId="0B35F3E2" w14:textId="77777777" w:rsidR="000818C4" w:rsidRPr="00DC031D" w:rsidRDefault="000818C4" w:rsidP="00E4428B">
            <w:pPr>
              <w:tabs>
                <w:tab w:val="left" w:pos="-540"/>
              </w:tabs>
              <w:ind w:right="12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Beneficiarul (Solicitant unic, sau Parteneriatul (in cazul proiectelor implementate in parteneriat), demonstrează capacitate financiară, conform algoritmului.</w:t>
            </w:r>
          </w:p>
          <w:p w14:paraId="2FD9DE20" w14:textId="77777777" w:rsidR="000818C4" w:rsidRPr="00DC031D" w:rsidRDefault="000818C4" w:rsidP="00E4428B">
            <w:pPr>
              <w:tabs>
                <w:tab w:val="left" w:pos="-540"/>
              </w:tabs>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   </w:t>
            </w:r>
          </w:p>
          <w:p w14:paraId="542B2DDE" w14:textId="77777777" w:rsidR="000818C4" w:rsidRPr="00DC031D" w:rsidRDefault="000818C4" w:rsidP="00E4428B">
            <w:pPr>
              <w:tabs>
                <w:tab w:val="left" w:pos="-540"/>
              </w:tabs>
              <w:ind w:right="5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ab/>
            </w:r>
          </w:p>
          <w:p w14:paraId="178B78FD" w14:textId="77777777" w:rsidR="000818C4" w:rsidRPr="00DC031D" w:rsidRDefault="000818C4" w:rsidP="00E4428B">
            <w:pPr>
              <w:tabs>
                <w:tab w:val="left" w:pos="-540"/>
              </w:tabs>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Activităţile de subcontractare se realizează  </w:t>
            </w:r>
          </w:p>
          <w:p w14:paraId="5CAD457E" w14:textId="77777777" w:rsidR="000818C4" w:rsidRPr="00DC031D" w:rsidRDefault="000818C4" w:rsidP="00E4428B">
            <w:pPr>
              <w:tabs>
                <w:tab w:val="left" w:pos="-540"/>
              </w:tabs>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numai  de  către solicitantul de  finanţare,  </w:t>
            </w:r>
          </w:p>
          <w:p w14:paraId="7E4FECD4" w14:textId="77777777" w:rsidR="000818C4" w:rsidRPr="00DC031D" w:rsidRDefault="000818C4" w:rsidP="00E4428B">
            <w:pPr>
              <w:tabs>
                <w:tab w:val="left" w:pos="-540"/>
              </w:tabs>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nu şi  de  partenerul acestuia.</w:t>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p>
        </w:tc>
        <w:tc>
          <w:tcPr>
            <w:tcW w:w="697" w:type="pct"/>
          </w:tcPr>
          <w:p w14:paraId="5B3D7D18" w14:textId="77777777" w:rsidR="000818C4" w:rsidRPr="00DC031D" w:rsidRDefault="000818C4" w:rsidP="00E4428B">
            <w:pPr>
              <w:tabs>
                <w:tab w:val="left" w:pos="-540"/>
              </w:tabs>
              <w:ind w:right="-630"/>
              <w:jc w:val="both"/>
              <w:rPr>
                <w:rFonts w:ascii="Trebuchet MS" w:eastAsia="Calibri" w:hAnsi="Trebuchet MS" w:cs="Times New Roman"/>
                <w:color w:val="244061" w:themeColor="accent1" w:themeShade="80"/>
                <w:w w:val="105"/>
                <w:lang w:val="ro-RO"/>
              </w:rPr>
            </w:pPr>
          </w:p>
          <w:p w14:paraId="60F4FA20" w14:textId="77777777" w:rsidR="000818C4" w:rsidRPr="00DC031D" w:rsidRDefault="000818C4" w:rsidP="00E4428B">
            <w:pPr>
              <w:tabs>
                <w:tab w:val="left" w:pos="-540"/>
              </w:tabs>
              <w:ind w:right="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p>
          <w:p w14:paraId="312C99DB" w14:textId="77777777" w:rsidR="000818C4" w:rsidRPr="00DC031D" w:rsidRDefault="000818C4" w:rsidP="00E4428B">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ab/>
            </w:r>
          </w:p>
        </w:tc>
      </w:tr>
      <w:tr w:rsidR="00DC031D" w:rsidRPr="00B73AF4" w14:paraId="62747667" w14:textId="77777777" w:rsidTr="004F5862">
        <w:tc>
          <w:tcPr>
            <w:tcW w:w="247" w:type="pct"/>
          </w:tcPr>
          <w:p w14:paraId="72FA101E" w14:textId="77777777" w:rsidR="000818C4" w:rsidRPr="00DC031D" w:rsidRDefault="000818C4" w:rsidP="00E4428B">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2</w:t>
            </w:r>
          </w:p>
        </w:tc>
        <w:tc>
          <w:tcPr>
            <w:tcW w:w="1460" w:type="pct"/>
          </w:tcPr>
          <w:p w14:paraId="7E4955FE" w14:textId="77777777" w:rsidR="000818C4" w:rsidRPr="00DC031D" w:rsidRDefault="000818C4" w:rsidP="00E4428B">
            <w:pPr>
              <w:tabs>
                <w:tab w:val="left" w:pos="-540"/>
              </w:tabs>
              <w:ind w:right="-630"/>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Proiectul se încadrează</w:t>
            </w:r>
          </w:p>
          <w:p w14:paraId="5E74DE4B" w14:textId="417ECE43" w:rsidR="000818C4" w:rsidRPr="00DC031D" w:rsidRDefault="000818C4" w:rsidP="00E4428B">
            <w:pPr>
              <w:tabs>
                <w:tab w:val="left" w:pos="-540"/>
              </w:tabs>
              <w:ind w:right="-630"/>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în </w:t>
            </w:r>
            <w:r w:rsidR="00E31677" w:rsidRPr="00DC031D">
              <w:rPr>
                <w:rFonts w:ascii="Trebuchet MS" w:eastAsia="Calibri" w:hAnsi="Trebuchet MS" w:cs="Times New Roman"/>
                <w:color w:val="244061" w:themeColor="accent1" w:themeShade="80"/>
                <w:w w:val="105"/>
                <w:lang w:val="ro-RO"/>
              </w:rPr>
              <w:t>Program</w:t>
            </w:r>
            <w:r w:rsidRPr="00DC031D">
              <w:rPr>
                <w:rFonts w:ascii="Trebuchet MS" w:eastAsia="Calibri" w:hAnsi="Trebuchet MS" w:cs="Times New Roman"/>
                <w:color w:val="244061" w:themeColor="accent1" w:themeShade="80"/>
                <w:w w:val="105"/>
                <w:lang w:val="ro-RO"/>
              </w:rPr>
              <w:t>, conform specificului de finanțare si conform</w:t>
            </w:r>
          </w:p>
          <w:p w14:paraId="4480C82D" w14:textId="77777777" w:rsidR="000818C4" w:rsidRPr="00DC031D" w:rsidRDefault="000818C4" w:rsidP="00E4428B">
            <w:pPr>
              <w:tabs>
                <w:tab w:val="left" w:pos="-540"/>
              </w:tabs>
              <w:ind w:right="-630"/>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Ghidului Solicitantului - Condiții Specifice?</w:t>
            </w:r>
          </w:p>
          <w:p w14:paraId="1B8C3387" w14:textId="77777777" w:rsidR="000818C4" w:rsidRPr="00DC031D" w:rsidRDefault="000818C4" w:rsidP="00E4428B">
            <w:pPr>
              <w:tabs>
                <w:tab w:val="left" w:pos="-540"/>
              </w:tabs>
              <w:spacing w:after="160" w:line="259" w:lineRule="auto"/>
              <w:ind w:right="-630"/>
              <w:rPr>
                <w:rFonts w:ascii="Trebuchet MS" w:eastAsia="Calibri" w:hAnsi="Trebuchet MS" w:cs="Times New Roman"/>
                <w:color w:val="244061" w:themeColor="accent1" w:themeShade="80"/>
                <w:w w:val="105"/>
                <w:lang w:val="ro-RO"/>
              </w:rPr>
            </w:pPr>
          </w:p>
        </w:tc>
        <w:tc>
          <w:tcPr>
            <w:tcW w:w="2596" w:type="pct"/>
          </w:tcPr>
          <w:p w14:paraId="6C3F0A45" w14:textId="30C3B8C7" w:rsidR="000818C4" w:rsidRPr="00DC031D" w:rsidRDefault="000818C4" w:rsidP="00E4428B">
            <w:pPr>
              <w:tabs>
                <w:tab w:val="left" w:pos="-540"/>
              </w:tabs>
              <w:ind w:right="13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Proiectul</w:t>
            </w:r>
            <w:r w:rsidRPr="00DC031D">
              <w:rPr>
                <w:rFonts w:ascii="Trebuchet MS" w:eastAsia="Calibri" w:hAnsi="Trebuchet MS" w:cs="Times New Roman"/>
                <w:color w:val="244061" w:themeColor="accent1" w:themeShade="80"/>
                <w:w w:val="105"/>
                <w:lang w:val="ro-RO"/>
              </w:rPr>
              <w:tab/>
              <w:t>este</w:t>
            </w:r>
            <w:r w:rsidRPr="00DC031D">
              <w:rPr>
                <w:rFonts w:ascii="Trebuchet MS" w:eastAsia="Calibri" w:hAnsi="Trebuchet MS" w:cs="Times New Roman"/>
                <w:color w:val="244061" w:themeColor="accent1" w:themeShade="80"/>
                <w:w w:val="105"/>
                <w:lang w:val="ro-RO"/>
              </w:rPr>
              <w:tab/>
              <w:t>încadrat în prioritatea, obiectivul specific, indicatorii de realizare imediată şi de rezultat, rezultate, grup tinta, durată, conform PIDS, conform Ghidului Solicitantului - Condiții Specifice și</w:t>
            </w:r>
            <w:r w:rsidRPr="00B73AF4">
              <w:rPr>
                <w:color w:val="244061" w:themeColor="accent1" w:themeShade="80"/>
                <w:lang w:val="it-IT"/>
              </w:rPr>
              <w:t xml:space="preserve"> </w:t>
            </w:r>
            <w:r w:rsidRPr="00DC031D">
              <w:rPr>
                <w:rFonts w:ascii="Trebuchet MS" w:eastAsia="Calibri" w:hAnsi="Trebuchet MS" w:cs="Times New Roman"/>
                <w:color w:val="244061" w:themeColor="accent1" w:themeShade="80"/>
                <w:w w:val="105"/>
                <w:lang w:val="ro-RO"/>
              </w:rPr>
              <w:t>în conformitate cu elementele esențiale validate din cadrul fișei de proiect.</w:t>
            </w:r>
          </w:p>
        </w:tc>
        <w:tc>
          <w:tcPr>
            <w:tcW w:w="697" w:type="pct"/>
          </w:tcPr>
          <w:p w14:paraId="4979D886" w14:textId="77777777" w:rsidR="000818C4" w:rsidRPr="00DC031D" w:rsidRDefault="000818C4" w:rsidP="00E4428B">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tc>
      </w:tr>
      <w:tr w:rsidR="00DC031D" w:rsidRPr="00B73AF4" w14:paraId="119AD504" w14:textId="77777777" w:rsidTr="004F5862">
        <w:trPr>
          <w:trHeight w:val="2175"/>
        </w:trPr>
        <w:tc>
          <w:tcPr>
            <w:tcW w:w="247" w:type="pct"/>
          </w:tcPr>
          <w:p w14:paraId="28EF3293" w14:textId="77777777" w:rsidR="000818C4" w:rsidRPr="00DC031D" w:rsidRDefault="000818C4" w:rsidP="00E4428B">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3</w:t>
            </w:r>
          </w:p>
        </w:tc>
        <w:tc>
          <w:tcPr>
            <w:tcW w:w="1460" w:type="pct"/>
          </w:tcPr>
          <w:p w14:paraId="7B73ED1E" w14:textId="38BBAC51" w:rsidR="000818C4" w:rsidRPr="00DC031D" w:rsidRDefault="00E31677" w:rsidP="00E4428B">
            <w:pPr>
              <w:tabs>
                <w:tab w:val="left" w:pos="-540"/>
              </w:tabs>
              <w:spacing w:after="160" w:line="259" w:lineRule="auto"/>
              <w:ind w:right="7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Valoarea </w:t>
            </w:r>
            <w:r w:rsidR="000818C4" w:rsidRPr="00DC031D">
              <w:rPr>
                <w:rFonts w:ascii="Trebuchet MS" w:eastAsia="Calibri" w:hAnsi="Trebuchet MS" w:cs="Times New Roman"/>
                <w:color w:val="244061" w:themeColor="accent1" w:themeShade="80"/>
                <w:w w:val="105"/>
                <w:lang w:val="ro-RO"/>
              </w:rPr>
              <w:t>proiectului   respectă</w:t>
            </w:r>
            <w:r w:rsidR="000818C4" w:rsidRPr="00B73AF4">
              <w:rPr>
                <w:rFonts w:ascii="Calibri" w:eastAsia="Calibri" w:hAnsi="Calibri" w:cs="Times New Roman"/>
                <w:color w:val="244061" w:themeColor="accent1" w:themeShade="80"/>
                <w:lang w:val="it-IT"/>
              </w:rPr>
              <w:t xml:space="preserve"> </w:t>
            </w:r>
            <w:r w:rsidR="000818C4" w:rsidRPr="00DC031D">
              <w:rPr>
                <w:rFonts w:ascii="Trebuchet MS" w:eastAsia="Calibri" w:hAnsi="Trebuchet MS" w:cs="Times New Roman"/>
                <w:color w:val="244061" w:themeColor="accent1" w:themeShade="80"/>
                <w:w w:val="105"/>
                <w:lang w:val="ro-RO"/>
              </w:rPr>
              <w:t>prevederile privind eligibilitatea cheltuielilor si regulile de stabilire a acestora, conform prevederilor Ghidului Solicitantului - Condiții Specifice?</w:t>
            </w:r>
            <w:r w:rsidR="000818C4" w:rsidRPr="00DC031D">
              <w:rPr>
                <w:rFonts w:ascii="Trebuchet MS" w:eastAsia="Calibri" w:hAnsi="Trebuchet MS" w:cs="Times New Roman"/>
                <w:color w:val="244061" w:themeColor="accent1" w:themeShade="80"/>
                <w:w w:val="105"/>
                <w:lang w:val="ro-RO"/>
              </w:rPr>
              <w:tab/>
            </w:r>
          </w:p>
        </w:tc>
        <w:tc>
          <w:tcPr>
            <w:tcW w:w="2596" w:type="pct"/>
          </w:tcPr>
          <w:p w14:paraId="295C8F30" w14:textId="77777777" w:rsidR="000818C4" w:rsidRPr="00DC031D" w:rsidRDefault="000818C4" w:rsidP="00E4428B">
            <w:pPr>
              <w:tabs>
                <w:tab w:val="left" w:pos="-540"/>
              </w:tabs>
              <w:ind w:right="13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Valoarea  asistenței  financiare nerambursabile solicitate se înscriu în limitele stabilite în Ghidul Solicitantului - Condiții Specifice.</w:t>
            </w:r>
          </w:p>
          <w:p w14:paraId="5EEDDE81" w14:textId="77777777" w:rsidR="000818C4" w:rsidRPr="00DC031D" w:rsidRDefault="000818C4" w:rsidP="00E4428B">
            <w:pPr>
              <w:tabs>
                <w:tab w:val="left" w:pos="-540"/>
              </w:tabs>
              <w:ind w:right="13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Bugetul respectă rata de cofinanţare (FSE +, buget național și contribuție proprie).</w:t>
            </w:r>
          </w:p>
          <w:p w14:paraId="667DF24C" w14:textId="02E72582" w:rsidR="000818C4" w:rsidRPr="00DC031D" w:rsidRDefault="000818C4" w:rsidP="00E4428B">
            <w:pPr>
              <w:tabs>
                <w:tab w:val="left" w:pos="-540"/>
              </w:tabs>
              <w:ind w:right="132"/>
              <w:jc w:val="both"/>
              <w:rPr>
                <w:rFonts w:ascii="Trebuchet MS" w:eastAsia="Calibri" w:hAnsi="Trebuchet MS" w:cs="Times New Roman"/>
                <w:color w:val="244061" w:themeColor="accent1" w:themeShade="80"/>
                <w:w w:val="105"/>
                <w:lang w:val="ro-RO"/>
              </w:rPr>
            </w:pPr>
          </w:p>
        </w:tc>
        <w:tc>
          <w:tcPr>
            <w:tcW w:w="697" w:type="pct"/>
          </w:tcPr>
          <w:p w14:paraId="08C53BFC" w14:textId="77777777" w:rsidR="000818C4" w:rsidRPr="00DC031D" w:rsidRDefault="000818C4" w:rsidP="00E4428B">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tc>
      </w:tr>
      <w:tr w:rsidR="00DC031D" w:rsidRPr="00B73AF4" w14:paraId="596F0611" w14:textId="77777777" w:rsidTr="004F5862">
        <w:tc>
          <w:tcPr>
            <w:tcW w:w="247" w:type="pct"/>
          </w:tcPr>
          <w:p w14:paraId="7BEAC335" w14:textId="77777777" w:rsidR="000818C4" w:rsidRPr="00DC031D" w:rsidRDefault="000818C4" w:rsidP="00E4428B">
            <w:pPr>
              <w:tabs>
                <w:tab w:val="left" w:pos="-540"/>
              </w:tabs>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4</w:t>
            </w:r>
          </w:p>
        </w:tc>
        <w:tc>
          <w:tcPr>
            <w:tcW w:w="1460" w:type="pct"/>
          </w:tcPr>
          <w:p w14:paraId="784FB067" w14:textId="04C1DA96" w:rsidR="000818C4" w:rsidRPr="00DC031D" w:rsidRDefault="000818C4" w:rsidP="00DC031D">
            <w:pPr>
              <w:tabs>
                <w:tab w:val="left" w:pos="-540"/>
              </w:tabs>
              <w:spacing w:after="160" w:line="259" w:lineRule="auto"/>
              <w:ind w:right="7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Proiectul cuprinde cel</w:t>
            </w:r>
            <w:r w:rsidR="00E31677" w:rsidRPr="00DC031D">
              <w:rPr>
                <w:rFonts w:ascii="Trebuchet MS" w:eastAsia="Calibri" w:hAnsi="Trebuchet MS" w:cs="Times New Roman"/>
                <w:color w:val="244061" w:themeColor="accent1" w:themeShade="80"/>
                <w:w w:val="105"/>
                <w:lang w:val="ro-RO"/>
              </w:rPr>
              <w:t xml:space="preserve"> puțin</w:t>
            </w:r>
            <w:r w:rsidRPr="00DC031D">
              <w:rPr>
                <w:rFonts w:ascii="Trebuchet MS" w:eastAsia="Calibri" w:hAnsi="Trebuchet MS" w:cs="Times New Roman"/>
                <w:color w:val="244061" w:themeColor="accent1" w:themeShade="80"/>
                <w:w w:val="105"/>
                <w:lang w:val="ro-RO"/>
              </w:rPr>
              <w:t xml:space="preserve"> puțin activitățile obligatorii?</w:t>
            </w:r>
          </w:p>
          <w:p w14:paraId="242F4BD7" w14:textId="77777777" w:rsidR="000818C4" w:rsidRPr="00DC031D" w:rsidRDefault="000818C4" w:rsidP="00DC031D">
            <w:pPr>
              <w:tabs>
                <w:tab w:val="left" w:pos="-540"/>
              </w:tabs>
              <w:ind w:right="72"/>
              <w:jc w:val="both"/>
              <w:rPr>
                <w:rFonts w:ascii="Trebuchet MS" w:eastAsia="Calibri" w:hAnsi="Trebuchet MS" w:cs="Times New Roman"/>
                <w:color w:val="244061" w:themeColor="accent1" w:themeShade="80"/>
                <w:w w:val="105"/>
                <w:lang w:val="ro-RO"/>
              </w:rPr>
            </w:pPr>
          </w:p>
        </w:tc>
        <w:tc>
          <w:tcPr>
            <w:tcW w:w="2596" w:type="pct"/>
          </w:tcPr>
          <w:p w14:paraId="457D4AA7" w14:textId="2160EBEA" w:rsidR="000818C4" w:rsidRPr="00DC031D" w:rsidRDefault="000818C4" w:rsidP="00E4428B">
            <w:pPr>
              <w:tabs>
                <w:tab w:val="left" w:pos="-540"/>
              </w:tabs>
              <w:ind w:right="4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Proiectul cuprinde activitățile obligatorii, prevăzute în Ghidul Solicitantului– Condiții Specifice</w:t>
            </w:r>
            <w:r w:rsidR="0091605A" w:rsidRPr="00DC031D">
              <w:rPr>
                <w:rFonts w:ascii="Trebuchet MS" w:eastAsia="Calibri" w:hAnsi="Trebuchet MS" w:cs="Times New Roman"/>
                <w:color w:val="244061" w:themeColor="accent1" w:themeShade="80"/>
                <w:w w:val="105"/>
                <w:lang w:val="ro-RO"/>
              </w:rPr>
              <w:t>, în conformitate cu elementele esențiale validate din cadrul fișei de proiect</w:t>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p>
        </w:tc>
        <w:tc>
          <w:tcPr>
            <w:tcW w:w="697" w:type="pct"/>
          </w:tcPr>
          <w:p w14:paraId="72A5B072" w14:textId="77777777" w:rsidR="000818C4" w:rsidRPr="00DC031D" w:rsidRDefault="000818C4" w:rsidP="00E4428B">
            <w:pPr>
              <w:tabs>
                <w:tab w:val="left" w:pos="-540"/>
              </w:tabs>
              <w:ind w:right="-630"/>
              <w:jc w:val="both"/>
              <w:rPr>
                <w:rFonts w:ascii="Trebuchet MS" w:eastAsia="Calibri" w:hAnsi="Trebuchet MS" w:cs="Times New Roman"/>
                <w:color w:val="244061" w:themeColor="accent1" w:themeShade="80"/>
                <w:w w:val="105"/>
                <w:lang w:val="ro-RO"/>
              </w:rPr>
            </w:pPr>
          </w:p>
        </w:tc>
      </w:tr>
      <w:tr w:rsidR="00DC031D" w:rsidRPr="00B73AF4" w14:paraId="622CDDAB" w14:textId="77777777" w:rsidTr="004F5862">
        <w:tc>
          <w:tcPr>
            <w:tcW w:w="247" w:type="pct"/>
          </w:tcPr>
          <w:p w14:paraId="650662A8" w14:textId="419F9A55" w:rsidR="004F5862" w:rsidRPr="00DC031D" w:rsidRDefault="004F5862" w:rsidP="004F5862">
            <w:pPr>
              <w:tabs>
                <w:tab w:val="left" w:pos="-540"/>
              </w:tabs>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5</w:t>
            </w:r>
          </w:p>
        </w:tc>
        <w:tc>
          <w:tcPr>
            <w:tcW w:w="1460" w:type="pct"/>
          </w:tcPr>
          <w:p w14:paraId="4103AECF" w14:textId="22F0863F" w:rsidR="004F5862" w:rsidRPr="00DC031D" w:rsidRDefault="004F5862" w:rsidP="004F5862">
            <w:pPr>
              <w:tabs>
                <w:tab w:val="left" w:pos="-540"/>
              </w:tabs>
              <w:spacing w:after="160" w:line="259" w:lineRule="auto"/>
              <w:ind w:right="7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Proiectul respectă promovarea principiilor orizontale din PoIDS</w:t>
            </w:r>
          </w:p>
        </w:tc>
        <w:tc>
          <w:tcPr>
            <w:tcW w:w="2596" w:type="pct"/>
          </w:tcPr>
          <w:p w14:paraId="455604A1" w14:textId="005AF0CA" w:rsidR="004F5862" w:rsidRPr="00DC031D" w:rsidRDefault="004F5862" w:rsidP="004F5862">
            <w:pPr>
              <w:tabs>
                <w:tab w:val="left" w:pos="-540"/>
              </w:tabs>
              <w:ind w:right="4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Proiectul contribuie prin activitățile propuse la promovarea principiilor orizontale din PoIDS, conform specificațiilor din Ghidului Solicitantului (dezvoltare durabilă/egalitate de șanse și de tratament între femei și bărbați/nediscriminarea și prevenirea oricărei forme de </w:t>
            </w:r>
            <w:r w:rsidRPr="00DC031D">
              <w:rPr>
                <w:rFonts w:ascii="Trebuchet MS" w:eastAsia="Calibri" w:hAnsi="Trebuchet MS" w:cs="Times New Roman"/>
                <w:color w:val="244061" w:themeColor="accent1" w:themeShade="80"/>
                <w:w w:val="105"/>
                <w:lang w:val="ro-RO"/>
              </w:rPr>
              <w:lastRenderedPageBreak/>
              <w:t>discriminare/accesibilitatea pentru persoanele cu dizabilități)</w:t>
            </w:r>
          </w:p>
        </w:tc>
        <w:tc>
          <w:tcPr>
            <w:tcW w:w="697" w:type="pct"/>
          </w:tcPr>
          <w:p w14:paraId="0FFC6EA1" w14:textId="77777777" w:rsidR="004F5862" w:rsidRPr="00DC031D" w:rsidRDefault="004F5862" w:rsidP="004F5862">
            <w:pPr>
              <w:tabs>
                <w:tab w:val="left" w:pos="-540"/>
              </w:tabs>
              <w:ind w:right="-630"/>
              <w:jc w:val="both"/>
              <w:rPr>
                <w:rFonts w:ascii="Trebuchet MS" w:eastAsia="Calibri" w:hAnsi="Trebuchet MS" w:cs="Times New Roman"/>
                <w:color w:val="244061" w:themeColor="accent1" w:themeShade="80"/>
                <w:w w:val="105"/>
                <w:lang w:val="ro-RO"/>
              </w:rPr>
            </w:pPr>
          </w:p>
        </w:tc>
      </w:tr>
      <w:tr w:rsidR="00DC031D" w:rsidRPr="00DC031D" w14:paraId="57C5B3DC" w14:textId="77777777" w:rsidTr="004F5862">
        <w:tc>
          <w:tcPr>
            <w:tcW w:w="247" w:type="pct"/>
          </w:tcPr>
          <w:p w14:paraId="1DD26547" w14:textId="3BD416F4" w:rsidR="004F5862" w:rsidRPr="00DC031D" w:rsidRDefault="004F5862" w:rsidP="004F5862">
            <w:pPr>
              <w:tabs>
                <w:tab w:val="left" w:pos="-540"/>
              </w:tabs>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6</w:t>
            </w:r>
          </w:p>
        </w:tc>
        <w:tc>
          <w:tcPr>
            <w:tcW w:w="1460" w:type="pct"/>
          </w:tcPr>
          <w:p w14:paraId="2B8410BD" w14:textId="52815081" w:rsidR="004F5862" w:rsidRPr="00DC031D" w:rsidRDefault="004F5862" w:rsidP="004F5862">
            <w:pPr>
              <w:tabs>
                <w:tab w:val="left" w:pos="-540"/>
              </w:tabs>
              <w:spacing w:after="160" w:line="259" w:lineRule="auto"/>
              <w:ind w:right="7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Proiectul respectă</w:t>
            </w:r>
            <w:r w:rsidRPr="00DC031D">
              <w:rPr>
                <w:color w:val="244061" w:themeColor="accent1" w:themeShade="80"/>
              </w:rPr>
              <w:t xml:space="preserve"> </w:t>
            </w:r>
            <w:r w:rsidRPr="00DC031D">
              <w:rPr>
                <w:rFonts w:ascii="Trebuchet MS" w:eastAsia="Calibri" w:hAnsi="Trebuchet MS" w:cs="Times New Roman"/>
                <w:color w:val="244061" w:themeColor="accent1" w:themeShade="80"/>
                <w:w w:val="105"/>
                <w:lang w:val="ro-RO"/>
              </w:rPr>
              <w:t>prevederile Cartei drepturilor fundamentale a Uniunii Europene</w:t>
            </w:r>
          </w:p>
        </w:tc>
        <w:tc>
          <w:tcPr>
            <w:tcW w:w="2596" w:type="pct"/>
          </w:tcPr>
          <w:p w14:paraId="0482E221" w14:textId="45FA4020" w:rsidR="004F5862" w:rsidRPr="00DC031D" w:rsidRDefault="004F5862" w:rsidP="004F5862">
            <w:pPr>
              <w:tabs>
                <w:tab w:val="left" w:pos="-540"/>
              </w:tabs>
              <w:ind w:right="4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Cererea de finanțare are anexată declaratia privind evaluarea conformității cu Carta</w:t>
            </w:r>
            <w:r w:rsidRPr="00DC031D">
              <w:rPr>
                <w:color w:val="244061" w:themeColor="accent1" w:themeShade="80"/>
              </w:rPr>
              <w:t xml:space="preserve"> </w:t>
            </w:r>
            <w:r w:rsidRPr="00DC031D">
              <w:rPr>
                <w:rFonts w:ascii="Trebuchet MS" w:eastAsia="Calibri" w:hAnsi="Trebuchet MS" w:cs="Times New Roman"/>
                <w:color w:val="244061" w:themeColor="accent1" w:themeShade="80"/>
                <w:w w:val="105"/>
                <w:lang w:val="ro-RO"/>
              </w:rPr>
              <w:t>drepturilor fundamentale a Uniunii Europene</w:t>
            </w:r>
          </w:p>
        </w:tc>
        <w:tc>
          <w:tcPr>
            <w:tcW w:w="697" w:type="pct"/>
          </w:tcPr>
          <w:p w14:paraId="2C29B9B2" w14:textId="77777777" w:rsidR="004F5862" w:rsidRPr="00DC031D" w:rsidRDefault="004F5862" w:rsidP="004F5862">
            <w:pPr>
              <w:tabs>
                <w:tab w:val="left" w:pos="-540"/>
              </w:tabs>
              <w:ind w:right="-630"/>
              <w:jc w:val="both"/>
              <w:rPr>
                <w:rFonts w:ascii="Trebuchet MS" w:eastAsia="Calibri" w:hAnsi="Trebuchet MS" w:cs="Times New Roman"/>
                <w:color w:val="244061" w:themeColor="accent1" w:themeShade="80"/>
                <w:w w:val="105"/>
                <w:lang w:val="ro-RO"/>
              </w:rPr>
            </w:pPr>
          </w:p>
        </w:tc>
      </w:tr>
      <w:tr w:rsidR="00DC031D" w:rsidRPr="00DC031D" w14:paraId="7287443F" w14:textId="77777777" w:rsidTr="004F5862">
        <w:tc>
          <w:tcPr>
            <w:tcW w:w="247" w:type="pct"/>
          </w:tcPr>
          <w:p w14:paraId="33BB0BE6" w14:textId="2C7AEE9B" w:rsidR="004F5862" w:rsidRPr="00DC031D" w:rsidRDefault="004F5862" w:rsidP="004F5862">
            <w:pPr>
              <w:tabs>
                <w:tab w:val="left" w:pos="-540"/>
              </w:tabs>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7. </w:t>
            </w:r>
          </w:p>
        </w:tc>
        <w:tc>
          <w:tcPr>
            <w:tcW w:w="1460" w:type="pct"/>
          </w:tcPr>
          <w:p w14:paraId="29C455CA" w14:textId="03208821" w:rsidR="004F5862" w:rsidRPr="00DC031D" w:rsidRDefault="004F5862" w:rsidP="004F5862">
            <w:pPr>
              <w:tabs>
                <w:tab w:val="left" w:pos="-540"/>
              </w:tabs>
              <w:spacing w:after="160" w:line="259" w:lineRule="auto"/>
              <w:ind w:right="7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Proiectul respectă prevederile Convenției ONU privind drepturile persoanelor cu handicap</w:t>
            </w:r>
          </w:p>
        </w:tc>
        <w:tc>
          <w:tcPr>
            <w:tcW w:w="2596" w:type="pct"/>
          </w:tcPr>
          <w:p w14:paraId="6C1BFB0D" w14:textId="121308F9" w:rsidR="004F5862" w:rsidRPr="00DC031D" w:rsidRDefault="004F5862" w:rsidP="004F5862">
            <w:pPr>
              <w:tabs>
                <w:tab w:val="left" w:pos="-540"/>
              </w:tabs>
              <w:ind w:right="4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Cererea de finanțare are anexată declaratia privind evaluarea conformității cu Convenția ONU privind drepturile persoanelor cu handicap</w:t>
            </w:r>
          </w:p>
        </w:tc>
        <w:tc>
          <w:tcPr>
            <w:tcW w:w="697" w:type="pct"/>
          </w:tcPr>
          <w:p w14:paraId="087B054E" w14:textId="77777777" w:rsidR="004F5862" w:rsidRPr="00DC031D" w:rsidRDefault="004F5862" w:rsidP="004F5862">
            <w:pPr>
              <w:tabs>
                <w:tab w:val="left" w:pos="-540"/>
              </w:tabs>
              <w:ind w:right="-630"/>
              <w:jc w:val="both"/>
              <w:rPr>
                <w:rFonts w:ascii="Trebuchet MS" w:eastAsia="Calibri" w:hAnsi="Trebuchet MS" w:cs="Times New Roman"/>
                <w:color w:val="244061" w:themeColor="accent1" w:themeShade="80"/>
                <w:w w:val="105"/>
                <w:lang w:val="ro-RO"/>
              </w:rPr>
            </w:pPr>
          </w:p>
        </w:tc>
      </w:tr>
    </w:tbl>
    <w:p w14:paraId="219D5CA3" w14:textId="77777777" w:rsidR="00CA2289" w:rsidRPr="00DC031D" w:rsidRDefault="00CA2289" w:rsidP="00CA2289">
      <w:pPr>
        <w:rPr>
          <w:rFonts w:ascii="Trebuchet MS" w:hAnsi="Trebuchet MS"/>
          <w:color w:val="244061" w:themeColor="accent1" w:themeShade="80"/>
        </w:rPr>
      </w:pPr>
      <w:proofErr w:type="spellStart"/>
      <w:r w:rsidRPr="00DC031D">
        <w:rPr>
          <w:rFonts w:ascii="Trebuchet MS" w:hAnsi="Trebuchet MS"/>
          <w:color w:val="244061" w:themeColor="accent1" w:themeShade="80"/>
        </w:rPr>
        <w:t>Notă</w:t>
      </w:r>
      <w:proofErr w:type="spellEnd"/>
      <w:r w:rsidRPr="00DC031D">
        <w:rPr>
          <w:rFonts w:ascii="Trebuchet MS" w:hAnsi="Trebuchet MS"/>
          <w:color w:val="244061" w:themeColor="accent1" w:themeShade="80"/>
        </w:rPr>
        <w:t>:</w:t>
      </w:r>
    </w:p>
    <w:p w14:paraId="32BB5A4A" w14:textId="390F25B3" w:rsidR="009763C9" w:rsidRPr="00B73AF4" w:rsidRDefault="00DA50B3" w:rsidP="003D7460">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Criteriile din grila de evaluare sunt obligatorii și aplicabile tututor apelurilor de proiecte. Elementele verificate în cadrul acestora pot fi eliminate sau ajustate/adaptate la specificitatea apelului de proiecte sau pot fi completate cu alte elemente </w:t>
      </w:r>
      <w:r w:rsidR="00DA6FD7" w:rsidRPr="00B73AF4">
        <w:rPr>
          <w:rFonts w:ascii="Trebuchet MS" w:hAnsi="Trebuchet MS"/>
          <w:color w:val="244061" w:themeColor="accent1" w:themeShade="80"/>
          <w:lang w:val="it-IT"/>
        </w:rPr>
        <w:t xml:space="preserve">care concură la îndeplinirea criteriului </w:t>
      </w:r>
      <w:r w:rsidRPr="00B73AF4">
        <w:rPr>
          <w:rFonts w:ascii="Trebuchet MS" w:hAnsi="Trebuchet MS"/>
          <w:color w:val="244061" w:themeColor="accent1" w:themeShade="80"/>
          <w:lang w:val="it-IT"/>
        </w:rPr>
        <w:t>în funcție de specificul fiecarui apel de proiecte şi vor fi incluse în Ghidul Solicitantului - Condiții Specifice</w:t>
      </w:r>
      <w:r w:rsidR="00CA2289" w:rsidRPr="00B73AF4">
        <w:rPr>
          <w:rFonts w:ascii="Trebuchet MS" w:hAnsi="Trebuchet MS"/>
          <w:color w:val="244061" w:themeColor="accent1" w:themeShade="80"/>
          <w:lang w:val="it-IT"/>
        </w:rPr>
        <w:t>.</w:t>
      </w:r>
    </w:p>
    <w:p w14:paraId="2F13AE19" w14:textId="77777777" w:rsidR="009763C9" w:rsidRPr="00B73AF4" w:rsidRDefault="009763C9" w:rsidP="009763C9">
      <w:pPr>
        <w:rPr>
          <w:color w:val="244061" w:themeColor="accent1" w:themeShade="80"/>
          <w:lang w:val="it-IT"/>
        </w:rPr>
      </w:pPr>
    </w:p>
    <w:p w14:paraId="34561D71" w14:textId="547A6A7E" w:rsidR="00EE0F82" w:rsidRPr="00DC031D" w:rsidRDefault="00EE0F82" w:rsidP="00620E72">
      <w:pPr>
        <w:pStyle w:val="Heading1"/>
        <w:rPr>
          <w:rFonts w:ascii="Trebuchet MS" w:hAnsi="Trebuchet MS"/>
          <w:b/>
          <w:bCs/>
          <w:color w:val="244061" w:themeColor="accent1" w:themeShade="80"/>
          <w:sz w:val="24"/>
          <w:szCs w:val="24"/>
        </w:rPr>
      </w:pPr>
      <w:bookmarkStart w:id="86" w:name="_Toc135760176"/>
      <w:proofErr w:type="spellStart"/>
      <w:r w:rsidRPr="00DC031D">
        <w:rPr>
          <w:rFonts w:ascii="Trebuchet MS" w:hAnsi="Trebuchet MS"/>
          <w:b/>
          <w:bCs/>
          <w:color w:val="244061" w:themeColor="accent1" w:themeShade="80"/>
          <w:sz w:val="24"/>
          <w:szCs w:val="24"/>
        </w:rPr>
        <w:t>Anexa</w:t>
      </w:r>
      <w:proofErr w:type="spellEnd"/>
      <w:r w:rsidRPr="00DC031D">
        <w:rPr>
          <w:rFonts w:ascii="Trebuchet MS" w:hAnsi="Trebuchet MS"/>
          <w:b/>
          <w:bCs/>
          <w:color w:val="244061" w:themeColor="accent1" w:themeShade="80"/>
          <w:sz w:val="24"/>
          <w:szCs w:val="24"/>
        </w:rPr>
        <w:t xml:space="preserve"> </w:t>
      </w:r>
      <w:r w:rsidR="00A5270A" w:rsidRPr="00DC031D">
        <w:rPr>
          <w:rFonts w:ascii="Trebuchet MS" w:hAnsi="Trebuchet MS"/>
          <w:b/>
          <w:bCs/>
          <w:color w:val="244061" w:themeColor="accent1" w:themeShade="80"/>
          <w:sz w:val="24"/>
          <w:szCs w:val="24"/>
        </w:rPr>
        <w:t>7</w:t>
      </w:r>
      <w:r w:rsidR="00302C1A" w:rsidRPr="00DC031D">
        <w:rPr>
          <w:rFonts w:ascii="Trebuchet MS" w:hAnsi="Trebuchet MS"/>
          <w:b/>
          <w:bCs/>
          <w:color w:val="244061" w:themeColor="accent1" w:themeShade="80"/>
          <w:sz w:val="24"/>
          <w:szCs w:val="24"/>
        </w:rPr>
        <w:t xml:space="preserve"> </w:t>
      </w:r>
      <w:r w:rsidRPr="00DC031D">
        <w:rPr>
          <w:rFonts w:ascii="Trebuchet MS" w:hAnsi="Trebuchet MS"/>
          <w:b/>
          <w:bCs/>
          <w:color w:val="244061" w:themeColor="accent1" w:themeShade="80"/>
          <w:sz w:val="24"/>
          <w:szCs w:val="24"/>
        </w:rPr>
        <w:t xml:space="preserve">- </w:t>
      </w:r>
      <w:proofErr w:type="spellStart"/>
      <w:r w:rsidR="00922312" w:rsidRPr="00DC031D">
        <w:rPr>
          <w:rFonts w:ascii="Trebuchet MS" w:hAnsi="Trebuchet MS"/>
          <w:b/>
          <w:bCs/>
          <w:color w:val="244061" w:themeColor="accent1" w:themeShade="80"/>
          <w:sz w:val="24"/>
          <w:szCs w:val="24"/>
        </w:rPr>
        <w:t>Criterii</w:t>
      </w:r>
      <w:proofErr w:type="spellEnd"/>
      <w:r w:rsidR="00922312" w:rsidRPr="00DC031D">
        <w:rPr>
          <w:rFonts w:ascii="Trebuchet MS" w:hAnsi="Trebuchet MS"/>
          <w:b/>
          <w:bCs/>
          <w:color w:val="244061" w:themeColor="accent1" w:themeShade="80"/>
          <w:sz w:val="24"/>
          <w:szCs w:val="24"/>
        </w:rPr>
        <w:t xml:space="preserve"> </w:t>
      </w:r>
      <w:r w:rsidRPr="00DC031D">
        <w:rPr>
          <w:rFonts w:ascii="Trebuchet MS" w:hAnsi="Trebuchet MS"/>
          <w:b/>
          <w:bCs/>
          <w:color w:val="244061" w:themeColor="accent1" w:themeShade="80"/>
          <w:sz w:val="24"/>
          <w:szCs w:val="24"/>
        </w:rPr>
        <w:t xml:space="preserve">de </w:t>
      </w:r>
      <w:proofErr w:type="spellStart"/>
      <w:r w:rsidR="00564B89" w:rsidRPr="00DC031D">
        <w:rPr>
          <w:rFonts w:ascii="Trebuchet MS" w:hAnsi="Trebuchet MS"/>
          <w:b/>
          <w:bCs/>
          <w:color w:val="244061" w:themeColor="accent1" w:themeShade="80"/>
          <w:sz w:val="24"/>
          <w:szCs w:val="24"/>
        </w:rPr>
        <w:t>evaluare</w:t>
      </w:r>
      <w:proofErr w:type="spellEnd"/>
      <w:r w:rsidR="00564B89" w:rsidRPr="00DC031D">
        <w:rPr>
          <w:rFonts w:ascii="Trebuchet MS" w:hAnsi="Trebuchet MS"/>
          <w:b/>
          <w:bCs/>
          <w:color w:val="244061" w:themeColor="accent1" w:themeShade="80"/>
          <w:sz w:val="24"/>
          <w:szCs w:val="24"/>
        </w:rPr>
        <w:t xml:space="preserve"> </w:t>
      </w:r>
      <w:proofErr w:type="spellStart"/>
      <w:r w:rsidRPr="00DC031D">
        <w:rPr>
          <w:rFonts w:ascii="Trebuchet MS" w:hAnsi="Trebuchet MS"/>
          <w:b/>
          <w:bCs/>
          <w:color w:val="244061" w:themeColor="accent1" w:themeShade="80"/>
          <w:sz w:val="24"/>
          <w:szCs w:val="24"/>
        </w:rPr>
        <w:t>tehnică</w:t>
      </w:r>
      <w:proofErr w:type="spellEnd"/>
      <w:r w:rsidRPr="00DC031D">
        <w:rPr>
          <w:rFonts w:ascii="Trebuchet MS" w:hAnsi="Trebuchet MS"/>
          <w:b/>
          <w:bCs/>
          <w:color w:val="244061" w:themeColor="accent1" w:themeShade="80"/>
          <w:sz w:val="24"/>
          <w:szCs w:val="24"/>
        </w:rPr>
        <w:t xml:space="preserve"> </w:t>
      </w:r>
      <w:proofErr w:type="spellStart"/>
      <w:r w:rsidRPr="00DC031D">
        <w:rPr>
          <w:rFonts w:ascii="Trebuchet MS" w:hAnsi="Trebuchet MS"/>
          <w:b/>
          <w:bCs/>
          <w:color w:val="244061" w:themeColor="accent1" w:themeShade="80"/>
          <w:sz w:val="24"/>
          <w:szCs w:val="24"/>
        </w:rPr>
        <w:t>şi</w:t>
      </w:r>
      <w:proofErr w:type="spellEnd"/>
      <w:r w:rsidRPr="00DC031D">
        <w:rPr>
          <w:rFonts w:ascii="Trebuchet MS" w:hAnsi="Trebuchet MS"/>
          <w:b/>
          <w:bCs/>
          <w:color w:val="244061" w:themeColor="accent1" w:themeShade="80"/>
          <w:sz w:val="24"/>
          <w:szCs w:val="24"/>
        </w:rPr>
        <w:t xml:space="preserve"> </w:t>
      </w:r>
      <w:proofErr w:type="spellStart"/>
      <w:r w:rsidRPr="00DC031D">
        <w:rPr>
          <w:rFonts w:ascii="Trebuchet MS" w:hAnsi="Trebuchet MS"/>
          <w:b/>
          <w:bCs/>
          <w:color w:val="244061" w:themeColor="accent1" w:themeShade="80"/>
          <w:sz w:val="24"/>
          <w:szCs w:val="24"/>
        </w:rPr>
        <w:t>financiară</w:t>
      </w:r>
      <w:proofErr w:type="spellEnd"/>
      <w:r w:rsidRPr="00DC031D">
        <w:rPr>
          <w:rFonts w:ascii="Trebuchet MS" w:hAnsi="Trebuchet MS"/>
          <w:b/>
          <w:bCs/>
          <w:color w:val="244061" w:themeColor="accent1" w:themeShade="80"/>
          <w:sz w:val="24"/>
          <w:szCs w:val="24"/>
        </w:rPr>
        <w:t xml:space="preserve"> </w:t>
      </w:r>
      <w:proofErr w:type="spellStart"/>
      <w:r w:rsidR="00EA061D" w:rsidRPr="00DC031D">
        <w:rPr>
          <w:rFonts w:ascii="Trebuchet MS" w:hAnsi="Trebuchet MS"/>
          <w:b/>
          <w:bCs/>
          <w:color w:val="244061" w:themeColor="accent1" w:themeShade="80"/>
          <w:sz w:val="24"/>
          <w:szCs w:val="24"/>
        </w:rPr>
        <w:t>calitativă</w:t>
      </w:r>
      <w:proofErr w:type="spellEnd"/>
      <w:r w:rsidR="00EA061D" w:rsidRPr="00DC031D">
        <w:rPr>
          <w:rFonts w:ascii="Trebuchet MS" w:hAnsi="Trebuchet MS"/>
          <w:b/>
          <w:bCs/>
          <w:color w:val="244061" w:themeColor="accent1" w:themeShade="80"/>
          <w:sz w:val="24"/>
          <w:szCs w:val="24"/>
        </w:rPr>
        <w:t xml:space="preserve"> </w:t>
      </w:r>
      <w:r w:rsidR="00E520D2" w:rsidRPr="00DC031D">
        <w:rPr>
          <w:rFonts w:ascii="Trebuchet MS" w:hAnsi="Trebuchet MS"/>
          <w:b/>
          <w:bCs/>
          <w:color w:val="244061" w:themeColor="accent1" w:themeShade="80"/>
          <w:sz w:val="24"/>
          <w:szCs w:val="24"/>
        </w:rPr>
        <w:t>–</w:t>
      </w:r>
      <w:r w:rsidR="00AE54E0" w:rsidRPr="00DC031D">
        <w:rPr>
          <w:rFonts w:ascii="Trebuchet MS" w:hAnsi="Trebuchet MS"/>
          <w:b/>
          <w:bCs/>
          <w:color w:val="244061" w:themeColor="accent1" w:themeShade="80"/>
          <w:sz w:val="24"/>
          <w:szCs w:val="24"/>
        </w:rPr>
        <w:t xml:space="preserve"> </w:t>
      </w:r>
      <w:r w:rsidRPr="00DC031D">
        <w:rPr>
          <w:rFonts w:ascii="Trebuchet MS" w:hAnsi="Trebuchet MS"/>
          <w:b/>
          <w:bCs/>
          <w:color w:val="244061" w:themeColor="accent1" w:themeShade="80"/>
          <w:sz w:val="24"/>
          <w:szCs w:val="24"/>
        </w:rPr>
        <w:t>P</w:t>
      </w:r>
      <w:r w:rsidR="00E520D2" w:rsidRPr="00DC031D">
        <w:rPr>
          <w:rFonts w:ascii="Trebuchet MS" w:hAnsi="Trebuchet MS"/>
          <w:b/>
          <w:bCs/>
          <w:color w:val="244061" w:themeColor="accent1" w:themeShade="80"/>
          <w:sz w:val="24"/>
          <w:szCs w:val="24"/>
        </w:rPr>
        <w:t>0</w:t>
      </w:r>
      <w:r w:rsidRPr="00DC031D">
        <w:rPr>
          <w:rFonts w:ascii="Trebuchet MS" w:hAnsi="Trebuchet MS"/>
          <w:b/>
          <w:bCs/>
          <w:color w:val="244061" w:themeColor="accent1" w:themeShade="80"/>
          <w:sz w:val="24"/>
          <w:szCs w:val="24"/>
        </w:rPr>
        <w:t>1</w:t>
      </w:r>
      <w:r w:rsidR="00E520D2" w:rsidRPr="00DC031D">
        <w:rPr>
          <w:rFonts w:ascii="Trebuchet MS" w:hAnsi="Trebuchet MS"/>
          <w:b/>
          <w:bCs/>
          <w:color w:val="244061" w:themeColor="accent1" w:themeShade="80"/>
          <w:sz w:val="24"/>
          <w:szCs w:val="24"/>
        </w:rPr>
        <w:t xml:space="preserve"> </w:t>
      </w:r>
      <w:r w:rsidRPr="00DC031D">
        <w:rPr>
          <w:rFonts w:ascii="Trebuchet MS" w:hAnsi="Trebuchet MS"/>
          <w:b/>
          <w:bCs/>
          <w:color w:val="244061" w:themeColor="accent1" w:themeShade="80"/>
          <w:sz w:val="24"/>
          <w:szCs w:val="24"/>
        </w:rPr>
        <w:t>D</w:t>
      </w:r>
      <w:r w:rsidR="00AE54E0" w:rsidRPr="00DC031D">
        <w:rPr>
          <w:rFonts w:ascii="Trebuchet MS" w:hAnsi="Trebuchet MS"/>
          <w:b/>
          <w:bCs/>
          <w:color w:val="244061" w:themeColor="accent1" w:themeShade="80"/>
          <w:sz w:val="24"/>
          <w:szCs w:val="24"/>
        </w:rPr>
        <w:t>LRC</w:t>
      </w:r>
      <w:r w:rsidR="008057B8" w:rsidRPr="00DC031D">
        <w:rPr>
          <w:rFonts w:ascii="Trebuchet MS" w:hAnsi="Trebuchet MS"/>
          <w:b/>
          <w:bCs/>
          <w:color w:val="244061" w:themeColor="accent1" w:themeShade="80"/>
          <w:sz w:val="24"/>
          <w:szCs w:val="24"/>
        </w:rPr>
        <w:t xml:space="preserve"> - </w:t>
      </w:r>
      <w:proofErr w:type="spellStart"/>
      <w:r w:rsidRPr="00DC031D">
        <w:rPr>
          <w:rFonts w:ascii="Trebuchet MS" w:hAnsi="Trebuchet MS"/>
          <w:b/>
          <w:bCs/>
          <w:color w:val="244061" w:themeColor="accent1" w:themeShade="80"/>
          <w:sz w:val="24"/>
          <w:szCs w:val="24"/>
        </w:rPr>
        <w:t>Sprijin</w:t>
      </w:r>
      <w:proofErr w:type="spellEnd"/>
      <w:r w:rsidRPr="00DC031D">
        <w:rPr>
          <w:rFonts w:ascii="Trebuchet MS" w:hAnsi="Trebuchet MS"/>
          <w:b/>
          <w:bCs/>
          <w:color w:val="244061" w:themeColor="accent1" w:themeShade="80"/>
          <w:sz w:val="24"/>
          <w:szCs w:val="24"/>
        </w:rPr>
        <w:t xml:space="preserve"> </w:t>
      </w:r>
      <w:proofErr w:type="spellStart"/>
      <w:r w:rsidRPr="00DC031D">
        <w:rPr>
          <w:rFonts w:ascii="Trebuchet MS" w:hAnsi="Trebuchet MS"/>
          <w:b/>
          <w:bCs/>
          <w:color w:val="244061" w:themeColor="accent1" w:themeShade="80"/>
          <w:sz w:val="24"/>
          <w:szCs w:val="24"/>
        </w:rPr>
        <w:t>Pregătitor</w:t>
      </w:r>
      <w:bookmarkEnd w:id="86"/>
      <w:proofErr w:type="spellEnd"/>
    </w:p>
    <w:p w14:paraId="7CF98798" w14:textId="77777777" w:rsidR="00CB7C39" w:rsidRPr="00DC031D" w:rsidRDefault="00CB7C39" w:rsidP="00DC031D">
      <w:pPr>
        <w:rPr>
          <w:color w:val="244061" w:themeColor="accent1" w:themeShade="80"/>
        </w:rPr>
      </w:pPr>
    </w:p>
    <w:tbl>
      <w:tblPr>
        <w:tblW w:w="5000" w:type="pct"/>
        <w:tblLook w:val="0000" w:firstRow="0" w:lastRow="0" w:firstColumn="0" w:lastColumn="0" w:noHBand="0" w:noVBand="0"/>
      </w:tblPr>
      <w:tblGrid>
        <w:gridCol w:w="849"/>
        <w:gridCol w:w="3333"/>
        <w:gridCol w:w="4327"/>
        <w:gridCol w:w="932"/>
      </w:tblGrid>
      <w:tr w:rsidR="00DC031D" w:rsidRPr="00DC031D" w14:paraId="638086FB" w14:textId="77777777" w:rsidTr="00C625DD">
        <w:trPr>
          <w:tblHeader/>
        </w:trPr>
        <w:tc>
          <w:tcPr>
            <w:tcW w:w="461" w:type="pct"/>
            <w:tcBorders>
              <w:top w:val="single" w:sz="4" w:space="0" w:color="000000"/>
              <w:left w:val="single" w:sz="4" w:space="0" w:color="000000"/>
              <w:bottom w:val="single" w:sz="4" w:space="0" w:color="000000"/>
              <w:right w:val="single" w:sz="4" w:space="0" w:color="000000"/>
            </w:tcBorders>
            <w:shd w:val="clear" w:color="auto" w:fill="B4C6E7"/>
          </w:tcPr>
          <w:p w14:paraId="195EB8EF" w14:textId="77777777" w:rsidR="00CB7C39" w:rsidRPr="00DC031D" w:rsidRDefault="00CB7C39" w:rsidP="00DC031D">
            <w:pPr>
              <w:spacing w:after="0" w:line="240" w:lineRule="auto"/>
              <w:jc w:val="both"/>
              <w:rPr>
                <w:rFonts w:ascii="Trebuchet MS" w:eastAsia="MS Mincho" w:hAnsi="Trebuchet MS" w:cs="Arial"/>
                <w:b/>
                <w:color w:val="244061" w:themeColor="accent1" w:themeShade="80"/>
                <w:sz w:val="20"/>
                <w:szCs w:val="20"/>
                <w:lang w:val="ro-RO"/>
              </w:rPr>
            </w:pPr>
            <w:r w:rsidRPr="00DC031D">
              <w:rPr>
                <w:rFonts w:ascii="Trebuchet MS" w:eastAsia="MS Mincho" w:hAnsi="Trebuchet MS" w:cs="Arial"/>
                <w:b/>
                <w:color w:val="244061" w:themeColor="accent1" w:themeShade="80"/>
                <w:sz w:val="20"/>
                <w:szCs w:val="20"/>
                <w:lang w:val="ro-RO"/>
              </w:rPr>
              <w:t>Nr. crt.</w:t>
            </w:r>
          </w:p>
        </w:tc>
        <w:tc>
          <w:tcPr>
            <w:tcW w:w="1776" w:type="pct"/>
            <w:tcBorders>
              <w:top w:val="single" w:sz="4" w:space="0" w:color="000000"/>
              <w:left w:val="single" w:sz="4" w:space="0" w:color="000000"/>
              <w:bottom w:val="single" w:sz="4" w:space="0" w:color="000000"/>
              <w:right w:val="single" w:sz="4" w:space="0" w:color="000000"/>
            </w:tcBorders>
            <w:shd w:val="clear" w:color="auto" w:fill="B4C6E7"/>
          </w:tcPr>
          <w:p w14:paraId="61E97A1F" w14:textId="77777777" w:rsidR="00CB7C39" w:rsidRPr="00DC031D" w:rsidRDefault="00CB7C39" w:rsidP="00DC031D">
            <w:pPr>
              <w:spacing w:after="0" w:line="240" w:lineRule="auto"/>
              <w:jc w:val="both"/>
              <w:rPr>
                <w:rFonts w:ascii="Trebuchet MS" w:eastAsia="MS Mincho" w:hAnsi="Trebuchet MS" w:cs="Arial"/>
                <w:b/>
                <w:color w:val="244061" w:themeColor="accent1" w:themeShade="80"/>
                <w:sz w:val="20"/>
                <w:szCs w:val="20"/>
                <w:lang w:val="ro-RO"/>
              </w:rPr>
            </w:pPr>
            <w:r w:rsidRPr="00DC031D">
              <w:rPr>
                <w:rFonts w:ascii="Trebuchet MS" w:eastAsia="MS Mincho" w:hAnsi="Trebuchet MS" w:cs="Arial"/>
                <w:b/>
                <w:color w:val="244061" w:themeColor="accent1" w:themeShade="80"/>
                <w:sz w:val="20"/>
                <w:szCs w:val="20"/>
                <w:lang w:val="ro-RO"/>
              </w:rPr>
              <w:t>Criterii de evaluare și selec</w:t>
            </w:r>
            <w:r w:rsidRPr="00DC031D">
              <w:rPr>
                <w:rFonts w:ascii="Trebuchet MS" w:eastAsia="MS Mincho" w:hAnsi="Trebuchet MS"/>
                <w:b/>
                <w:color w:val="244061" w:themeColor="accent1" w:themeShade="80"/>
                <w:sz w:val="20"/>
                <w:szCs w:val="20"/>
                <w:lang w:val="ro-RO"/>
              </w:rPr>
              <w:t>ț</w:t>
            </w:r>
            <w:r w:rsidRPr="00DC031D">
              <w:rPr>
                <w:rFonts w:ascii="Trebuchet MS" w:eastAsia="MS Mincho" w:hAnsi="Trebuchet MS" w:cs="Arial"/>
                <w:b/>
                <w:color w:val="244061" w:themeColor="accent1" w:themeShade="80"/>
                <w:sz w:val="20"/>
                <w:szCs w:val="20"/>
                <w:lang w:val="ro-RO"/>
              </w:rPr>
              <w:t>ie</w:t>
            </w:r>
          </w:p>
        </w:tc>
        <w:tc>
          <w:tcPr>
            <w:tcW w:w="2302" w:type="pct"/>
            <w:tcBorders>
              <w:top w:val="single" w:sz="4" w:space="0" w:color="000000"/>
              <w:left w:val="single" w:sz="4" w:space="0" w:color="000000"/>
              <w:bottom w:val="single" w:sz="4" w:space="0" w:color="000000"/>
              <w:right w:val="single" w:sz="4" w:space="0" w:color="000000"/>
            </w:tcBorders>
            <w:shd w:val="clear" w:color="auto" w:fill="B4C6E7"/>
          </w:tcPr>
          <w:p w14:paraId="54FED42C" w14:textId="77777777" w:rsidR="00CB7C39" w:rsidRPr="00DC031D" w:rsidRDefault="00CB7C39" w:rsidP="00DC031D">
            <w:pPr>
              <w:spacing w:after="0" w:line="240" w:lineRule="auto"/>
              <w:jc w:val="both"/>
              <w:rPr>
                <w:rFonts w:ascii="Trebuchet MS" w:eastAsia="MS Mincho" w:hAnsi="Trebuchet MS" w:cs="Arial"/>
                <w:b/>
                <w:color w:val="244061" w:themeColor="accent1" w:themeShade="80"/>
                <w:sz w:val="20"/>
                <w:szCs w:val="20"/>
                <w:lang w:val="ro-RO"/>
              </w:rPr>
            </w:pPr>
            <w:r w:rsidRPr="00DC031D">
              <w:rPr>
                <w:rFonts w:ascii="Trebuchet MS" w:eastAsia="MS Mincho" w:hAnsi="Trebuchet MS" w:cs="Arial"/>
                <w:b/>
                <w:color w:val="244061" w:themeColor="accent1" w:themeShade="80"/>
                <w:sz w:val="20"/>
                <w:szCs w:val="20"/>
                <w:lang w:val="ro-RO"/>
              </w:rPr>
              <w:t>Explica</w:t>
            </w:r>
            <w:r w:rsidRPr="00DC031D">
              <w:rPr>
                <w:rFonts w:ascii="Trebuchet MS" w:eastAsia="MS Mincho" w:hAnsi="Trebuchet MS"/>
                <w:b/>
                <w:color w:val="244061" w:themeColor="accent1" w:themeShade="80"/>
                <w:sz w:val="20"/>
                <w:szCs w:val="20"/>
                <w:lang w:val="ro-RO"/>
              </w:rPr>
              <w:t>ț</w:t>
            </w:r>
            <w:r w:rsidRPr="00DC031D">
              <w:rPr>
                <w:rFonts w:ascii="Trebuchet MS" w:eastAsia="MS Mincho" w:hAnsi="Trebuchet MS" w:cs="Arial"/>
                <w:b/>
                <w:color w:val="244061" w:themeColor="accent1" w:themeShade="80"/>
                <w:sz w:val="20"/>
                <w:szCs w:val="20"/>
                <w:lang w:val="ro-RO"/>
              </w:rPr>
              <w:t>ii</w:t>
            </w:r>
          </w:p>
        </w:tc>
        <w:tc>
          <w:tcPr>
            <w:tcW w:w="461" w:type="pct"/>
            <w:tcBorders>
              <w:top w:val="single" w:sz="4" w:space="0" w:color="000000"/>
              <w:left w:val="single" w:sz="4" w:space="0" w:color="000000"/>
              <w:bottom w:val="single" w:sz="4" w:space="0" w:color="000000"/>
              <w:right w:val="single" w:sz="4" w:space="0" w:color="000000"/>
            </w:tcBorders>
            <w:shd w:val="clear" w:color="auto" w:fill="B4C6E7"/>
          </w:tcPr>
          <w:p w14:paraId="4F1E7ED0" w14:textId="77777777" w:rsidR="00CB7C39" w:rsidRPr="00DC031D" w:rsidRDefault="00CB7C39" w:rsidP="00DC031D">
            <w:pPr>
              <w:spacing w:after="0" w:line="240" w:lineRule="auto"/>
              <w:jc w:val="both"/>
              <w:rPr>
                <w:rFonts w:ascii="Trebuchet MS" w:hAnsi="Trebuchet MS"/>
                <w:color w:val="244061" w:themeColor="accent1" w:themeShade="80"/>
                <w:sz w:val="20"/>
                <w:szCs w:val="20"/>
                <w:lang w:val="ro-RO"/>
              </w:rPr>
            </w:pPr>
            <w:r w:rsidRPr="00DC031D">
              <w:rPr>
                <w:rFonts w:ascii="Trebuchet MS" w:eastAsia="MS Mincho" w:hAnsi="Trebuchet MS" w:cs="Arial"/>
                <w:b/>
                <w:color w:val="244061" w:themeColor="accent1" w:themeShade="80"/>
                <w:sz w:val="20"/>
                <w:szCs w:val="20"/>
                <w:lang w:val="ro-RO"/>
              </w:rPr>
              <w:t>Punctaj</w:t>
            </w:r>
          </w:p>
        </w:tc>
      </w:tr>
      <w:tr w:rsidR="00DC031D" w:rsidRPr="00DC031D" w14:paraId="2F525073" w14:textId="77777777" w:rsidTr="00C625DD">
        <w:tc>
          <w:tcPr>
            <w:tcW w:w="461" w:type="pct"/>
            <w:tcBorders>
              <w:top w:val="single" w:sz="4" w:space="0" w:color="000000"/>
              <w:left w:val="single" w:sz="4" w:space="0" w:color="000000"/>
              <w:bottom w:val="single" w:sz="4" w:space="0" w:color="000000"/>
              <w:right w:val="single" w:sz="4" w:space="0" w:color="000000"/>
            </w:tcBorders>
            <w:shd w:val="clear" w:color="auto" w:fill="D9E2F3"/>
          </w:tcPr>
          <w:p w14:paraId="2A2A796C" w14:textId="77777777" w:rsidR="00CB7C39" w:rsidRPr="00DC031D" w:rsidRDefault="00CB7C39" w:rsidP="00DC031D">
            <w:pPr>
              <w:spacing w:after="0" w:line="240" w:lineRule="auto"/>
              <w:jc w:val="both"/>
              <w:rPr>
                <w:rFonts w:ascii="Trebuchet MS" w:hAnsi="Trebuchet MS" w:cs="Arial"/>
                <w:b/>
                <w:bCs/>
                <w:color w:val="244061" w:themeColor="accent1" w:themeShade="80"/>
                <w:sz w:val="20"/>
                <w:szCs w:val="20"/>
                <w:lang w:val="ro-RO"/>
              </w:rPr>
            </w:pPr>
            <w:r w:rsidRPr="00DC031D">
              <w:rPr>
                <w:rFonts w:ascii="Trebuchet MS" w:eastAsia="MS Mincho" w:hAnsi="Trebuchet MS" w:cs="Arial"/>
                <w:b/>
                <w:color w:val="244061" w:themeColor="accent1" w:themeShade="80"/>
                <w:sz w:val="20"/>
                <w:szCs w:val="20"/>
                <w:lang w:val="ro-RO"/>
              </w:rPr>
              <w:t>1</w:t>
            </w:r>
          </w:p>
        </w:tc>
        <w:tc>
          <w:tcPr>
            <w:tcW w:w="4078" w:type="pct"/>
            <w:gridSpan w:val="2"/>
            <w:tcBorders>
              <w:top w:val="single" w:sz="4" w:space="0" w:color="000000"/>
              <w:left w:val="single" w:sz="4" w:space="0" w:color="000000"/>
              <w:bottom w:val="single" w:sz="4" w:space="0" w:color="000000"/>
              <w:right w:val="single" w:sz="4" w:space="0" w:color="000000"/>
            </w:tcBorders>
            <w:shd w:val="clear" w:color="auto" w:fill="D9E2F3"/>
          </w:tcPr>
          <w:p w14:paraId="3A80F90E" w14:textId="77777777" w:rsidR="00CB7C39" w:rsidRPr="00DC031D" w:rsidRDefault="00CB7C39" w:rsidP="00DC031D">
            <w:pPr>
              <w:spacing w:after="0" w:line="240" w:lineRule="auto"/>
              <w:jc w:val="both"/>
              <w:rPr>
                <w:rFonts w:ascii="Trebuchet MS" w:hAnsi="Trebuchet MS" w:cs="Arial"/>
                <w:b/>
                <w:i/>
                <w:color w:val="244061" w:themeColor="accent1" w:themeShade="80"/>
                <w:sz w:val="20"/>
                <w:szCs w:val="20"/>
                <w:lang w:val="ro-RO"/>
              </w:rPr>
            </w:pPr>
            <w:r w:rsidRPr="00DC031D">
              <w:rPr>
                <w:rFonts w:ascii="Trebuchet MS" w:hAnsi="Trebuchet MS" w:cs="Arial"/>
                <w:b/>
                <w:bCs/>
                <w:color w:val="244061" w:themeColor="accent1" w:themeShade="80"/>
                <w:sz w:val="20"/>
                <w:szCs w:val="20"/>
                <w:lang w:val="ro-RO"/>
              </w:rPr>
              <w:t>RELEVAN</w:t>
            </w:r>
            <w:r w:rsidRPr="00DC031D">
              <w:rPr>
                <w:rFonts w:ascii="Trebuchet MS" w:hAnsi="Trebuchet MS"/>
                <w:b/>
                <w:bCs/>
                <w:color w:val="244061" w:themeColor="accent1" w:themeShade="80"/>
                <w:sz w:val="20"/>
                <w:szCs w:val="20"/>
                <w:lang w:val="ro-RO"/>
              </w:rPr>
              <w:t>Ț</w:t>
            </w:r>
            <w:r w:rsidRPr="00DC031D">
              <w:rPr>
                <w:rFonts w:ascii="Trebuchet MS" w:hAnsi="Trebuchet MS" w:cs="Arial"/>
                <w:b/>
                <w:bCs/>
                <w:color w:val="244061" w:themeColor="accent1" w:themeShade="80"/>
                <w:sz w:val="20"/>
                <w:szCs w:val="20"/>
                <w:lang w:val="ro-RO"/>
              </w:rPr>
              <w:t xml:space="preserve">Ă </w:t>
            </w:r>
            <w:r w:rsidRPr="00DC031D">
              <w:rPr>
                <w:rFonts w:ascii="Trebuchet MS" w:hAnsi="Trebuchet MS" w:cs="Arial"/>
                <w:color w:val="244061" w:themeColor="accent1" w:themeShade="80"/>
                <w:sz w:val="20"/>
                <w:szCs w:val="20"/>
                <w:lang w:val="ro-RO"/>
              </w:rPr>
              <w:t>– măsura în care proiectul contribuie la realizarea obiectivelor PIDS și ale documentelor strategice relevante.</w:t>
            </w:r>
          </w:p>
          <w:p w14:paraId="00DF593E" w14:textId="77777777" w:rsidR="00CB7C39" w:rsidRPr="00DC031D" w:rsidRDefault="00CB7C39" w:rsidP="00DC031D">
            <w:pPr>
              <w:spacing w:after="0" w:line="240" w:lineRule="auto"/>
              <w:jc w:val="both"/>
              <w:rPr>
                <w:rFonts w:ascii="Trebuchet MS" w:eastAsia="MS Mincho" w:hAnsi="Trebuchet MS" w:cs="Arial"/>
                <w:color w:val="244061" w:themeColor="accent1" w:themeShade="80"/>
                <w:sz w:val="20"/>
                <w:szCs w:val="20"/>
                <w:lang w:val="ro-RO"/>
              </w:rPr>
            </w:pPr>
          </w:p>
        </w:tc>
        <w:tc>
          <w:tcPr>
            <w:tcW w:w="461" w:type="pct"/>
            <w:tcBorders>
              <w:top w:val="single" w:sz="4" w:space="0" w:color="000000"/>
              <w:left w:val="single" w:sz="4" w:space="0" w:color="000000"/>
              <w:bottom w:val="single" w:sz="4" w:space="0" w:color="000000"/>
              <w:right w:val="single" w:sz="4" w:space="0" w:color="000000"/>
            </w:tcBorders>
            <w:shd w:val="clear" w:color="auto" w:fill="D9E2F3"/>
          </w:tcPr>
          <w:p w14:paraId="136F5A1F" w14:textId="77777777" w:rsidR="00CB7C39" w:rsidRPr="00DC031D" w:rsidRDefault="00CB7C39" w:rsidP="00DC031D">
            <w:pPr>
              <w:spacing w:after="0" w:line="240" w:lineRule="auto"/>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Max. 30</w:t>
            </w:r>
          </w:p>
          <w:p w14:paraId="31E10C63" w14:textId="77777777" w:rsidR="00CB7C39" w:rsidRPr="00DC031D" w:rsidRDefault="00CB7C39" w:rsidP="00DC031D">
            <w:pPr>
              <w:spacing w:after="0" w:line="240" w:lineRule="auto"/>
              <w:jc w:val="both"/>
              <w:rPr>
                <w:rFonts w:ascii="Trebuchet MS" w:hAnsi="Trebuchet MS"/>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Min. 21</w:t>
            </w:r>
          </w:p>
        </w:tc>
      </w:tr>
      <w:tr w:rsidR="00DC031D" w:rsidRPr="00DC031D" w14:paraId="0A6155B6" w14:textId="77777777" w:rsidTr="00C625DD">
        <w:tc>
          <w:tcPr>
            <w:tcW w:w="461" w:type="pct"/>
            <w:tcBorders>
              <w:top w:val="single" w:sz="4" w:space="0" w:color="000000"/>
              <w:left w:val="single" w:sz="4" w:space="0" w:color="000000"/>
              <w:bottom w:val="single" w:sz="4" w:space="0" w:color="000000"/>
              <w:right w:val="single" w:sz="4" w:space="0" w:color="000000"/>
            </w:tcBorders>
          </w:tcPr>
          <w:p w14:paraId="543CDA03" w14:textId="77777777" w:rsidR="00CB7C39" w:rsidRPr="00DC031D" w:rsidRDefault="00CB7C39" w:rsidP="00DC031D">
            <w:pPr>
              <w:spacing w:after="0" w:line="240" w:lineRule="auto"/>
              <w:jc w:val="both"/>
              <w:rPr>
                <w:rFonts w:ascii="Trebuchet MS"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1.1</w:t>
            </w:r>
          </w:p>
        </w:tc>
        <w:tc>
          <w:tcPr>
            <w:tcW w:w="1776" w:type="pct"/>
            <w:tcBorders>
              <w:top w:val="single" w:sz="4" w:space="0" w:color="000000"/>
              <w:left w:val="single" w:sz="4" w:space="0" w:color="000000"/>
              <w:bottom w:val="single" w:sz="4" w:space="0" w:color="000000"/>
              <w:right w:val="single" w:sz="4" w:space="0" w:color="000000"/>
            </w:tcBorders>
          </w:tcPr>
          <w:p w14:paraId="3D847BF8" w14:textId="77777777" w:rsidR="00CB7C39" w:rsidRPr="00DC031D" w:rsidRDefault="00CB7C39" w:rsidP="00DC031D">
            <w:pPr>
              <w:spacing w:after="0" w:line="240" w:lineRule="auto"/>
              <w:jc w:val="both"/>
              <w:rPr>
                <w:rFonts w:ascii="Trebuchet MS" w:eastAsia="MS Mincho" w:hAnsi="Trebuchet MS" w:cs="Arial"/>
                <w:color w:val="244061" w:themeColor="accent1" w:themeShade="80"/>
                <w:sz w:val="20"/>
                <w:szCs w:val="20"/>
                <w:lang w:val="ro-RO"/>
              </w:rPr>
            </w:pPr>
            <w:r w:rsidRPr="00DC031D">
              <w:rPr>
                <w:rFonts w:ascii="Trebuchet MS" w:hAnsi="Trebuchet MS" w:cs="Arial"/>
                <w:color w:val="244061" w:themeColor="accent1" w:themeShade="80"/>
                <w:sz w:val="20"/>
                <w:szCs w:val="20"/>
                <w:lang w:val="ro-RO"/>
              </w:rPr>
              <w:t>Proiectul contribuie la îndeplinirea obiectivelor din documentele strategice relevante pentru proiect</w:t>
            </w:r>
            <w:r w:rsidRPr="00DC031D">
              <w:rPr>
                <w:rStyle w:val="FootnoteReference"/>
                <w:rFonts w:ascii="Trebuchet MS" w:hAnsi="Trebuchet MS" w:cs="Arial"/>
                <w:color w:val="244061" w:themeColor="accent1" w:themeShade="80"/>
                <w:sz w:val="20"/>
                <w:szCs w:val="20"/>
                <w:lang w:val="ro-RO"/>
              </w:rPr>
              <w:footnoteReference w:id="5"/>
            </w:r>
            <w:r w:rsidRPr="00DC031D">
              <w:rPr>
                <w:rFonts w:ascii="Trebuchet MS" w:hAnsi="Trebuchet MS" w:cs="Arial"/>
                <w:b/>
                <w:color w:val="244061" w:themeColor="accent1" w:themeShade="80"/>
                <w:sz w:val="20"/>
                <w:szCs w:val="20"/>
                <w:lang w:val="ro-RO"/>
              </w:rPr>
              <w:t>.</w:t>
            </w:r>
          </w:p>
        </w:tc>
        <w:tc>
          <w:tcPr>
            <w:tcW w:w="2302" w:type="pct"/>
            <w:tcBorders>
              <w:top w:val="single" w:sz="4" w:space="0" w:color="000000"/>
              <w:left w:val="single" w:sz="4" w:space="0" w:color="000000"/>
              <w:bottom w:val="single" w:sz="4" w:space="0" w:color="000000"/>
              <w:right w:val="single" w:sz="4" w:space="0" w:color="000000"/>
            </w:tcBorders>
          </w:tcPr>
          <w:p w14:paraId="1E94B735" w14:textId="77777777"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Proiectul se încadrează în strategiile aferente domeniului, existente la nivel european, na</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ional, regional, local, institu</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ional, după caz, prin obiectivele, activită</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ile şi rezultatele propuse.</w:t>
            </w:r>
          </w:p>
        </w:tc>
        <w:tc>
          <w:tcPr>
            <w:tcW w:w="461" w:type="pct"/>
            <w:tcBorders>
              <w:top w:val="single" w:sz="4" w:space="0" w:color="000000"/>
              <w:left w:val="single" w:sz="4" w:space="0" w:color="000000"/>
              <w:bottom w:val="single" w:sz="4" w:space="0" w:color="000000"/>
              <w:right w:val="single" w:sz="4" w:space="0" w:color="000000"/>
            </w:tcBorders>
          </w:tcPr>
          <w:p w14:paraId="4A452520" w14:textId="77777777" w:rsidR="00CB7C39" w:rsidRPr="00DC031D" w:rsidRDefault="00CB7C39" w:rsidP="00DC031D">
            <w:pPr>
              <w:spacing w:after="0" w:line="240" w:lineRule="auto"/>
              <w:jc w:val="center"/>
              <w:rPr>
                <w:rFonts w:ascii="Trebuchet MS" w:hAnsi="Trebuchet MS"/>
                <w:color w:val="244061" w:themeColor="accent1" w:themeShade="80"/>
                <w:sz w:val="20"/>
                <w:szCs w:val="20"/>
                <w:lang w:val="ro-RO"/>
              </w:rPr>
            </w:pPr>
            <w:r w:rsidRPr="00DC031D">
              <w:rPr>
                <w:rFonts w:ascii="Trebuchet MS" w:hAnsi="Trebuchet MS"/>
                <w:color w:val="244061" w:themeColor="accent1" w:themeShade="80"/>
                <w:sz w:val="20"/>
                <w:szCs w:val="20"/>
                <w:lang w:val="ro-RO"/>
              </w:rPr>
              <w:t>7</w:t>
            </w:r>
          </w:p>
        </w:tc>
      </w:tr>
      <w:tr w:rsidR="00DC031D" w:rsidRPr="00DC031D" w14:paraId="6395FC80" w14:textId="77777777" w:rsidTr="00C625DD">
        <w:tc>
          <w:tcPr>
            <w:tcW w:w="461" w:type="pct"/>
            <w:tcBorders>
              <w:top w:val="single" w:sz="4" w:space="0" w:color="000000"/>
              <w:left w:val="single" w:sz="4" w:space="0" w:color="000000"/>
              <w:bottom w:val="single" w:sz="4" w:space="0" w:color="000000"/>
              <w:right w:val="single" w:sz="4" w:space="0" w:color="000000"/>
            </w:tcBorders>
          </w:tcPr>
          <w:p w14:paraId="05DA4DD4" w14:textId="77777777" w:rsidR="00CB7C39" w:rsidRPr="00DC031D" w:rsidRDefault="00CB7C39" w:rsidP="00DC031D">
            <w:pPr>
              <w:spacing w:after="0" w:line="240" w:lineRule="auto"/>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1.2</w:t>
            </w:r>
          </w:p>
        </w:tc>
        <w:tc>
          <w:tcPr>
            <w:tcW w:w="1776" w:type="pct"/>
            <w:tcBorders>
              <w:top w:val="single" w:sz="4" w:space="0" w:color="000000"/>
              <w:left w:val="single" w:sz="4" w:space="0" w:color="000000"/>
              <w:bottom w:val="single" w:sz="4" w:space="0" w:color="000000"/>
              <w:right w:val="single" w:sz="4" w:space="0" w:color="000000"/>
            </w:tcBorders>
          </w:tcPr>
          <w:p w14:paraId="22E880DB" w14:textId="77777777" w:rsidR="00CB7C39" w:rsidRPr="00DC031D" w:rsidRDefault="00CB7C39" w:rsidP="00DC031D">
            <w:pPr>
              <w:spacing w:after="0" w:line="240" w:lineRule="auto"/>
              <w:jc w:val="both"/>
              <w:rPr>
                <w:rFonts w:ascii="Trebuchet MS" w:hAnsi="Trebuchet MS" w:cs="Arial"/>
                <w:color w:val="244061" w:themeColor="accent1" w:themeShade="80"/>
                <w:sz w:val="20"/>
                <w:szCs w:val="20"/>
                <w:lang w:val="ro-RO"/>
              </w:rPr>
            </w:pPr>
            <w:r w:rsidRPr="00DC031D">
              <w:rPr>
                <w:rFonts w:ascii="Trebuchet MS" w:hAnsi="Trebuchet MS" w:cs="Arial"/>
                <w:color w:val="244061" w:themeColor="accent1" w:themeShade="80"/>
                <w:sz w:val="20"/>
                <w:szCs w:val="20"/>
                <w:lang w:val="ro-RO"/>
              </w:rPr>
              <w:t>Obiectivele proiectului sunt corelate cu obiectivele specific din cadrul PIDS</w:t>
            </w:r>
          </w:p>
        </w:tc>
        <w:tc>
          <w:tcPr>
            <w:tcW w:w="2302" w:type="pct"/>
            <w:tcBorders>
              <w:top w:val="single" w:sz="4" w:space="0" w:color="000000"/>
              <w:left w:val="single" w:sz="4" w:space="0" w:color="000000"/>
              <w:bottom w:val="single" w:sz="4" w:space="0" w:color="000000"/>
              <w:right w:val="single" w:sz="4" w:space="0" w:color="000000"/>
            </w:tcBorders>
          </w:tcPr>
          <w:p w14:paraId="4CA405EF" w14:textId="77777777"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hAnsi="Trebuchet MS"/>
                <w:color w:val="244061" w:themeColor="accent1" w:themeShade="80"/>
                <w:sz w:val="20"/>
                <w:szCs w:val="20"/>
                <w:lang w:val="ro-RO"/>
              </w:rPr>
              <w:t>Obiectivele sunt identificate și sunt corelate cu obiectivele  specifice cuprinse în Program</w:t>
            </w:r>
          </w:p>
        </w:tc>
        <w:tc>
          <w:tcPr>
            <w:tcW w:w="461" w:type="pct"/>
            <w:tcBorders>
              <w:top w:val="single" w:sz="4" w:space="0" w:color="000000"/>
              <w:left w:val="single" w:sz="4" w:space="0" w:color="000000"/>
              <w:bottom w:val="single" w:sz="4" w:space="0" w:color="000000"/>
              <w:right w:val="single" w:sz="4" w:space="0" w:color="000000"/>
            </w:tcBorders>
          </w:tcPr>
          <w:p w14:paraId="4B847A64" w14:textId="77777777" w:rsidR="00CB7C39" w:rsidRPr="00DC031D" w:rsidRDefault="00CB7C39" w:rsidP="00DC031D">
            <w:pPr>
              <w:spacing w:after="0" w:line="240" w:lineRule="auto"/>
              <w:jc w:val="center"/>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7</w:t>
            </w:r>
          </w:p>
        </w:tc>
      </w:tr>
      <w:tr w:rsidR="00DC031D" w:rsidRPr="00DC031D" w14:paraId="15A04AD1" w14:textId="77777777" w:rsidTr="00C625DD">
        <w:tc>
          <w:tcPr>
            <w:tcW w:w="461" w:type="pct"/>
            <w:tcBorders>
              <w:top w:val="single" w:sz="4" w:space="0" w:color="000000"/>
              <w:left w:val="single" w:sz="4" w:space="0" w:color="000000"/>
              <w:bottom w:val="single" w:sz="4" w:space="0" w:color="000000"/>
              <w:right w:val="single" w:sz="4" w:space="0" w:color="000000"/>
            </w:tcBorders>
          </w:tcPr>
          <w:p w14:paraId="334F1F36" w14:textId="77777777" w:rsidR="00CB7C39" w:rsidRPr="00DC031D" w:rsidRDefault="00CB7C39" w:rsidP="00DC031D">
            <w:pPr>
              <w:spacing w:after="0" w:line="240" w:lineRule="auto"/>
              <w:jc w:val="both"/>
              <w:rPr>
                <w:rFonts w:ascii="Trebuchet MS"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1.3</w:t>
            </w:r>
          </w:p>
        </w:tc>
        <w:tc>
          <w:tcPr>
            <w:tcW w:w="1776" w:type="pct"/>
            <w:tcBorders>
              <w:top w:val="single" w:sz="4" w:space="0" w:color="000000"/>
              <w:left w:val="single" w:sz="4" w:space="0" w:color="000000"/>
              <w:bottom w:val="single" w:sz="4" w:space="0" w:color="000000"/>
              <w:right w:val="single" w:sz="4" w:space="0" w:color="000000"/>
            </w:tcBorders>
            <w:vAlign w:val="center"/>
          </w:tcPr>
          <w:p w14:paraId="7D6D2278" w14:textId="40F4E318" w:rsidR="00CB7C39" w:rsidRPr="00DC031D" w:rsidRDefault="00CB7C39" w:rsidP="00DC031D">
            <w:pPr>
              <w:spacing w:after="0" w:line="240" w:lineRule="auto"/>
              <w:jc w:val="both"/>
              <w:rPr>
                <w:rFonts w:ascii="Trebuchet MS" w:hAnsi="Trebuchet MS" w:cs="Calibri"/>
                <w:color w:val="244061" w:themeColor="accent1" w:themeShade="80"/>
                <w:sz w:val="20"/>
                <w:szCs w:val="20"/>
                <w:lang w:val="ro-RO"/>
              </w:rPr>
            </w:pPr>
            <w:r w:rsidRPr="00DC031D">
              <w:rPr>
                <w:rFonts w:ascii="Trebuchet MS" w:hAnsi="Trebuchet MS" w:cs="Arial"/>
                <w:color w:val="244061" w:themeColor="accent1" w:themeShade="80"/>
                <w:sz w:val="20"/>
                <w:szCs w:val="20"/>
                <w:lang w:val="ro-RO"/>
              </w:rPr>
              <w:t xml:space="preserve">Proiectul </w:t>
            </w:r>
            <w:r w:rsidR="00332184" w:rsidRPr="00DC031D">
              <w:rPr>
                <w:rFonts w:ascii="Trebuchet MS" w:hAnsi="Trebuchet MS" w:cs="Arial"/>
                <w:color w:val="244061" w:themeColor="accent1" w:themeShade="80"/>
                <w:sz w:val="20"/>
                <w:szCs w:val="20"/>
                <w:lang w:val="ro-RO"/>
              </w:rPr>
              <w:t xml:space="preserve">detaliază și cuantifică măsurile de promovare a principiilor </w:t>
            </w:r>
            <w:r w:rsidRPr="00DC031D">
              <w:rPr>
                <w:rFonts w:ascii="Trebuchet MS" w:hAnsi="Trebuchet MS" w:cs="Arial"/>
                <w:color w:val="244061" w:themeColor="accent1" w:themeShade="80"/>
                <w:sz w:val="20"/>
                <w:szCs w:val="20"/>
                <w:lang w:val="ro-RO"/>
              </w:rPr>
              <w:t xml:space="preserve">orizontale din PIDS, </w:t>
            </w:r>
            <w:r w:rsidRPr="00DC031D">
              <w:rPr>
                <w:rFonts w:ascii="Trebuchet MS" w:hAnsi="Trebuchet MS" w:cs="Arial"/>
                <w:color w:val="244061" w:themeColor="accent1" w:themeShade="80"/>
                <w:sz w:val="20"/>
                <w:szCs w:val="20"/>
                <w:lang w:val="ro-RO"/>
              </w:rPr>
              <w:lastRenderedPageBreak/>
              <w:t>conform specifica</w:t>
            </w:r>
            <w:r w:rsidRPr="00DC031D">
              <w:rPr>
                <w:rFonts w:ascii="Trebuchet MS" w:hAnsi="Trebuchet MS"/>
                <w:color w:val="244061" w:themeColor="accent1" w:themeShade="80"/>
                <w:sz w:val="20"/>
                <w:szCs w:val="20"/>
                <w:lang w:val="ro-RO"/>
              </w:rPr>
              <w:t>ț</w:t>
            </w:r>
            <w:r w:rsidRPr="00DC031D">
              <w:rPr>
                <w:rFonts w:ascii="Trebuchet MS" w:hAnsi="Trebuchet MS" w:cs="Arial"/>
                <w:color w:val="244061" w:themeColor="accent1" w:themeShade="80"/>
                <w:sz w:val="20"/>
                <w:szCs w:val="20"/>
                <w:lang w:val="ro-RO"/>
              </w:rPr>
              <w:t>iilor din Ghidului Solicitantului (dezvoltare durabilă)</w:t>
            </w:r>
          </w:p>
        </w:tc>
        <w:tc>
          <w:tcPr>
            <w:tcW w:w="2302" w:type="pct"/>
            <w:tcBorders>
              <w:top w:val="single" w:sz="4" w:space="0" w:color="000000"/>
              <w:left w:val="single" w:sz="4" w:space="0" w:color="000000"/>
              <w:bottom w:val="single" w:sz="4" w:space="0" w:color="000000"/>
              <w:right w:val="single" w:sz="4" w:space="0" w:color="000000"/>
            </w:tcBorders>
          </w:tcPr>
          <w:p w14:paraId="5ED05D36" w14:textId="0E21582C"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hAnsi="Trebuchet MS" w:cs="Calibri"/>
                <w:color w:val="244061" w:themeColor="accent1" w:themeShade="80"/>
                <w:sz w:val="20"/>
                <w:szCs w:val="20"/>
                <w:lang w:val="ro-RO"/>
              </w:rPr>
              <w:lastRenderedPageBreak/>
              <w:t xml:space="preserve">Proiectul </w:t>
            </w:r>
            <w:r w:rsidR="00B64EBB" w:rsidRPr="00DC031D">
              <w:rPr>
                <w:rFonts w:ascii="Trebuchet MS" w:hAnsi="Trebuchet MS" w:cs="Calibri"/>
                <w:color w:val="244061" w:themeColor="accent1" w:themeShade="80"/>
                <w:sz w:val="20"/>
                <w:szCs w:val="20"/>
                <w:lang w:val="ro-RO"/>
              </w:rPr>
              <w:t>detaliază și cuantifică</w:t>
            </w:r>
            <w:r w:rsidRPr="00DC031D">
              <w:rPr>
                <w:rFonts w:ascii="Trebuchet MS" w:hAnsi="Trebuchet MS" w:cs="Calibri"/>
                <w:color w:val="244061" w:themeColor="accent1" w:themeShade="80"/>
                <w:sz w:val="20"/>
                <w:szCs w:val="20"/>
                <w:lang w:val="ro-RO"/>
              </w:rPr>
              <w:t xml:space="preserve"> măsuri de promovare / educare cu privire la principiile dezvoltării durabile în etape diferite ale </w:t>
            </w:r>
            <w:r w:rsidRPr="00DC031D">
              <w:rPr>
                <w:rFonts w:ascii="Trebuchet MS" w:hAnsi="Trebuchet MS" w:cs="Calibri"/>
                <w:color w:val="244061" w:themeColor="accent1" w:themeShade="80"/>
                <w:sz w:val="20"/>
                <w:szCs w:val="20"/>
                <w:lang w:val="ro-RO"/>
              </w:rPr>
              <w:lastRenderedPageBreak/>
              <w:t>proiectului sau dezvoltă parteneriate cu entită</w:t>
            </w:r>
            <w:r w:rsidRPr="00DC031D">
              <w:rPr>
                <w:rFonts w:ascii="Trebuchet MS" w:hAnsi="Trebuchet MS"/>
                <w:color w:val="244061" w:themeColor="accent1" w:themeShade="80"/>
                <w:sz w:val="20"/>
                <w:szCs w:val="20"/>
                <w:lang w:val="ro-RO"/>
              </w:rPr>
              <w:t>ț</w:t>
            </w:r>
            <w:r w:rsidRPr="00DC031D">
              <w:rPr>
                <w:rFonts w:ascii="Trebuchet MS" w:hAnsi="Trebuchet MS" w:cs="Calibri"/>
                <w:color w:val="244061" w:themeColor="accent1" w:themeShade="80"/>
                <w:sz w:val="20"/>
                <w:szCs w:val="20"/>
                <w:lang w:val="ro-RO"/>
              </w:rPr>
              <w:t>i care își declară și confirmă angajamentul cu privire la implementarea principiului dezvoltării durabile</w:t>
            </w:r>
          </w:p>
        </w:tc>
        <w:tc>
          <w:tcPr>
            <w:tcW w:w="461" w:type="pct"/>
            <w:tcBorders>
              <w:top w:val="single" w:sz="4" w:space="0" w:color="000000"/>
              <w:left w:val="single" w:sz="4" w:space="0" w:color="000000"/>
              <w:bottom w:val="single" w:sz="4" w:space="0" w:color="000000"/>
              <w:right w:val="single" w:sz="4" w:space="0" w:color="000000"/>
            </w:tcBorders>
          </w:tcPr>
          <w:p w14:paraId="7A94D820" w14:textId="77777777" w:rsidR="00CB7C39" w:rsidRPr="00DC031D" w:rsidRDefault="00CB7C39" w:rsidP="00DC031D">
            <w:pPr>
              <w:spacing w:after="0" w:line="240" w:lineRule="auto"/>
              <w:jc w:val="center"/>
              <w:rPr>
                <w:rFonts w:ascii="Trebuchet MS" w:hAnsi="Trebuchet MS"/>
                <w:color w:val="244061" w:themeColor="accent1" w:themeShade="80"/>
                <w:sz w:val="20"/>
                <w:szCs w:val="20"/>
                <w:lang w:val="ro-RO"/>
              </w:rPr>
            </w:pPr>
            <w:r w:rsidRPr="00DC031D">
              <w:rPr>
                <w:rFonts w:ascii="Trebuchet MS" w:hAnsi="Trebuchet MS"/>
                <w:color w:val="244061" w:themeColor="accent1" w:themeShade="80"/>
                <w:sz w:val="20"/>
                <w:szCs w:val="20"/>
                <w:lang w:val="ro-RO"/>
              </w:rPr>
              <w:lastRenderedPageBreak/>
              <w:t>5</w:t>
            </w:r>
          </w:p>
        </w:tc>
      </w:tr>
      <w:tr w:rsidR="00DC031D" w:rsidRPr="00DC031D" w14:paraId="04621308" w14:textId="77777777" w:rsidTr="00C625DD">
        <w:trPr>
          <w:trHeight w:val="1279"/>
        </w:trPr>
        <w:tc>
          <w:tcPr>
            <w:tcW w:w="461" w:type="pct"/>
            <w:tcBorders>
              <w:top w:val="single" w:sz="4" w:space="0" w:color="000000"/>
              <w:left w:val="single" w:sz="4" w:space="0" w:color="000000"/>
              <w:bottom w:val="single" w:sz="4" w:space="0" w:color="000000"/>
              <w:right w:val="single" w:sz="4" w:space="0" w:color="000000"/>
            </w:tcBorders>
          </w:tcPr>
          <w:p w14:paraId="5D7A2097" w14:textId="77777777" w:rsidR="00CB7C39" w:rsidRPr="00DC031D" w:rsidRDefault="00CB7C39" w:rsidP="00DC031D">
            <w:pPr>
              <w:spacing w:after="0" w:line="240" w:lineRule="auto"/>
              <w:jc w:val="both"/>
              <w:rPr>
                <w:rFonts w:ascii="Trebuchet MS"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1.4</w:t>
            </w:r>
          </w:p>
        </w:tc>
        <w:tc>
          <w:tcPr>
            <w:tcW w:w="1776" w:type="pct"/>
            <w:tcBorders>
              <w:top w:val="single" w:sz="4" w:space="0" w:color="000000"/>
              <w:left w:val="single" w:sz="4" w:space="0" w:color="000000"/>
              <w:bottom w:val="single" w:sz="4" w:space="0" w:color="000000"/>
              <w:right w:val="single" w:sz="4" w:space="0" w:color="000000"/>
            </w:tcBorders>
            <w:vAlign w:val="center"/>
          </w:tcPr>
          <w:p w14:paraId="314117EC" w14:textId="1124E28D" w:rsidR="00CB7C39" w:rsidRPr="00DC031D" w:rsidRDefault="00CB7C39" w:rsidP="00DC031D">
            <w:pPr>
              <w:spacing w:after="0" w:line="240" w:lineRule="auto"/>
              <w:jc w:val="both"/>
              <w:rPr>
                <w:rFonts w:ascii="Trebuchet MS" w:eastAsia="MS Mincho" w:hAnsi="Trebuchet MS" w:cs="Arial"/>
                <w:color w:val="244061" w:themeColor="accent1" w:themeShade="80"/>
                <w:sz w:val="20"/>
                <w:szCs w:val="20"/>
                <w:lang w:val="ro-RO"/>
              </w:rPr>
            </w:pPr>
            <w:r w:rsidRPr="00DC031D">
              <w:rPr>
                <w:rFonts w:ascii="Trebuchet MS" w:hAnsi="Trebuchet MS" w:cs="Arial"/>
                <w:color w:val="244061" w:themeColor="accent1" w:themeShade="80"/>
                <w:sz w:val="20"/>
                <w:szCs w:val="20"/>
                <w:lang w:val="ro-RO"/>
              </w:rPr>
              <w:t xml:space="preserve">Proiectul </w:t>
            </w:r>
            <w:r w:rsidR="00332184" w:rsidRPr="00DC031D">
              <w:rPr>
                <w:rFonts w:ascii="Trebuchet MS" w:hAnsi="Trebuchet MS" w:cs="Arial"/>
                <w:color w:val="244061" w:themeColor="accent1" w:themeShade="80"/>
                <w:sz w:val="20"/>
                <w:szCs w:val="20"/>
                <w:lang w:val="ro-RO"/>
              </w:rPr>
              <w:t xml:space="preserve">detaliază și cuantifică măsurile de promovare a principiilor </w:t>
            </w:r>
            <w:r w:rsidRPr="00DC031D">
              <w:rPr>
                <w:rFonts w:ascii="Trebuchet MS" w:hAnsi="Trebuchet MS" w:cs="Arial"/>
                <w:color w:val="244061" w:themeColor="accent1" w:themeShade="80"/>
                <w:sz w:val="20"/>
                <w:szCs w:val="20"/>
                <w:lang w:val="ro-RO"/>
              </w:rPr>
              <w:t>orizontale din PIDS, conform specifica</w:t>
            </w:r>
            <w:r w:rsidRPr="00DC031D">
              <w:rPr>
                <w:rFonts w:ascii="Trebuchet MS" w:hAnsi="Trebuchet MS"/>
                <w:color w:val="244061" w:themeColor="accent1" w:themeShade="80"/>
                <w:sz w:val="20"/>
                <w:szCs w:val="20"/>
                <w:lang w:val="ro-RO"/>
              </w:rPr>
              <w:t>ț</w:t>
            </w:r>
            <w:r w:rsidRPr="00DC031D">
              <w:rPr>
                <w:rFonts w:ascii="Trebuchet MS" w:hAnsi="Trebuchet MS" w:cs="Arial"/>
                <w:color w:val="244061" w:themeColor="accent1" w:themeShade="80"/>
                <w:sz w:val="20"/>
                <w:szCs w:val="20"/>
                <w:lang w:val="ro-RO"/>
              </w:rPr>
              <w:t>iilor din Ghidului Solicitantului (egalitate de gen, nediscriminare)</w:t>
            </w:r>
          </w:p>
        </w:tc>
        <w:tc>
          <w:tcPr>
            <w:tcW w:w="2302" w:type="pct"/>
            <w:tcBorders>
              <w:top w:val="single" w:sz="4" w:space="0" w:color="000000"/>
              <w:left w:val="single" w:sz="4" w:space="0" w:color="000000"/>
              <w:bottom w:val="single" w:sz="4" w:space="0" w:color="000000"/>
              <w:right w:val="single" w:sz="4" w:space="0" w:color="000000"/>
            </w:tcBorders>
          </w:tcPr>
          <w:p w14:paraId="293F951F" w14:textId="639F96D3"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 xml:space="preserve">Proiectul </w:t>
            </w:r>
            <w:r w:rsidR="00B64EBB" w:rsidRPr="00DC031D">
              <w:rPr>
                <w:rFonts w:ascii="Trebuchet MS" w:eastAsia="MS Mincho" w:hAnsi="Trebuchet MS" w:cs="Arial"/>
                <w:color w:val="244061" w:themeColor="accent1" w:themeShade="80"/>
                <w:sz w:val="20"/>
                <w:szCs w:val="20"/>
                <w:lang w:val="ro-RO"/>
              </w:rPr>
              <w:t>detaliază și cuantifică</w:t>
            </w:r>
            <w:r w:rsidR="004A4DAF" w:rsidRPr="00B73AF4">
              <w:rPr>
                <w:color w:val="244061" w:themeColor="accent1" w:themeShade="80"/>
                <w:lang w:val="it-IT"/>
              </w:rPr>
              <w:t xml:space="preserve"> </w:t>
            </w:r>
            <w:r w:rsidR="004A4DAF" w:rsidRPr="00DC031D">
              <w:rPr>
                <w:rFonts w:ascii="Trebuchet MS" w:eastAsia="MS Mincho" w:hAnsi="Trebuchet MS" w:cs="Arial"/>
                <w:color w:val="244061" w:themeColor="accent1" w:themeShade="80"/>
                <w:sz w:val="20"/>
                <w:szCs w:val="20"/>
                <w:lang w:val="ro-RO"/>
              </w:rPr>
              <w:t xml:space="preserve">din punct de vedere financiar  </w:t>
            </w:r>
            <w:r w:rsidRPr="00DC031D">
              <w:rPr>
                <w:rFonts w:ascii="Trebuchet MS" w:eastAsia="MS Mincho" w:hAnsi="Trebuchet MS" w:cs="Arial"/>
                <w:color w:val="244061" w:themeColor="accent1" w:themeShade="80"/>
                <w:sz w:val="20"/>
                <w:szCs w:val="20"/>
                <w:lang w:val="ro-RO"/>
              </w:rPr>
              <w:t>modalitățile prin care contribuie la identificarea și eliminarea barierelor privind egalitatea de gen și/ sau a nediscriminării la nivelul resurselor umane din proiect, activităților.</w:t>
            </w:r>
          </w:p>
          <w:p w14:paraId="07489EAE" w14:textId="77777777" w:rsidR="00CB7C39" w:rsidRPr="00DC031D" w:rsidRDefault="00CB7C39" w:rsidP="00DC031D">
            <w:pPr>
              <w:spacing w:after="0" w:line="240" w:lineRule="auto"/>
              <w:jc w:val="both"/>
              <w:rPr>
                <w:rFonts w:ascii="Trebuchet MS" w:eastAsia="MS Mincho" w:hAnsi="Trebuchet MS" w:cs="Arial"/>
                <w:color w:val="244061" w:themeColor="accent1" w:themeShade="80"/>
                <w:sz w:val="20"/>
                <w:szCs w:val="20"/>
                <w:lang w:val="ro-RO"/>
              </w:rPr>
            </w:pPr>
          </w:p>
        </w:tc>
        <w:tc>
          <w:tcPr>
            <w:tcW w:w="461" w:type="pct"/>
            <w:tcBorders>
              <w:top w:val="single" w:sz="4" w:space="0" w:color="000000"/>
              <w:left w:val="single" w:sz="4" w:space="0" w:color="000000"/>
              <w:bottom w:val="single" w:sz="4" w:space="0" w:color="000000"/>
              <w:right w:val="single" w:sz="4" w:space="0" w:color="000000"/>
            </w:tcBorders>
          </w:tcPr>
          <w:p w14:paraId="07FC3994" w14:textId="77777777" w:rsidR="00CB7C39" w:rsidRPr="00DC031D" w:rsidRDefault="00CB7C39" w:rsidP="00DC031D">
            <w:pPr>
              <w:spacing w:after="0" w:line="240" w:lineRule="auto"/>
              <w:jc w:val="center"/>
              <w:rPr>
                <w:rFonts w:ascii="Trebuchet MS" w:hAnsi="Trebuchet MS"/>
                <w:color w:val="244061" w:themeColor="accent1" w:themeShade="80"/>
                <w:sz w:val="20"/>
                <w:szCs w:val="20"/>
                <w:lang w:val="ro-RO"/>
              </w:rPr>
            </w:pPr>
            <w:r w:rsidRPr="00DC031D">
              <w:rPr>
                <w:rFonts w:ascii="Trebuchet MS" w:hAnsi="Trebuchet MS"/>
                <w:color w:val="244061" w:themeColor="accent1" w:themeShade="80"/>
                <w:sz w:val="20"/>
                <w:szCs w:val="20"/>
                <w:lang w:val="ro-RO"/>
              </w:rPr>
              <w:t>7</w:t>
            </w:r>
          </w:p>
        </w:tc>
      </w:tr>
      <w:tr w:rsidR="00DC031D" w:rsidRPr="00DC031D" w14:paraId="6378A540" w14:textId="77777777" w:rsidTr="00C625DD">
        <w:tc>
          <w:tcPr>
            <w:tcW w:w="461" w:type="pct"/>
            <w:tcBorders>
              <w:top w:val="single" w:sz="4" w:space="0" w:color="000000"/>
              <w:left w:val="single" w:sz="4" w:space="0" w:color="000000"/>
              <w:bottom w:val="single" w:sz="4" w:space="0" w:color="000000"/>
              <w:right w:val="single" w:sz="4" w:space="0" w:color="000000"/>
            </w:tcBorders>
          </w:tcPr>
          <w:p w14:paraId="2670B842" w14:textId="77777777" w:rsidR="00CB7C39" w:rsidRPr="00DC031D" w:rsidRDefault="00CB7C39" w:rsidP="00DC031D">
            <w:pPr>
              <w:spacing w:after="0" w:line="240" w:lineRule="auto"/>
              <w:jc w:val="both"/>
              <w:rPr>
                <w:rFonts w:ascii="Trebuchet MS"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1.5</w:t>
            </w:r>
          </w:p>
        </w:tc>
        <w:tc>
          <w:tcPr>
            <w:tcW w:w="1776" w:type="pct"/>
            <w:tcBorders>
              <w:top w:val="single" w:sz="4" w:space="0" w:color="000000"/>
              <w:left w:val="single" w:sz="4" w:space="0" w:color="000000"/>
              <w:bottom w:val="single" w:sz="4" w:space="0" w:color="000000"/>
              <w:right w:val="single" w:sz="4" w:space="0" w:color="000000"/>
            </w:tcBorders>
          </w:tcPr>
          <w:p w14:paraId="4D597DFD" w14:textId="77777777" w:rsidR="00CB7C39" w:rsidRPr="00DC031D" w:rsidRDefault="00CB7C39" w:rsidP="00DC031D">
            <w:pPr>
              <w:spacing w:after="0" w:line="240" w:lineRule="auto"/>
              <w:jc w:val="both"/>
              <w:rPr>
                <w:rFonts w:ascii="Trebuchet MS" w:hAnsi="Trebuchet MS" w:cs="Arial"/>
                <w:color w:val="244061" w:themeColor="accent1" w:themeShade="80"/>
                <w:sz w:val="20"/>
                <w:szCs w:val="20"/>
                <w:lang w:val="ro-RO"/>
              </w:rPr>
            </w:pPr>
            <w:r w:rsidRPr="00DC031D">
              <w:rPr>
                <w:rFonts w:ascii="Trebuchet MS" w:hAnsi="Trebuchet MS" w:cs="Arial"/>
                <w:color w:val="244061" w:themeColor="accent1" w:themeShade="80"/>
                <w:sz w:val="20"/>
                <w:szCs w:val="20"/>
                <w:lang w:val="ro-RO"/>
              </w:rPr>
              <w:t>Descrierea clară a solicitantului, a rolului acestuia, a utilită</w:t>
            </w:r>
            <w:r w:rsidRPr="00DC031D">
              <w:rPr>
                <w:rFonts w:ascii="Trebuchet MS" w:hAnsi="Trebuchet MS"/>
                <w:color w:val="244061" w:themeColor="accent1" w:themeShade="80"/>
                <w:sz w:val="20"/>
                <w:szCs w:val="20"/>
                <w:lang w:val="ro-RO"/>
              </w:rPr>
              <w:t>ț</w:t>
            </w:r>
            <w:r w:rsidRPr="00DC031D">
              <w:rPr>
                <w:rFonts w:ascii="Trebuchet MS" w:hAnsi="Trebuchet MS" w:cs="Arial"/>
                <w:color w:val="244061" w:themeColor="accent1" w:themeShade="80"/>
                <w:sz w:val="20"/>
                <w:szCs w:val="20"/>
                <w:lang w:val="ro-RO"/>
              </w:rPr>
              <w:t>ii şi relevan</w:t>
            </w:r>
            <w:r w:rsidRPr="00DC031D">
              <w:rPr>
                <w:rFonts w:ascii="Trebuchet MS" w:hAnsi="Trebuchet MS"/>
                <w:color w:val="244061" w:themeColor="accent1" w:themeShade="80"/>
                <w:sz w:val="20"/>
                <w:szCs w:val="20"/>
                <w:lang w:val="ro-RO"/>
              </w:rPr>
              <w:t>ț</w:t>
            </w:r>
            <w:r w:rsidRPr="00DC031D">
              <w:rPr>
                <w:rFonts w:ascii="Trebuchet MS" w:hAnsi="Trebuchet MS" w:cs="Arial"/>
                <w:color w:val="244061" w:themeColor="accent1" w:themeShade="80"/>
                <w:sz w:val="20"/>
                <w:szCs w:val="20"/>
                <w:lang w:val="ro-RO"/>
              </w:rPr>
              <w:t>ei experien</w:t>
            </w:r>
            <w:r w:rsidRPr="00DC031D">
              <w:rPr>
                <w:rFonts w:ascii="Trebuchet MS" w:hAnsi="Trebuchet MS"/>
                <w:color w:val="244061" w:themeColor="accent1" w:themeShade="80"/>
                <w:sz w:val="20"/>
                <w:szCs w:val="20"/>
                <w:lang w:val="ro-RO"/>
              </w:rPr>
              <w:t>ț</w:t>
            </w:r>
            <w:r w:rsidRPr="00DC031D">
              <w:rPr>
                <w:rFonts w:ascii="Trebuchet MS" w:hAnsi="Trebuchet MS" w:cs="Arial"/>
                <w:color w:val="244061" w:themeColor="accent1" w:themeShade="80"/>
                <w:sz w:val="20"/>
                <w:szCs w:val="20"/>
                <w:lang w:val="ro-RO"/>
              </w:rPr>
              <w:t xml:space="preserve">ei acestuia în raport cu obiectivele proiectului </w:t>
            </w:r>
          </w:p>
        </w:tc>
        <w:tc>
          <w:tcPr>
            <w:tcW w:w="2302" w:type="pct"/>
            <w:tcBorders>
              <w:top w:val="single" w:sz="4" w:space="0" w:color="000000"/>
              <w:left w:val="single" w:sz="4" w:space="0" w:color="000000"/>
              <w:bottom w:val="single" w:sz="4" w:space="0" w:color="000000"/>
              <w:right w:val="single" w:sz="4" w:space="0" w:color="000000"/>
            </w:tcBorders>
          </w:tcPr>
          <w:p w14:paraId="7D432DB8" w14:textId="35ABC745" w:rsidR="00CB7C39" w:rsidRPr="00DC031D" w:rsidRDefault="00CB7C39" w:rsidP="00DC031D">
            <w:pPr>
              <w:numPr>
                <w:ilvl w:val="0"/>
                <w:numId w:val="12"/>
              </w:numPr>
              <w:suppressAutoHyphens/>
              <w:spacing w:after="0" w:line="240" w:lineRule="auto"/>
              <w:ind w:left="188" w:hanging="284"/>
              <w:jc w:val="both"/>
              <w:rPr>
                <w:rFonts w:ascii="Trebuchet MS" w:hAnsi="Trebuchet MS" w:cs="Arial"/>
                <w:color w:val="244061" w:themeColor="accent1" w:themeShade="80"/>
                <w:sz w:val="20"/>
                <w:szCs w:val="20"/>
                <w:lang w:val="ro-RO"/>
              </w:rPr>
            </w:pPr>
            <w:r w:rsidRPr="00DC031D">
              <w:rPr>
                <w:rFonts w:ascii="Trebuchet MS" w:hAnsi="Trebuchet MS" w:cs="Arial"/>
                <w:color w:val="244061" w:themeColor="accent1" w:themeShade="80"/>
                <w:sz w:val="20"/>
                <w:szCs w:val="20"/>
                <w:lang w:val="ro-RO"/>
              </w:rPr>
              <w:t xml:space="preserve">Este </w:t>
            </w:r>
            <w:r w:rsidR="00B64EBB" w:rsidRPr="00DC031D">
              <w:rPr>
                <w:rFonts w:ascii="Trebuchet MS" w:hAnsi="Trebuchet MS" w:cs="Arial"/>
                <w:color w:val="244061" w:themeColor="accent1" w:themeShade="80"/>
                <w:sz w:val="20"/>
                <w:szCs w:val="20"/>
                <w:lang w:val="ro-RO"/>
              </w:rPr>
              <w:t>detaliază și cuantifică</w:t>
            </w:r>
            <w:r w:rsidRPr="00DC031D">
              <w:rPr>
                <w:rFonts w:ascii="Trebuchet MS" w:hAnsi="Trebuchet MS" w:cs="Arial"/>
                <w:color w:val="244061" w:themeColor="accent1" w:themeShade="80"/>
                <w:sz w:val="20"/>
                <w:szCs w:val="20"/>
                <w:lang w:val="ro-RO"/>
              </w:rPr>
              <w:t xml:space="preserve"> experien</w:t>
            </w:r>
            <w:r w:rsidRPr="00DC031D">
              <w:rPr>
                <w:rFonts w:ascii="Trebuchet MS" w:hAnsi="Trebuchet MS"/>
                <w:color w:val="244061" w:themeColor="accent1" w:themeShade="80"/>
                <w:sz w:val="20"/>
                <w:szCs w:val="20"/>
                <w:lang w:val="ro-RO"/>
              </w:rPr>
              <w:t>ț</w:t>
            </w:r>
            <w:r w:rsidRPr="00DC031D">
              <w:rPr>
                <w:rFonts w:ascii="Trebuchet MS" w:hAnsi="Trebuchet MS" w:cs="Arial"/>
                <w:color w:val="244061" w:themeColor="accent1" w:themeShade="80"/>
                <w:sz w:val="20"/>
                <w:szCs w:val="20"/>
                <w:lang w:val="ro-RO"/>
              </w:rPr>
              <w:t>a solicitantului, implicarea acestuia în proiect şi sunt prezentate resursele materiale şi umane pe care le are la dispozi</w:t>
            </w:r>
            <w:r w:rsidRPr="00DC031D">
              <w:rPr>
                <w:rFonts w:ascii="Trebuchet MS" w:hAnsi="Trebuchet MS"/>
                <w:color w:val="244061" w:themeColor="accent1" w:themeShade="80"/>
                <w:sz w:val="20"/>
                <w:szCs w:val="20"/>
                <w:lang w:val="ro-RO"/>
              </w:rPr>
              <w:t>ț</w:t>
            </w:r>
            <w:r w:rsidRPr="00DC031D">
              <w:rPr>
                <w:rFonts w:ascii="Trebuchet MS" w:hAnsi="Trebuchet MS" w:cs="Arial"/>
                <w:color w:val="244061" w:themeColor="accent1" w:themeShade="80"/>
                <w:sz w:val="20"/>
                <w:szCs w:val="20"/>
                <w:lang w:val="ro-RO"/>
              </w:rPr>
              <w:t xml:space="preserve">ie pentru implementarea proiectului </w:t>
            </w:r>
          </w:p>
          <w:p w14:paraId="153DF1BE" w14:textId="77777777" w:rsidR="00CB7C39" w:rsidRPr="00DC031D" w:rsidRDefault="00CB7C39" w:rsidP="00DC031D">
            <w:pPr>
              <w:suppressAutoHyphens/>
              <w:spacing w:after="0" w:line="240" w:lineRule="auto"/>
              <w:ind w:left="-96"/>
              <w:jc w:val="both"/>
              <w:rPr>
                <w:rFonts w:ascii="Trebuchet MS" w:hAnsi="Trebuchet MS" w:cs="Arial"/>
                <w:color w:val="244061" w:themeColor="accent1" w:themeShade="80"/>
                <w:sz w:val="20"/>
                <w:szCs w:val="20"/>
                <w:lang w:val="ro-RO"/>
              </w:rPr>
            </w:pPr>
          </w:p>
        </w:tc>
        <w:tc>
          <w:tcPr>
            <w:tcW w:w="461" w:type="pct"/>
            <w:tcBorders>
              <w:top w:val="single" w:sz="4" w:space="0" w:color="000000"/>
              <w:left w:val="single" w:sz="4" w:space="0" w:color="000000"/>
              <w:bottom w:val="single" w:sz="4" w:space="0" w:color="000000"/>
              <w:right w:val="single" w:sz="4" w:space="0" w:color="000000"/>
            </w:tcBorders>
          </w:tcPr>
          <w:p w14:paraId="046FD048" w14:textId="77777777" w:rsidR="00CB7C39" w:rsidRPr="00DC031D" w:rsidRDefault="00CB7C39" w:rsidP="00DC031D">
            <w:pPr>
              <w:spacing w:after="0" w:line="240" w:lineRule="auto"/>
              <w:jc w:val="center"/>
              <w:rPr>
                <w:rFonts w:ascii="Trebuchet MS" w:hAnsi="Trebuchet MS"/>
                <w:color w:val="244061" w:themeColor="accent1" w:themeShade="80"/>
                <w:sz w:val="20"/>
                <w:szCs w:val="20"/>
                <w:lang w:val="ro-RO"/>
              </w:rPr>
            </w:pPr>
            <w:r w:rsidRPr="00DC031D">
              <w:rPr>
                <w:rFonts w:ascii="Trebuchet MS" w:hAnsi="Trebuchet MS"/>
                <w:color w:val="244061" w:themeColor="accent1" w:themeShade="80"/>
                <w:sz w:val="20"/>
                <w:szCs w:val="20"/>
                <w:lang w:val="ro-RO"/>
              </w:rPr>
              <w:t>4</w:t>
            </w:r>
          </w:p>
        </w:tc>
      </w:tr>
      <w:tr w:rsidR="00DC031D" w:rsidRPr="00DC031D" w14:paraId="34FA6DB4" w14:textId="77777777" w:rsidTr="00C625DD">
        <w:tc>
          <w:tcPr>
            <w:tcW w:w="461" w:type="pct"/>
            <w:tcBorders>
              <w:top w:val="single" w:sz="4" w:space="0" w:color="000000"/>
              <w:left w:val="single" w:sz="4" w:space="0" w:color="000000"/>
              <w:bottom w:val="single" w:sz="4" w:space="0" w:color="000000"/>
              <w:right w:val="single" w:sz="4" w:space="0" w:color="000000"/>
            </w:tcBorders>
            <w:shd w:val="clear" w:color="auto" w:fill="D9E2F3"/>
          </w:tcPr>
          <w:p w14:paraId="279E7123" w14:textId="77777777" w:rsidR="00CB7C39" w:rsidRPr="00DC031D" w:rsidRDefault="00CB7C39" w:rsidP="00DC031D">
            <w:pPr>
              <w:spacing w:after="0" w:line="240" w:lineRule="auto"/>
              <w:jc w:val="both"/>
              <w:rPr>
                <w:rFonts w:ascii="Trebuchet MS" w:hAnsi="Trebuchet MS" w:cs="Arial"/>
                <w:b/>
                <w:color w:val="244061" w:themeColor="accent1" w:themeShade="80"/>
                <w:sz w:val="20"/>
                <w:szCs w:val="20"/>
                <w:lang w:val="ro-RO"/>
              </w:rPr>
            </w:pPr>
            <w:r w:rsidRPr="00DC031D">
              <w:rPr>
                <w:rFonts w:ascii="Trebuchet MS" w:hAnsi="Trebuchet MS" w:cs="Arial"/>
                <w:b/>
                <w:color w:val="244061" w:themeColor="accent1" w:themeShade="80"/>
                <w:sz w:val="20"/>
                <w:szCs w:val="20"/>
                <w:lang w:val="ro-RO"/>
              </w:rPr>
              <w:t>2</w:t>
            </w:r>
          </w:p>
        </w:tc>
        <w:tc>
          <w:tcPr>
            <w:tcW w:w="4078" w:type="pct"/>
            <w:gridSpan w:val="2"/>
            <w:tcBorders>
              <w:top w:val="single" w:sz="4" w:space="0" w:color="000000"/>
              <w:left w:val="single" w:sz="4" w:space="0" w:color="000000"/>
              <w:bottom w:val="single" w:sz="4" w:space="0" w:color="000000"/>
              <w:right w:val="single" w:sz="4" w:space="0" w:color="000000"/>
            </w:tcBorders>
            <w:shd w:val="clear" w:color="auto" w:fill="D9E2F3"/>
            <w:vAlign w:val="center"/>
          </w:tcPr>
          <w:p w14:paraId="046718BF" w14:textId="77777777" w:rsidR="00CB7C39" w:rsidRPr="00DC031D" w:rsidRDefault="00CB7C39" w:rsidP="00DC031D">
            <w:pPr>
              <w:spacing w:after="0" w:line="240" w:lineRule="auto"/>
              <w:jc w:val="both"/>
              <w:rPr>
                <w:rFonts w:ascii="Trebuchet MS" w:hAnsi="Trebuchet MS" w:cs="Arial"/>
                <w:b/>
                <w:i/>
                <w:color w:val="244061" w:themeColor="accent1" w:themeShade="80"/>
                <w:sz w:val="20"/>
                <w:szCs w:val="20"/>
                <w:lang w:val="ro-RO"/>
              </w:rPr>
            </w:pPr>
            <w:r w:rsidRPr="00DC031D">
              <w:rPr>
                <w:rFonts w:ascii="Trebuchet MS" w:hAnsi="Trebuchet MS" w:cs="Arial"/>
                <w:b/>
                <w:color w:val="244061" w:themeColor="accent1" w:themeShade="80"/>
                <w:sz w:val="20"/>
                <w:szCs w:val="20"/>
                <w:lang w:val="ro-RO"/>
              </w:rPr>
              <w:t>EFICACITATE</w:t>
            </w:r>
            <w:r w:rsidRPr="00DC031D">
              <w:rPr>
                <w:rFonts w:ascii="Trebuchet MS" w:hAnsi="Trebuchet MS" w:cs="Arial"/>
                <w:color w:val="244061" w:themeColor="accent1" w:themeShade="80"/>
                <w:sz w:val="20"/>
                <w:szCs w:val="20"/>
                <w:lang w:val="ro-RO"/>
              </w:rPr>
              <w:t xml:space="preserve"> – măsura în care rezultatele proiectului contribuie la atingerea obiectivelor propuse</w:t>
            </w:r>
          </w:p>
          <w:p w14:paraId="022D0060" w14:textId="77777777" w:rsidR="00CB7C39" w:rsidRPr="00DC031D" w:rsidRDefault="00CB7C39" w:rsidP="00DC031D">
            <w:pPr>
              <w:spacing w:after="0" w:line="240" w:lineRule="auto"/>
              <w:jc w:val="both"/>
              <w:rPr>
                <w:rFonts w:ascii="Trebuchet MS" w:hAnsi="Trebuchet MS" w:cs="Arial"/>
                <w:color w:val="244061" w:themeColor="accent1" w:themeShade="80"/>
                <w:sz w:val="20"/>
                <w:szCs w:val="20"/>
                <w:lang w:val="ro-RO"/>
              </w:rPr>
            </w:pPr>
          </w:p>
        </w:tc>
        <w:tc>
          <w:tcPr>
            <w:tcW w:w="461" w:type="pct"/>
            <w:tcBorders>
              <w:top w:val="single" w:sz="4" w:space="0" w:color="000000"/>
              <w:left w:val="single" w:sz="4" w:space="0" w:color="000000"/>
              <w:bottom w:val="single" w:sz="4" w:space="0" w:color="000000"/>
              <w:right w:val="single" w:sz="4" w:space="0" w:color="000000"/>
            </w:tcBorders>
            <w:shd w:val="clear" w:color="auto" w:fill="D9E2F3"/>
          </w:tcPr>
          <w:p w14:paraId="13742411" w14:textId="77777777" w:rsidR="00CB7C39" w:rsidRPr="00DC031D" w:rsidRDefault="00CB7C39" w:rsidP="00DC031D">
            <w:pPr>
              <w:spacing w:after="0" w:line="240" w:lineRule="auto"/>
              <w:jc w:val="both"/>
              <w:rPr>
                <w:rFonts w:ascii="Trebuchet MS" w:hAnsi="Trebuchet MS" w:cs="Arial"/>
                <w:color w:val="244061" w:themeColor="accent1" w:themeShade="80"/>
                <w:sz w:val="20"/>
                <w:szCs w:val="20"/>
                <w:lang w:val="ro-RO"/>
              </w:rPr>
            </w:pPr>
            <w:r w:rsidRPr="00DC031D">
              <w:rPr>
                <w:rFonts w:ascii="Trebuchet MS" w:hAnsi="Trebuchet MS" w:cs="Arial"/>
                <w:color w:val="244061" w:themeColor="accent1" w:themeShade="80"/>
                <w:sz w:val="20"/>
                <w:szCs w:val="20"/>
                <w:lang w:val="ro-RO"/>
              </w:rPr>
              <w:t>Max. 30</w:t>
            </w:r>
          </w:p>
          <w:p w14:paraId="699854B3" w14:textId="77777777" w:rsidR="00CB7C39" w:rsidRPr="00DC031D" w:rsidRDefault="00CB7C39" w:rsidP="00DC031D">
            <w:pPr>
              <w:spacing w:after="0" w:line="240" w:lineRule="auto"/>
              <w:jc w:val="both"/>
              <w:rPr>
                <w:rFonts w:ascii="Trebuchet MS" w:hAnsi="Trebuchet MS"/>
                <w:color w:val="244061" w:themeColor="accent1" w:themeShade="80"/>
                <w:sz w:val="20"/>
                <w:szCs w:val="20"/>
                <w:lang w:val="ro-RO"/>
              </w:rPr>
            </w:pPr>
            <w:r w:rsidRPr="00DC031D">
              <w:rPr>
                <w:rFonts w:ascii="Trebuchet MS" w:hAnsi="Trebuchet MS" w:cs="Arial"/>
                <w:color w:val="244061" w:themeColor="accent1" w:themeShade="80"/>
                <w:sz w:val="20"/>
                <w:szCs w:val="20"/>
                <w:lang w:val="ro-RO"/>
              </w:rPr>
              <w:t>Min. 21</w:t>
            </w:r>
          </w:p>
        </w:tc>
      </w:tr>
      <w:tr w:rsidR="00DC031D" w:rsidRPr="00DC031D" w14:paraId="4B8658FB" w14:textId="77777777" w:rsidTr="00C625DD">
        <w:tc>
          <w:tcPr>
            <w:tcW w:w="461" w:type="pct"/>
            <w:tcBorders>
              <w:top w:val="single" w:sz="4" w:space="0" w:color="000000"/>
              <w:left w:val="single" w:sz="4" w:space="0" w:color="000000"/>
              <w:bottom w:val="single" w:sz="4" w:space="0" w:color="000000"/>
              <w:right w:val="single" w:sz="4" w:space="0" w:color="000000"/>
            </w:tcBorders>
            <w:shd w:val="clear" w:color="auto" w:fill="FFFFFF"/>
          </w:tcPr>
          <w:p w14:paraId="6C15C8C2" w14:textId="77777777" w:rsidR="00CB7C39" w:rsidRPr="00DC031D" w:rsidRDefault="00CB7C39" w:rsidP="00DC031D">
            <w:pPr>
              <w:spacing w:after="0" w:line="240" w:lineRule="auto"/>
              <w:jc w:val="both"/>
              <w:rPr>
                <w:rFonts w:ascii="Trebuchet MS" w:hAnsi="Trebuchet MS" w:cs="Arial"/>
                <w:color w:val="244061" w:themeColor="accent1" w:themeShade="80"/>
                <w:sz w:val="20"/>
                <w:szCs w:val="20"/>
                <w:lang w:val="ro-RO"/>
              </w:rPr>
            </w:pPr>
            <w:r w:rsidRPr="00DC031D">
              <w:rPr>
                <w:rFonts w:ascii="Trebuchet MS" w:hAnsi="Trebuchet MS" w:cs="Arial"/>
                <w:color w:val="244061" w:themeColor="accent1" w:themeShade="80"/>
                <w:sz w:val="20"/>
                <w:szCs w:val="20"/>
                <w:lang w:val="ro-RO"/>
              </w:rPr>
              <w:t>2.1</w:t>
            </w:r>
          </w:p>
        </w:tc>
        <w:tc>
          <w:tcPr>
            <w:tcW w:w="1776" w:type="pct"/>
            <w:tcBorders>
              <w:top w:val="single" w:sz="4" w:space="0" w:color="000000"/>
              <w:left w:val="single" w:sz="4" w:space="0" w:color="000000"/>
              <w:bottom w:val="single" w:sz="4" w:space="0" w:color="000000"/>
              <w:right w:val="single" w:sz="4" w:space="0" w:color="000000"/>
            </w:tcBorders>
            <w:shd w:val="clear" w:color="auto" w:fill="FFFFFF"/>
          </w:tcPr>
          <w:p w14:paraId="1AC3B523" w14:textId="77777777" w:rsidR="00CB7C39" w:rsidRPr="00DC031D" w:rsidRDefault="00CB7C39" w:rsidP="00DC031D">
            <w:pPr>
              <w:spacing w:after="0" w:line="240" w:lineRule="auto"/>
              <w:jc w:val="both"/>
              <w:rPr>
                <w:rFonts w:ascii="Trebuchet MS" w:hAnsi="Trebuchet MS" w:cs="Arial"/>
                <w:color w:val="244061" w:themeColor="accent1" w:themeShade="80"/>
                <w:sz w:val="20"/>
                <w:szCs w:val="20"/>
                <w:lang w:val="ro-RO"/>
              </w:rPr>
            </w:pPr>
            <w:r w:rsidRPr="00DC031D">
              <w:rPr>
                <w:rFonts w:ascii="Trebuchet MS" w:hAnsi="Trebuchet MS" w:cs="Arial"/>
                <w:color w:val="244061" w:themeColor="accent1" w:themeShade="80"/>
                <w:sz w:val="20"/>
                <w:szCs w:val="20"/>
                <w:lang w:val="ro-RO"/>
              </w:rPr>
              <w:t>Indicatorii de realizare imediată sunt rezultatul direct al activită</w:t>
            </w:r>
            <w:r w:rsidRPr="00DC031D">
              <w:rPr>
                <w:rFonts w:ascii="Trebuchet MS" w:hAnsi="Trebuchet MS"/>
                <w:color w:val="244061" w:themeColor="accent1" w:themeShade="80"/>
                <w:sz w:val="20"/>
                <w:szCs w:val="20"/>
                <w:lang w:val="ro-RO"/>
              </w:rPr>
              <w:t>ț</w:t>
            </w:r>
            <w:r w:rsidRPr="00DC031D">
              <w:rPr>
                <w:rFonts w:ascii="Trebuchet MS" w:hAnsi="Trebuchet MS" w:cs="Arial"/>
                <w:color w:val="244061" w:themeColor="accent1" w:themeShade="80"/>
                <w:sz w:val="20"/>
                <w:szCs w:val="20"/>
                <w:lang w:val="ro-RO"/>
              </w:rPr>
              <w:t xml:space="preserve">ilor proiectului, </w:t>
            </w:r>
            <w:r w:rsidRPr="00DC031D">
              <w:rPr>
                <w:rFonts w:ascii="Trebuchet MS" w:hAnsi="Trebuchet MS"/>
                <w:color w:val="244061" w:themeColor="accent1" w:themeShade="80"/>
                <w:sz w:val="20"/>
                <w:szCs w:val="20"/>
                <w:lang w:val="ro-RO"/>
              </w:rPr>
              <w:t>ț</w:t>
            </w:r>
            <w:r w:rsidRPr="00DC031D">
              <w:rPr>
                <w:rFonts w:ascii="Trebuchet MS" w:hAnsi="Trebuchet MS" w:cs="Arial"/>
                <w:color w:val="244061" w:themeColor="accent1" w:themeShade="80"/>
                <w:sz w:val="20"/>
                <w:szCs w:val="20"/>
                <w:lang w:val="ro-RO"/>
              </w:rPr>
              <w:t>intele sunt realiste (</w:t>
            </w:r>
            <w:r w:rsidRPr="00DC031D">
              <w:rPr>
                <w:rFonts w:ascii="Trebuchet MS" w:eastAsia="MS Mincho" w:hAnsi="Trebuchet MS" w:cs="Arial"/>
                <w:color w:val="244061" w:themeColor="accent1" w:themeShade="80"/>
                <w:sz w:val="20"/>
                <w:szCs w:val="20"/>
                <w:lang w:val="ro-RO"/>
              </w:rPr>
              <w:t xml:space="preserve">cuantificate corect) </w:t>
            </w:r>
            <w:r w:rsidRPr="00DC031D">
              <w:rPr>
                <w:rFonts w:ascii="Trebuchet MS" w:hAnsi="Trebuchet MS" w:cs="Arial"/>
                <w:color w:val="244061" w:themeColor="accent1" w:themeShade="80"/>
                <w:sz w:val="20"/>
                <w:szCs w:val="20"/>
                <w:lang w:val="ro-RO"/>
              </w:rPr>
              <w:t xml:space="preserve">şi </w:t>
            </w:r>
            <w:r w:rsidRPr="00DC031D">
              <w:rPr>
                <w:rFonts w:ascii="Trebuchet MS" w:hAnsi="Trebuchet MS"/>
                <w:color w:val="244061" w:themeColor="accent1" w:themeShade="80"/>
                <w:sz w:val="20"/>
                <w:szCs w:val="20"/>
                <w:lang w:val="ro-RO"/>
              </w:rPr>
              <w:t>pornesc de la valori de referință pentru a sprijini îndeplinirea obiectivelor proiectului</w:t>
            </w:r>
          </w:p>
        </w:tc>
        <w:tc>
          <w:tcPr>
            <w:tcW w:w="2302" w:type="pct"/>
            <w:tcBorders>
              <w:top w:val="single" w:sz="4" w:space="0" w:color="000000"/>
              <w:left w:val="single" w:sz="4" w:space="0" w:color="000000"/>
              <w:bottom w:val="single" w:sz="4" w:space="0" w:color="000000"/>
              <w:right w:val="single" w:sz="4" w:space="0" w:color="000000"/>
            </w:tcBorders>
            <w:shd w:val="clear" w:color="auto" w:fill="FFFFFF"/>
          </w:tcPr>
          <w:p w14:paraId="6108C087" w14:textId="77777777"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hAnsi="Trebuchet MS" w:cs="Arial"/>
                <w:color w:val="244061" w:themeColor="accent1" w:themeShade="80"/>
                <w:sz w:val="20"/>
                <w:szCs w:val="20"/>
                <w:lang w:val="ro-RO"/>
              </w:rPr>
              <w:t>Există corela</w:t>
            </w:r>
            <w:r w:rsidRPr="00DC031D">
              <w:rPr>
                <w:rFonts w:ascii="Trebuchet MS" w:hAnsi="Trebuchet MS"/>
                <w:color w:val="244061" w:themeColor="accent1" w:themeShade="80"/>
                <w:sz w:val="20"/>
                <w:szCs w:val="20"/>
                <w:lang w:val="ro-RO"/>
              </w:rPr>
              <w:t>ț</w:t>
            </w:r>
            <w:r w:rsidRPr="00DC031D">
              <w:rPr>
                <w:rFonts w:ascii="Trebuchet MS" w:hAnsi="Trebuchet MS" w:cs="Arial"/>
                <w:color w:val="244061" w:themeColor="accent1" w:themeShade="80"/>
                <w:sz w:val="20"/>
                <w:szCs w:val="20"/>
                <w:lang w:val="ro-RO"/>
              </w:rPr>
              <w:t>ie între activită</w:t>
            </w:r>
            <w:r w:rsidRPr="00DC031D">
              <w:rPr>
                <w:rFonts w:ascii="Trebuchet MS" w:hAnsi="Trebuchet MS"/>
                <w:color w:val="244061" w:themeColor="accent1" w:themeShade="80"/>
                <w:sz w:val="20"/>
                <w:szCs w:val="20"/>
                <w:lang w:val="ro-RO"/>
              </w:rPr>
              <w:t>ț</w:t>
            </w:r>
            <w:r w:rsidRPr="00DC031D">
              <w:rPr>
                <w:rFonts w:ascii="Trebuchet MS" w:hAnsi="Trebuchet MS" w:cs="Arial"/>
                <w:color w:val="244061" w:themeColor="accent1" w:themeShade="80"/>
                <w:sz w:val="20"/>
                <w:szCs w:val="20"/>
                <w:lang w:val="ro-RO"/>
              </w:rPr>
              <w:t xml:space="preserve">i și realizările imediate </w:t>
            </w:r>
          </w:p>
          <w:p w14:paraId="27CED974" w14:textId="77777777" w:rsidR="00CB7C39" w:rsidRPr="00DC031D" w:rsidRDefault="00CB7C39" w:rsidP="00DC031D">
            <w:pPr>
              <w:numPr>
                <w:ilvl w:val="0"/>
                <w:numId w:val="12"/>
              </w:numPr>
              <w:suppressAutoHyphens/>
              <w:spacing w:after="0" w:line="240" w:lineRule="auto"/>
              <w:ind w:left="188" w:hanging="284"/>
              <w:jc w:val="both"/>
              <w:rPr>
                <w:rFonts w:ascii="Trebuchet MS"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Activită</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ile sunt descrise detaliat şi contribuie în mod direct la atingerea indicatorilor de realizare imediată propuşi prin proiect, având în vedere resursele financiare, umane şi materiale ale proiectului</w:t>
            </w:r>
          </w:p>
        </w:tc>
        <w:tc>
          <w:tcPr>
            <w:tcW w:w="461" w:type="pct"/>
            <w:tcBorders>
              <w:top w:val="single" w:sz="4" w:space="0" w:color="000000"/>
              <w:left w:val="single" w:sz="4" w:space="0" w:color="000000"/>
              <w:bottom w:val="single" w:sz="4" w:space="0" w:color="000000"/>
              <w:right w:val="single" w:sz="4" w:space="0" w:color="000000"/>
            </w:tcBorders>
            <w:shd w:val="clear" w:color="auto" w:fill="FFFFFF"/>
          </w:tcPr>
          <w:p w14:paraId="45790BE2" w14:textId="77777777" w:rsidR="00CB7C39" w:rsidRPr="00DC031D" w:rsidRDefault="00CB7C39" w:rsidP="00DC031D">
            <w:pPr>
              <w:spacing w:after="0" w:line="240" w:lineRule="auto"/>
              <w:jc w:val="center"/>
              <w:rPr>
                <w:rFonts w:ascii="Trebuchet MS" w:hAnsi="Trebuchet MS"/>
                <w:color w:val="244061" w:themeColor="accent1" w:themeShade="80"/>
                <w:sz w:val="20"/>
                <w:szCs w:val="20"/>
                <w:lang w:val="ro-RO"/>
              </w:rPr>
            </w:pPr>
            <w:r w:rsidRPr="00DC031D">
              <w:rPr>
                <w:rFonts w:ascii="Trebuchet MS" w:hAnsi="Trebuchet MS"/>
                <w:color w:val="244061" w:themeColor="accent1" w:themeShade="80"/>
                <w:sz w:val="20"/>
                <w:szCs w:val="20"/>
                <w:lang w:val="ro-RO"/>
              </w:rPr>
              <w:t>7</w:t>
            </w:r>
          </w:p>
        </w:tc>
      </w:tr>
      <w:tr w:rsidR="00DC031D" w:rsidRPr="00DC031D" w14:paraId="53B36526" w14:textId="77777777" w:rsidTr="00C625DD">
        <w:tc>
          <w:tcPr>
            <w:tcW w:w="461" w:type="pct"/>
            <w:tcBorders>
              <w:top w:val="single" w:sz="4" w:space="0" w:color="000000"/>
              <w:left w:val="single" w:sz="4" w:space="0" w:color="000000"/>
              <w:bottom w:val="single" w:sz="4" w:space="0" w:color="000000"/>
              <w:right w:val="single" w:sz="4" w:space="0" w:color="000000"/>
            </w:tcBorders>
            <w:shd w:val="clear" w:color="auto" w:fill="FFFFFF"/>
          </w:tcPr>
          <w:p w14:paraId="0AFD1063" w14:textId="77777777" w:rsidR="00CB7C39" w:rsidRPr="00DC031D" w:rsidRDefault="00CB7C39" w:rsidP="00DC031D">
            <w:pPr>
              <w:spacing w:after="0" w:line="240" w:lineRule="auto"/>
              <w:jc w:val="both"/>
              <w:rPr>
                <w:rFonts w:ascii="Trebuchet MS" w:hAnsi="Trebuchet MS" w:cs="Arial"/>
                <w:color w:val="244061" w:themeColor="accent1" w:themeShade="80"/>
                <w:sz w:val="20"/>
                <w:szCs w:val="20"/>
                <w:lang w:val="ro-RO"/>
              </w:rPr>
            </w:pPr>
            <w:r w:rsidRPr="00DC031D">
              <w:rPr>
                <w:rFonts w:ascii="Trebuchet MS" w:hAnsi="Trebuchet MS" w:cs="Arial"/>
                <w:color w:val="244061" w:themeColor="accent1" w:themeShade="80"/>
                <w:sz w:val="20"/>
                <w:szCs w:val="20"/>
                <w:lang w:val="ro-RO"/>
              </w:rPr>
              <w:t>2.2</w:t>
            </w:r>
          </w:p>
        </w:tc>
        <w:tc>
          <w:tcPr>
            <w:tcW w:w="1776" w:type="pct"/>
            <w:tcBorders>
              <w:top w:val="single" w:sz="4" w:space="0" w:color="000000"/>
              <w:left w:val="single" w:sz="4" w:space="0" w:color="000000"/>
              <w:bottom w:val="single" w:sz="4" w:space="0" w:color="000000"/>
              <w:right w:val="single" w:sz="4" w:space="0" w:color="000000"/>
            </w:tcBorders>
            <w:shd w:val="clear" w:color="auto" w:fill="FFFFFF"/>
          </w:tcPr>
          <w:p w14:paraId="296A5AB7" w14:textId="77777777" w:rsidR="00CB7C39" w:rsidRPr="00DC031D" w:rsidRDefault="00CB7C39" w:rsidP="00DC031D">
            <w:pPr>
              <w:spacing w:after="0" w:line="240" w:lineRule="auto"/>
              <w:jc w:val="both"/>
              <w:rPr>
                <w:rFonts w:ascii="Trebuchet MS" w:hAnsi="Trebuchet MS" w:cs="Arial"/>
                <w:color w:val="244061" w:themeColor="accent1" w:themeShade="80"/>
                <w:sz w:val="20"/>
                <w:szCs w:val="20"/>
                <w:lang w:val="ro-RO"/>
              </w:rPr>
            </w:pPr>
            <w:r w:rsidRPr="00DC031D">
              <w:rPr>
                <w:rFonts w:ascii="Trebuchet MS" w:hAnsi="Trebuchet MS" w:cs="Arial"/>
                <w:color w:val="244061" w:themeColor="accent1" w:themeShade="80"/>
                <w:sz w:val="20"/>
                <w:szCs w:val="20"/>
                <w:lang w:val="ro-RO"/>
              </w:rPr>
              <w:t>Rezultatele sunt corelate cu obiectivele proiectului şi conduc la îndeplinirea obiectivelor de program</w:t>
            </w:r>
          </w:p>
        </w:tc>
        <w:tc>
          <w:tcPr>
            <w:tcW w:w="2302" w:type="pct"/>
            <w:tcBorders>
              <w:top w:val="single" w:sz="4" w:space="0" w:color="000000"/>
              <w:left w:val="single" w:sz="4" w:space="0" w:color="000000"/>
              <w:bottom w:val="single" w:sz="4" w:space="0" w:color="000000"/>
              <w:right w:val="single" w:sz="4" w:space="0" w:color="000000"/>
            </w:tcBorders>
            <w:shd w:val="clear" w:color="auto" w:fill="FFFFFF"/>
          </w:tcPr>
          <w:p w14:paraId="7026F385" w14:textId="77777777" w:rsidR="00CB7C39" w:rsidRPr="00DC031D" w:rsidRDefault="00CB7C39" w:rsidP="00DC031D">
            <w:pPr>
              <w:numPr>
                <w:ilvl w:val="0"/>
                <w:numId w:val="12"/>
              </w:numPr>
              <w:suppressAutoHyphens/>
              <w:spacing w:after="0" w:line="240" w:lineRule="auto"/>
              <w:ind w:left="188" w:hanging="284"/>
              <w:jc w:val="both"/>
              <w:rPr>
                <w:rFonts w:ascii="Trebuchet MS" w:hAnsi="Trebuchet MS" w:cs="Arial"/>
                <w:color w:val="244061" w:themeColor="accent1" w:themeShade="80"/>
                <w:sz w:val="20"/>
                <w:szCs w:val="20"/>
                <w:lang w:val="ro-RO"/>
              </w:rPr>
            </w:pPr>
            <w:r w:rsidRPr="00DC031D">
              <w:rPr>
                <w:rFonts w:ascii="Trebuchet MS" w:hAnsi="Trebuchet MS" w:cs="Arial"/>
                <w:color w:val="244061" w:themeColor="accent1" w:themeShade="80"/>
                <w:sz w:val="20"/>
                <w:szCs w:val="20"/>
                <w:lang w:val="ro-RO"/>
              </w:rPr>
              <w:t>Există corela</w:t>
            </w:r>
            <w:r w:rsidRPr="00DC031D">
              <w:rPr>
                <w:rFonts w:ascii="Trebuchet MS" w:hAnsi="Trebuchet MS"/>
                <w:color w:val="244061" w:themeColor="accent1" w:themeShade="80"/>
                <w:sz w:val="20"/>
                <w:szCs w:val="20"/>
                <w:lang w:val="ro-RO"/>
              </w:rPr>
              <w:t>ț</w:t>
            </w:r>
            <w:r w:rsidRPr="00DC031D">
              <w:rPr>
                <w:rFonts w:ascii="Trebuchet MS" w:hAnsi="Trebuchet MS" w:cs="Arial"/>
                <w:color w:val="244061" w:themeColor="accent1" w:themeShade="80"/>
                <w:sz w:val="20"/>
                <w:szCs w:val="20"/>
                <w:lang w:val="ro-RO"/>
              </w:rPr>
              <w:t>ie între realizările imediate, rezultate şi obiectivele de program</w:t>
            </w:r>
          </w:p>
          <w:p w14:paraId="21593BBD" w14:textId="77777777" w:rsidR="00CB7C39" w:rsidRPr="00DC031D" w:rsidRDefault="00CB7C39" w:rsidP="00DC031D">
            <w:pPr>
              <w:numPr>
                <w:ilvl w:val="0"/>
                <w:numId w:val="12"/>
              </w:numPr>
              <w:suppressAutoHyphens/>
              <w:spacing w:after="0" w:line="240" w:lineRule="auto"/>
              <w:ind w:left="188" w:hanging="284"/>
              <w:jc w:val="both"/>
              <w:rPr>
                <w:rFonts w:ascii="Trebuchet MS" w:hAnsi="Trebuchet MS" w:cs="Arial"/>
                <w:color w:val="244061" w:themeColor="accent1" w:themeShade="80"/>
                <w:sz w:val="20"/>
                <w:szCs w:val="20"/>
                <w:lang w:val="ro-RO"/>
              </w:rPr>
            </w:pPr>
            <w:r w:rsidRPr="00DC031D">
              <w:rPr>
                <w:rFonts w:ascii="Trebuchet MS" w:hAnsi="Trebuchet MS" w:cs="Arial"/>
                <w:color w:val="244061" w:themeColor="accent1" w:themeShade="80"/>
                <w:sz w:val="20"/>
                <w:szCs w:val="20"/>
                <w:lang w:val="ro-RO"/>
              </w:rPr>
              <w:t>Rezultatele proiectului contribuie la realizarea obiectivelor de program aferente domeniului respectiv</w:t>
            </w:r>
          </w:p>
        </w:tc>
        <w:tc>
          <w:tcPr>
            <w:tcW w:w="461" w:type="pct"/>
            <w:tcBorders>
              <w:top w:val="single" w:sz="4" w:space="0" w:color="000000"/>
              <w:left w:val="single" w:sz="4" w:space="0" w:color="000000"/>
              <w:bottom w:val="single" w:sz="4" w:space="0" w:color="000000"/>
              <w:right w:val="single" w:sz="4" w:space="0" w:color="000000"/>
            </w:tcBorders>
            <w:shd w:val="clear" w:color="auto" w:fill="FFFFFF"/>
          </w:tcPr>
          <w:p w14:paraId="77559667" w14:textId="77777777" w:rsidR="00CB7C39" w:rsidRPr="00DC031D" w:rsidRDefault="00CB7C39" w:rsidP="00DC031D">
            <w:pPr>
              <w:spacing w:after="0" w:line="240" w:lineRule="auto"/>
              <w:jc w:val="center"/>
              <w:rPr>
                <w:rFonts w:ascii="Trebuchet MS" w:hAnsi="Trebuchet MS"/>
                <w:color w:val="244061" w:themeColor="accent1" w:themeShade="80"/>
                <w:sz w:val="20"/>
                <w:szCs w:val="20"/>
                <w:lang w:val="ro-RO"/>
              </w:rPr>
            </w:pPr>
            <w:r w:rsidRPr="00DC031D">
              <w:rPr>
                <w:rFonts w:ascii="Trebuchet MS" w:hAnsi="Trebuchet MS"/>
                <w:color w:val="244061" w:themeColor="accent1" w:themeShade="80"/>
                <w:sz w:val="20"/>
                <w:szCs w:val="20"/>
                <w:lang w:val="ro-RO"/>
              </w:rPr>
              <w:t>7</w:t>
            </w:r>
          </w:p>
        </w:tc>
      </w:tr>
      <w:tr w:rsidR="00DC031D" w:rsidRPr="00DC031D" w14:paraId="2337113F" w14:textId="77777777" w:rsidTr="00C625DD">
        <w:tc>
          <w:tcPr>
            <w:tcW w:w="461" w:type="pct"/>
            <w:tcBorders>
              <w:top w:val="single" w:sz="4" w:space="0" w:color="000000"/>
              <w:left w:val="single" w:sz="4" w:space="0" w:color="000000"/>
              <w:bottom w:val="single" w:sz="4" w:space="0" w:color="000000"/>
              <w:right w:val="single" w:sz="4" w:space="0" w:color="000000"/>
            </w:tcBorders>
          </w:tcPr>
          <w:p w14:paraId="75A503F5" w14:textId="77777777" w:rsidR="00CB7C39" w:rsidRPr="00DC031D" w:rsidRDefault="00CB7C39" w:rsidP="00DC031D">
            <w:pPr>
              <w:spacing w:after="0" w:line="240" w:lineRule="auto"/>
              <w:jc w:val="both"/>
              <w:rPr>
                <w:rFonts w:ascii="Trebuchet MS"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2.3</w:t>
            </w:r>
          </w:p>
        </w:tc>
        <w:tc>
          <w:tcPr>
            <w:tcW w:w="1776" w:type="pct"/>
            <w:tcBorders>
              <w:top w:val="single" w:sz="4" w:space="0" w:color="000000"/>
              <w:left w:val="single" w:sz="4" w:space="0" w:color="000000"/>
              <w:bottom w:val="single" w:sz="4" w:space="0" w:color="000000"/>
              <w:right w:val="single" w:sz="4" w:space="0" w:color="000000"/>
            </w:tcBorders>
            <w:vAlign w:val="center"/>
          </w:tcPr>
          <w:p w14:paraId="5695B70D" w14:textId="77777777" w:rsidR="00CB7C39" w:rsidRPr="00DC031D" w:rsidRDefault="00CB7C39" w:rsidP="00DC031D">
            <w:pPr>
              <w:spacing w:after="0" w:line="240" w:lineRule="auto"/>
              <w:jc w:val="both"/>
              <w:rPr>
                <w:rFonts w:ascii="Trebuchet MS" w:eastAsia="MS Mincho" w:hAnsi="Trebuchet MS" w:cs="Arial"/>
                <w:color w:val="244061" w:themeColor="accent1" w:themeShade="80"/>
                <w:sz w:val="20"/>
                <w:szCs w:val="20"/>
                <w:lang w:val="ro-RO"/>
              </w:rPr>
            </w:pPr>
            <w:r w:rsidRPr="00DC031D">
              <w:rPr>
                <w:rFonts w:ascii="Trebuchet MS" w:hAnsi="Trebuchet MS" w:cs="Arial"/>
                <w:color w:val="244061" w:themeColor="accent1" w:themeShade="80"/>
                <w:sz w:val="20"/>
                <w:szCs w:val="20"/>
                <w:lang w:val="ro-RO"/>
              </w:rPr>
              <w:t>Proiectul prevede măsuri adecvate de monitorizare în raport cu complexitatea proiectului, pentru a asigura atingerea rezultatelor vizate</w:t>
            </w:r>
          </w:p>
        </w:tc>
        <w:tc>
          <w:tcPr>
            <w:tcW w:w="2302" w:type="pct"/>
            <w:tcBorders>
              <w:top w:val="single" w:sz="4" w:space="0" w:color="000000"/>
              <w:left w:val="single" w:sz="4" w:space="0" w:color="000000"/>
              <w:bottom w:val="single" w:sz="4" w:space="0" w:color="000000"/>
              <w:right w:val="single" w:sz="4" w:space="0" w:color="000000"/>
            </w:tcBorders>
          </w:tcPr>
          <w:p w14:paraId="489C6109" w14:textId="77777777"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Modalitatea de realizare a monitorizării interne a activită</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ilor proiectului poate constitui o garan</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ie a atingerii rezultatelor propuse</w:t>
            </w:r>
          </w:p>
        </w:tc>
        <w:tc>
          <w:tcPr>
            <w:tcW w:w="461" w:type="pct"/>
            <w:tcBorders>
              <w:top w:val="single" w:sz="4" w:space="0" w:color="000000"/>
              <w:left w:val="single" w:sz="4" w:space="0" w:color="000000"/>
              <w:bottom w:val="single" w:sz="4" w:space="0" w:color="000000"/>
              <w:right w:val="single" w:sz="4" w:space="0" w:color="000000"/>
            </w:tcBorders>
          </w:tcPr>
          <w:p w14:paraId="32438504" w14:textId="77777777" w:rsidR="00CB7C39" w:rsidRPr="00DC031D" w:rsidRDefault="00CB7C39" w:rsidP="00DC031D">
            <w:pPr>
              <w:spacing w:after="0" w:line="240" w:lineRule="auto"/>
              <w:jc w:val="center"/>
              <w:rPr>
                <w:rFonts w:ascii="Trebuchet MS" w:hAnsi="Trebuchet MS"/>
                <w:color w:val="244061" w:themeColor="accent1" w:themeShade="80"/>
                <w:sz w:val="20"/>
                <w:szCs w:val="20"/>
                <w:lang w:val="ro-RO"/>
              </w:rPr>
            </w:pPr>
            <w:r w:rsidRPr="00DC031D">
              <w:rPr>
                <w:rFonts w:ascii="Trebuchet MS" w:hAnsi="Trebuchet MS"/>
                <w:color w:val="244061" w:themeColor="accent1" w:themeShade="80"/>
                <w:sz w:val="20"/>
                <w:szCs w:val="20"/>
                <w:lang w:val="ro-RO"/>
              </w:rPr>
              <w:t>5</w:t>
            </w:r>
          </w:p>
        </w:tc>
      </w:tr>
      <w:tr w:rsidR="00DC031D" w:rsidRPr="00DC031D" w14:paraId="6C48A0B8" w14:textId="77777777" w:rsidTr="00C625DD">
        <w:tc>
          <w:tcPr>
            <w:tcW w:w="461" w:type="pct"/>
            <w:tcBorders>
              <w:top w:val="single" w:sz="4" w:space="0" w:color="000000"/>
              <w:left w:val="single" w:sz="4" w:space="0" w:color="000000"/>
              <w:bottom w:val="single" w:sz="4" w:space="0" w:color="000000"/>
              <w:right w:val="single" w:sz="4" w:space="0" w:color="000000"/>
            </w:tcBorders>
          </w:tcPr>
          <w:p w14:paraId="762DA65A" w14:textId="77777777" w:rsidR="00CB7C39" w:rsidRPr="00DC031D" w:rsidRDefault="00CB7C39" w:rsidP="00DC031D">
            <w:pPr>
              <w:spacing w:after="0" w:line="240" w:lineRule="auto"/>
              <w:jc w:val="both"/>
              <w:rPr>
                <w:rFonts w:ascii="Trebuchet MS"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2.4</w:t>
            </w:r>
          </w:p>
        </w:tc>
        <w:tc>
          <w:tcPr>
            <w:tcW w:w="1776" w:type="pct"/>
            <w:tcBorders>
              <w:top w:val="single" w:sz="4" w:space="0" w:color="000000"/>
              <w:left w:val="single" w:sz="4" w:space="0" w:color="000000"/>
              <w:bottom w:val="single" w:sz="4" w:space="0" w:color="000000"/>
              <w:right w:val="single" w:sz="4" w:space="0" w:color="000000"/>
            </w:tcBorders>
          </w:tcPr>
          <w:p w14:paraId="5053B4B8" w14:textId="77777777" w:rsidR="00CB7C39" w:rsidRPr="00DC031D" w:rsidRDefault="00CB7C39" w:rsidP="00DC031D">
            <w:pPr>
              <w:spacing w:after="0" w:line="240" w:lineRule="auto"/>
              <w:jc w:val="both"/>
              <w:rPr>
                <w:rFonts w:ascii="Trebuchet MS" w:eastAsia="MS Mincho" w:hAnsi="Trebuchet MS" w:cs="Arial"/>
                <w:color w:val="244061" w:themeColor="accent1" w:themeShade="80"/>
                <w:sz w:val="20"/>
                <w:szCs w:val="20"/>
                <w:lang w:val="ro-RO"/>
              </w:rPr>
            </w:pPr>
            <w:r w:rsidRPr="00DC031D">
              <w:rPr>
                <w:rFonts w:ascii="Trebuchet MS" w:hAnsi="Trebuchet MS" w:cs="Arial"/>
                <w:color w:val="244061" w:themeColor="accent1" w:themeShade="80"/>
                <w:sz w:val="20"/>
                <w:szCs w:val="20"/>
                <w:lang w:val="ro-RO"/>
              </w:rPr>
              <w:t>În proiect sunt identificate ipotezele și riscurile principale care pot afecta atingerea obiectivelor proiectului şi este prevăzut un plan de gestionare a acestora</w:t>
            </w:r>
          </w:p>
        </w:tc>
        <w:tc>
          <w:tcPr>
            <w:tcW w:w="2302" w:type="pct"/>
            <w:tcBorders>
              <w:top w:val="single" w:sz="4" w:space="0" w:color="000000"/>
              <w:left w:val="single" w:sz="4" w:space="0" w:color="000000"/>
              <w:bottom w:val="single" w:sz="4" w:space="0" w:color="000000"/>
              <w:right w:val="single" w:sz="4" w:space="0" w:color="000000"/>
            </w:tcBorders>
          </w:tcPr>
          <w:p w14:paraId="3648D195" w14:textId="77777777"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Sunt descrise condițiile pe baza cărora proiectul poate fi implementat cu succes, precum şi riscurile principale şi impactul acestora asupra desfăşurării proiectului şi a atingerii indicatorilor propuşi</w:t>
            </w:r>
          </w:p>
          <w:p w14:paraId="229D19B2" w14:textId="77777777"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Sunt prezentate măsurile de prevenire a apari</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iei riscurilor şi de atenuare a efectelor acestora în cazul apari</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iei</w:t>
            </w:r>
          </w:p>
          <w:p w14:paraId="7FEF8FF6" w14:textId="77777777"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 xml:space="preserve">Se va </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ine cont de realismul descrierii riscurilor şi a eficien</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 xml:space="preserve">ei măsurilor de </w:t>
            </w:r>
            <w:r w:rsidRPr="00DC031D">
              <w:rPr>
                <w:rFonts w:ascii="Trebuchet MS" w:eastAsia="MS Mincho" w:hAnsi="Trebuchet MS" w:cs="Arial"/>
                <w:color w:val="244061" w:themeColor="accent1" w:themeShade="80"/>
                <w:sz w:val="20"/>
                <w:szCs w:val="20"/>
                <w:lang w:val="ro-RO"/>
              </w:rPr>
              <w:lastRenderedPageBreak/>
              <w:t>preven</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ie şi de minimizare a efectelor (nu se va acorda prioritate numărului riscurilor identificate)</w:t>
            </w:r>
          </w:p>
        </w:tc>
        <w:tc>
          <w:tcPr>
            <w:tcW w:w="461" w:type="pct"/>
            <w:tcBorders>
              <w:top w:val="single" w:sz="4" w:space="0" w:color="000000"/>
              <w:left w:val="single" w:sz="4" w:space="0" w:color="000000"/>
              <w:bottom w:val="single" w:sz="4" w:space="0" w:color="000000"/>
              <w:right w:val="single" w:sz="4" w:space="0" w:color="000000"/>
            </w:tcBorders>
          </w:tcPr>
          <w:p w14:paraId="2472C974" w14:textId="77777777" w:rsidR="00CB7C39" w:rsidRPr="00DC031D" w:rsidRDefault="00CB7C39" w:rsidP="00DC031D">
            <w:pPr>
              <w:spacing w:after="0" w:line="240" w:lineRule="auto"/>
              <w:jc w:val="center"/>
              <w:rPr>
                <w:rFonts w:ascii="Trebuchet MS" w:hAnsi="Trebuchet MS"/>
                <w:color w:val="244061" w:themeColor="accent1" w:themeShade="80"/>
                <w:sz w:val="20"/>
                <w:szCs w:val="20"/>
                <w:lang w:val="ro-RO"/>
              </w:rPr>
            </w:pPr>
            <w:r w:rsidRPr="00DC031D">
              <w:rPr>
                <w:rFonts w:ascii="Trebuchet MS" w:hAnsi="Trebuchet MS"/>
                <w:color w:val="244061" w:themeColor="accent1" w:themeShade="80"/>
                <w:sz w:val="20"/>
                <w:szCs w:val="20"/>
                <w:lang w:val="ro-RO"/>
              </w:rPr>
              <w:lastRenderedPageBreak/>
              <w:t>5</w:t>
            </w:r>
          </w:p>
        </w:tc>
      </w:tr>
      <w:tr w:rsidR="00DC031D" w:rsidRPr="00DC031D" w14:paraId="7CE2506F" w14:textId="77777777" w:rsidTr="00C625DD">
        <w:tc>
          <w:tcPr>
            <w:tcW w:w="461" w:type="pct"/>
            <w:tcBorders>
              <w:top w:val="single" w:sz="4" w:space="0" w:color="000000"/>
              <w:left w:val="single" w:sz="4" w:space="0" w:color="000000"/>
              <w:bottom w:val="single" w:sz="4" w:space="0" w:color="000000"/>
              <w:right w:val="single" w:sz="4" w:space="0" w:color="000000"/>
            </w:tcBorders>
          </w:tcPr>
          <w:p w14:paraId="42C2CDE5" w14:textId="77777777" w:rsidR="00CB7C39" w:rsidRPr="00DC031D" w:rsidRDefault="00CB7C39" w:rsidP="00DC031D">
            <w:pPr>
              <w:spacing w:after="0" w:line="240" w:lineRule="auto"/>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2.5</w:t>
            </w:r>
          </w:p>
        </w:tc>
        <w:tc>
          <w:tcPr>
            <w:tcW w:w="1776" w:type="pct"/>
            <w:tcBorders>
              <w:top w:val="single" w:sz="4" w:space="0" w:color="000000"/>
              <w:left w:val="single" w:sz="4" w:space="0" w:color="000000"/>
              <w:bottom w:val="single" w:sz="4" w:space="0" w:color="000000"/>
              <w:right w:val="single" w:sz="4" w:space="0" w:color="000000"/>
            </w:tcBorders>
          </w:tcPr>
          <w:p w14:paraId="46619B30" w14:textId="77777777" w:rsidR="00CB7C39" w:rsidRPr="00DC031D" w:rsidRDefault="00CB7C39" w:rsidP="00DC031D">
            <w:pPr>
              <w:spacing w:after="0" w:line="240" w:lineRule="auto"/>
              <w:jc w:val="both"/>
              <w:rPr>
                <w:rFonts w:ascii="Trebuchet MS" w:hAnsi="Trebuchet MS" w:cs="Calibri"/>
                <w:color w:val="244061" w:themeColor="accent1" w:themeShade="80"/>
                <w:sz w:val="20"/>
                <w:szCs w:val="20"/>
                <w:lang w:val="ro-RO"/>
              </w:rPr>
            </w:pPr>
            <w:r w:rsidRPr="00DC031D">
              <w:rPr>
                <w:rFonts w:ascii="Trebuchet MS" w:hAnsi="Trebuchet MS" w:cs="Calibri"/>
                <w:color w:val="244061" w:themeColor="accent1" w:themeShade="80"/>
                <w:sz w:val="20"/>
                <w:szCs w:val="20"/>
                <w:lang w:val="ro-RO"/>
              </w:rPr>
              <w:t>Metodologia de implementare a proiectului</w:t>
            </w:r>
          </w:p>
        </w:tc>
        <w:tc>
          <w:tcPr>
            <w:tcW w:w="2302" w:type="pct"/>
            <w:tcBorders>
              <w:top w:val="single" w:sz="4" w:space="0" w:color="000000"/>
              <w:left w:val="single" w:sz="4" w:space="0" w:color="000000"/>
              <w:bottom w:val="single" w:sz="4" w:space="0" w:color="000000"/>
              <w:right w:val="single" w:sz="4" w:space="0" w:color="000000"/>
            </w:tcBorders>
          </w:tcPr>
          <w:p w14:paraId="298B67D7" w14:textId="77777777"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hAnsi="Trebuchet MS" w:cs="Calibri"/>
                <w:color w:val="244061" w:themeColor="accent1" w:themeShade="80"/>
                <w:sz w:val="20"/>
                <w:szCs w:val="20"/>
                <w:lang w:val="ro-RO"/>
              </w:rPr>
              <w:t>Proiectul prezintă clar modul de implementare a activită</w:t>
            </w:r>
            <w:r w:rsidRPr="00DC031D">
              <w:rPr>
                <w:rFonts w:ascii="Trebuchet MS" w:hAnsi="Trebuchet MS"/>
                <w:color w:val="244061" w:themeColor="accent1" w:themeShade="80"/>
                <w:sz w:val="20"/>
                <w:szCs w:val="20"/>
                <w:lang w:val="ro-RO"/>
              </w:rPr>
              <w:t>ț</w:t>
            </w:r>
            <w:r w:rsidRPr="00DC031D">
              <w:rPr>
                <w:rFonts w:ascii="Trebuchet MS" w:hAnsi="Trebuchet MS" w:cs="Calibri"/>
                <w:color w:val="244061" w:themeColor="accent1" w:themeShade="80"/>
                <w:sz w:val="20"/>
                <w:szCs w:val="20"/>
                <w:lang w:val="ro-RO"/>
              </w:rPr>
              <w:t>ilor propuse</w:t>
            </w:r>
          </w:p>
        </w:tc>
        <w:tc>
          <w:tcPr>
            <w:tcW w:w="461" w:type="pct"/>
            <w:tcBorders>
              <w:top w:val="single" w:sz="4" w:space="0" w:color="000000"/>
              <w:left w:val="single" w:sz="4" w:space="0" w:color="000000"/>
              <w:bottom w:val="single" w:sz="4" w:space="0" w:color="000000"/>
              <w:right w:val="single" w:sz="4" w:space="0" w:color="000000"/>
            </w:tcBorders>
          </w:tcPr>
          <w:p w14:paraId="641B700E" w14:textId="77777777" w:rsidR="00CB7C39" w:rsidRPr="00DC031D" w:rsidRDefault="00CB7C39" w:rsidP="00DC031D">
            <w:pPr>
              <w:spacing w:after="0" w:line="240" w:lineRule="auto"/>
              <w:jc w:val="center"/>
              <w:rPr>
                <w:rFonts w:ascii="Trebuchet MS" w:hAnsi="Trebuchet MS"/>
                <w:color w:val="244061" w:themeColor="accent1" w:themeShade="80"/>
                <w:sz w:val="20"/>
                <w:szCs w:val="20"/>
                <w:lang w:val="ro-RO"/>
              </w:rPr>
            </w:pPr>
            <w:r w:rsidRPr="00DC031D">
              <w:rPr>
                <w:rFonts w:ascii="Trebuchet MS" w:hAnsi="Trebuchet MS"/>
                <w:color w:val="244061" w:themeColor="accent1" w:themeShade="80"/>
                <w:sz w:val="20"/>
                <w:szCs w:val="20"/>
                <w:lang w:val="ro-RO"/>
              </w:rPr>
              <w:t>6</w:t>
            </w:r>
          </w:p>
        </w:tc>
      </w:tr>
      <w:tr w:rsidR="00DC031D" w:rsidRPr="00DC031D" w14:paraId="7D880E15" w14:textId="77777777" w:rsidTr="00C625DD">
        <w:tc>
          <w:tcPr>
            <w:tcW w:w="461" w:type="pct"/>
            <w:tcBorders>
              <w:top w:val="single" w:sz="4" w:space="0" w:color="000000"/>
              <w:left w:val="single" w:sz="4" w:space="0" w:color="000000"/>
              <w:bottom w:val="single" w:sz="4" w:space="0" w:color="000000"/>
              <w:right w:val="single" w:sz="4" w:space="0" w:color="000000"/>
            </w:tcBorders>
            <w:shd w:val="clear" w:color="auto" w:fill="D9E2F3"/>
          </w:tcPr>
          <w:p w14:paraId="15E72BB1" w14:textId="77777777" w:rsidR="00CB7C39" w:rsidRPr="00DC031D" w:rsidRDefault="00CB7C39" w:rsidP="00DC031D">
            <w:pPr>
              <w:spacing w:after="0" w:line="240" w:lineRule="auto"/>
              <w:jc w:val="both"/>
              <w:rPr>
                <w:rFonts w:ascii="Trebuchet MS" w:hAnsi="Trebuchet MS" w:cs="Arial"/>
                <w:b/>
                <w:color w:val="244061" w:themeColor="accent1" w:themeShade="80"/>
                <w:sz w:val="20"/>
                <w:szCs w:val="20"/>
                <w:lang w:val="ro-RO"/>
              </w:rPr>
            </w:pPr>
            <w:r w:rsidRPr="00DC031D">
              <w:rPr>
                <w:rFonts w:ascii="Trebuchet MS" w:eastAsia="MS Mincho" w:hAnsi="Trebuchet MS" w:cs="Arial"/>
                <w:b/>
                <w:color w:val="244061" w:themeColor="accent1" w:themeShade="80"/>
                <w:sz w:val="20"/>
                <w:szCs w:val="20"/>
                <w:lang w:val="ro-RO"/>
              </w:rPr>
              <w:t>3</w:t>
            </w:r>
          </w:p>
        </w:tc>
        <w:tc>
          <w:tcPr>
            <w:tcW w:w="4078" w:type="pct"/>
            <w:gridSpan w:val="2"/>
            <w:tcBorders>
              <w:top w:val="single" w:sz="4" w:space="0" w:color="000000"/>
              <w:left w:val="single" w:sz="4" w:space="0" w:color="000000"/>
              <w:bottom w:val="single" w:sz="4" w:space="0" w:color="000000"/>
              <w:right w:val="single" w:sz="4" w:space="0" w:color="000000"/>
            </w:tcBorders>
            <w:shd w:val="clear" w:color="auto" w:fill="D9E2F3"/>
            <w:vAlign w:val="center"/>
          </w:tcPr>
          <w:p w14:paraId="6083D973" w14:textId="77777777" w:rsidR="00CB7C39" w:rsidRPr="00DC031D" w:rsidRDefault="00CB7C39" w:rsidP="00DC031D">
            <w:pPr>
              <w:spacing w:after="0" w:line="240" w:lineRule="auto"/>
              <w:jc w:val="both"/>
              <w:rPr>
                <w:rFonts w:ascii="Trebuchet MS" w:eastAsia="MS Mincho" w:hAnsi="Trebuchet MS" w:cs="Arial"/>
                <w:color w:val="244061" w:themeColor="accent1" w:themeShade="80"/>
                <w:sz w:val="20"/>
                <w:szCs w:val="20"/>
                <w:lang w:val="ro-RO"/>
              </w:rPr>
            </w:pPr>
            <w:r w:rsidRPr="00DC031D">
              <w:rPr>
                <w:rFonts w:ascii="Trebuchet MS" w:hAnsi="Trebuchet MS" w:cs="Arial"/>
                <w:b/>
                <w:color w:val="244061" w:themeColor="accent1" w:themeShade="80"/>
                <w:sz w:val="20"/>
                <w:szCs w:val="20"/>
                <w:lang w:val="ro-RO"/>
              </w:rPr>
              <w:t>EFICIEN</w:t>
            </w:r>
            <w:r w:rsidRPr="00DC031D">
              <w:rPr>
                <w:rFonts w:ascii="Trebuchet MS" w:hAnsi="Trebuchet MS"/>
                <w:b/>
                <w:color w:val="244061" w:themeColor="accent1" w:themeShade="80"/>
                <w:sz w:val="20"/>
                <w:szCs w:val="20"/>
                <w:lang w:val="ro-RO"/>
              </w:rPr>
              <w:t>Ț</w:t>
            </w:r>
            <w:r w:rsidRPr="00DC031D">
              <w:rPr>
                <w:rFonts w:ascii="Trebuchet MS" w:hAnsi="Trebuchet MS" w:cs="Arial"/>
                <w:b/>
                <w:color w:val="244061" w:themeColor="accent1" w:themeShade="80"/>
                <w:sz w:val="20"/>
                <w:szCs w:val="20"/>
                <w:lang w:val="ro-RO"/>
              </w:rPr>
              <w:t>Ă</w:t>
            </w:r>
            <w:r w:rsidRPr="00DC031D">
              <w:rPr>
                <w:rFonts w:ascii="Trebuchet MS" w:hAnsi="Trebuchet MS" w:cs="Arial"/>
                <w:color w:val="244061" w:themeColor="accent1" w:themeShade="80"/>
                <w:sz w:val="20"/>
                <w:szCs w:val="20"/>
                <w:lang w:val="ro-RO"/>
              </w:rPr>
              <w:t xml:space="preserve"> –</w:t>
            </w:r>
            <w:r w:rsidRPr="00DC031D">
              <w:rPr>
                <w:rFonts w:ascii="Trebuchet MS" w:hAnsi="Trebuchet MS"/>
                <w:bCs/>
                <w:color w:val="244061" w:themeColor="accent1" w:themeShade="80"/>
                <w:sz w:val="20"/>
                <w:szCs w:val="20"/>
                <w:lang w:val="ro-RO"/>
              </w:rPr>
              <w:t xml:space="preserve"> </w:t>
            </w:r>
            <w:r w:rsidRPr="00DC031D">
              <w:rPr>
                <w:rFonts w:ascii="Trebuchet MS" w:hAnsi="Trebuchet MS" w:cs="Arial"/>
                <w:bCs/>
                <w:color w:val="244061" w:themeColor="accent1" w:themeShade="80"/>
                <w:sz w:val="20"/>
                <w:szCs w:val="20"/>
                <w:lang w:val="ro-RO"/>
              </w:rPr>
              <w:t>măsura în care proiectul asigură utilizarea</w:t>
            </w:r>
            <w:r w:rsidRPr="00DC031D">
              <w:rPr>
                <w:rFonts w:ascii="Trebuchet MS" w:hAnsi="Trebuchet MS" w:cs="Arial"/>
                <w:color w:val="244061" w:themeColor="accent1" w:themeShade="80"/>
                <w:sz w:val="20"/>
                <w:szCs w:val="20"/>
                <w:lang w:val="ro-RO"/>
              </w:rPr>
              <w:t xml:space="preserve"> optimă a resurselor (umane, materiale, financiare), în termeni de calitate, cantitate și timp alocat, în contextul implementării activită</w:t>
            </w:r>
            <w:r w:rsidRPr="00DC031D">
              <w:rPr>
                <w:rFonts w:ascii="Trebuchet MS" w:hAnsi="Trebuchet MS"/>
                <w:color w:val="244061" w:themeColor="accent1" w:themeShade="80"/>
                <w:sz w:val="20"/>
                <w:szCs w:val="20"/>
                <w:lang w:val="ro-RO"/>
              </w:rPr>
              <w:t>ț</w:t>
            </w:r>
            <w:r w:rsidRPr="00DC031D">
              <w:rPr>
                <w:rFonts w:ascii="Trebuchet MS" w:hAnsi="Trebuchet MS" w:cs="Arial"/>
                <w:color w:val="244061" w:themeColor="accent1" w:themeShade="80"/>
                <w:sz w:val="20"/>
                <w:szCs w:val="20"/>
                <w:lang w:val="ro-RO"/>
              </w:rPr>
              <w:t>ilor proiectului în vederea atingerii rezultatelor propuse</w:t>
            </w:r>
          </w:p>
        </w:tc>
        <w:tc>
          <w:tcPr>
            <w:tcW w:w="461" w:type="pct"/>
            <w:tcBorders>
              <w:top w:val="single" w:sz="4" w:space="0" w:color="000000"/>
              <w:left w:val="single" w:sz="4" w:space="0" w:color="000000"/>
              <w:bottom w:val="single" w:sz="4" w:space="0" w:color="000000"/>
              <w:right w:val="single" w:sz="4" w:space="0" w:color="000000"/>
            </w:tcBorders>
            <w:shd w:val="clear" w:color="auto" w:fill="D9E2F3"/>
          </w:tcPr>
          <w:p w14:paraId="3D39FACD" w14:textId="77777777" w:rsidR="00CB7C39" w:rsidRPr="00DC031D" w:rsidRDefault="00CB7C39" w:rsidP="00DC031D">
            <w:pPr>
              <w:spacing w:after="0" w:line="240" w:lineRule="auto"/>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Max. 30</w:t>
            </w:r>
          </w:p>
          <w:p w14:paraId="74576522" w14:textId="77777777" w:rsidR="00CB7C39" w:rsidRPr="00DC031D" w:rsidRDefault="00CB7C39" w:rsidP="00DC031D">
            <w:pPr>
              <w:spacing w:after="0" w:line="240" w:lineRule="auto"/>
              <w:jc w:val="both"/>
              <w:rPr>
                <w:rFonts w:ascii="Trebuchet MS" w:hAnsi="Trebuchet MS"/>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Min. 21</w:t>
            </w:r>
          </w:p>
        </w:tc>
      </w:tr>
      <w:tr w:rsidR="00DC031D" w:rsidRPr="00DC031D" w14:paraId="5D6F6322" w14:textId="77777777" w:rsidTr="00C625DD">
        <w:tc>
          <w:tcPr>
            <w:tcW w:w="461" w:type="pct"/>
            <w:tcBorders>
              <w:top w:val="single" w:sz="4" w:space="0" w:color="000000"/>
              <w:left w:val="single" w:sz="4" w:space="0" w:color="000000"/>
              <w:bottom w:val="single" w:sz="4" w:space="0" w:color="000000"/>
              <w:right w:val="single" w:sz="4" w:space="0" w:color="000000"/>
            </w:tcBorders>
          </w:tcPr>
          <w:p w14:paraId="5837EC8F" w14:textId="77777777" w:rsidR="00CB7C39" w:rsidRPr="00DC031D" w:rsidRDefault="00CB7C39" w:rsidP="00DC031D">
            <w:pPr>
              <w:spacing w:after="0" w:line="240" w:lineRule="auto"/>
              <w:jc w:val="both"/>
              <w:rPr>
                <w:rFonts w:ascii="Trebuchet MS"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3.1</w:t>
            </w:r>
          </w:p>
        </w:tc>
        <w:tc>
          <w:tcPr>
            <w:tcW w:w="1776" w:type="pct"/>
            <w:tcBorders>
              <w:top w:val="single" w:sz="4" w:space="0" w:color="000000"/>
              <w:left w:val="single" w:sz="4" w:space="0" w:color="000000"/>
              <w:bottom w:val="single" w:sz="4" w:space="0" w:color="000000"/>
              <w:right w:val="single" w:sz="4" w:space="0" w:color="000000"/>
            </w:tcBorders>
          </w:tcPr>
          <w:p w14:paraId="747B0343" w14:textId="77777777" w:rsidR="00CB7C39" w:rsidRPr="00DC031D" w:rsidRDefault="00CB7C39" w:rsidP="00DC031D">
            <w:pPr>
              <w:spacing w:after="0" w:line="240" w:lineRule="auto"/>
              <w:jc w:val="both"/>
              <w:rPr>
                <w:rFonts w:ascii="Trebuchet MS" w:eastAsia="MS Mincho" w:hAnsi="Trebuchet MS" w:cs="Arial"/>
                <w:color w:val="244061" w:themeColor="accent1" w:themeShade="80"/>
                <w:sz w:val="20"/>
                <w:szCs w:val="20"/>
                <w:lang w:val="ro-RO"/>
              </w:rPr>
            </w:pPr>
            <w:r w:rsidRPr="00DC031D">
              <w:rPr>
                <w:rFonts w:ascii="Trebuchet MS" w:hAnsi="Trebuchet MS" w:cs="Arial"/>
                <w:color w:val="244061" w:themeColor="accent1" w:themeShade="80"/>
                <w:sz w:val="20"/>
                <w:szCs w:val="20"/>
                <w:lang w:val="ro-RO"/>
              </w:rPr>
              <w:t>Costurile incluse în buget sunt realiste în raport cu nivelul pie</w:t>
            </w:r>
            <w:r w:rsidRPr="00DC031D">
              <w:rPr>
                <w:rFonts w:ascii="Trebuchet MS" w:hAnsi="Trebuchet MS"/>
                <w:color w:val="244061" w:themeColor="accent1" w:themeShade="80"/>
                <w:sz w:val="20"/>
                <w:szCs w:val="20"/>
                <w:lang w:val="ro-RO"/>
              </w:rPr>
              <w:t>ț</w:t>
            </w:r>
            <w:r w:rsidRPr="00DC031D">
              <w:rPr>
                <w:rFonts w:ascii="Trebuchet MS" w:hAnsi="Trebuchet MS" w:cs="Arial"/>
                <w:color w:val="244061" w:themeColor="accent1" w:themeShade="80"/>
                <w:sz w:val="20"/>
                <w:szCs w:val="20"/>
                <w:lang w:val="ro-RO"/>
              </w:rPr>
              <w:t>ei, fundamentate printr-o analiză realizată de solicitant.</w:t>
            </w:r>
          </w:p>
        </w:tc>
        <w:tc>
          <w:tcPr>
            <w:tcW w:w="2302" w:type="pct"/>
            <w:tcBorders>
              <w:top w:val="single" w:sz="4" w:space="0" w:color="000000"/>
              <w:left w:val="single" w:sz="4" w:space="0" w:color="000000"/>
              <w:bottom w:val="single" w:sz="4" w:space="0" w:color="000000"/>
              <w:right w:val="single" w:sz="4" w:space="0" w:color="000000"/>
            </w:tcBorders>
          </w:tcPr>
          <w:p w14:paraId="2E390EF6" w14:textId="77777777"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Este prezentată o analiză a costurilor de pe pia</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 xml:space="preserve">ă pentru servicii/bunuri similare </w:t>
            </w:r>
          </w:p>
        </w:tc>
        <w:tc>
          <w:tcPr>
            <w:tcW w:w="461" w:type="pct"/>
            <w:tcBorders>
              <w:top w:val="single" w:sz="4" w:space="0" w:color="000000"/>
              <w:left w:val="single" w:sz="4" w:space="0" w:color="000000"/>
              <w:bottom w:val="single" w:sz="4" w:space="0" w:color="000000"/>
              <w:right w:val="single" w:sz="4" w:space="0" w:color="000000"/>
            </w:tcBorders>
          </w:tcPr>
          <w:p w14:paraId="5DFFC350" w14:textId="77777777" w:rsidR="00CB7C39" w:rsidRPr="00DC031D" w:rsidRDefault="00CB7C39" w:rsidP="00DC031D">
            <w:pPr>
              <w:spacing w:after="0" w:line="240" w:lineRule="auto"/>
              <w:jc w:val="center"/>
              <w:rPr>
                <w:rFonts w:ascii="Trebuchet MS" w:hAnsi="Trebuchet MS"/>
                <w:color w:val="244061" w:themeColor="accent1" w:themeShade="80"/>
                <w:sz w:val="20"/>
                <w:szCs w:val="20"/>
                <w:lang w:val="ro-RO"/>
              </w:rPr>
            </w:pPr>
            <w:r w:rsidRPr="00DC031D">
              <w:rPr>
                <w:rFonts w:ascii="Trebuchet MS" w:hAnsi="Trebuchet MS"/>
                <w:color w:val="244061" w:themeColor="accent1" w:themeShade="80"/>
                <w:sz w:val="20"/>
                <w:szCs w:val="20"/>
                <w:lang w:val="ro-RO"/>
              </w:rPr>
              <w:t>3*</w:t>
            </w:r>
          </w:p>
        </w:tc>
      </w:tr>
      <w:tr w:rsidR="00DC031D" w:rsidRPr="00DC031D" w14:paraId="303F23D1" w14:textId="77777777" w:rsidTr="00C625DD">
        <w:tc>
          <w:tcPr>
            <w:tcW w:w="461" w:type="pct"/>
            <w:tcBorders>
              <w:top w:val="single" w:sz="4" w:space="0" w:color="000000"/>
              <w:left w:val="single" w:sz="4" w:space="0" w:color="000000"/>
              <w:bottom w:val="single" w:sz="4" w:space="0" w:color="000000"/>
              <w:right w:val="single" w:sz="4" w:space="0" w:color="000000"/>
            </w:tcBorders>
          </w:tcPr>
          <w:p w14:paraId="456932EB" w14:textId="77777777" w:rsidR="00CB7C39" w:rsidRPr="00DC031D" w:rsidRDefault="00CB7C39" w:rsidP="00DC031D">
            <w:pPr>
              <w:spacing w:after="0" w:line="240" w:lineRule="auto"/>
              <w:jc w:val="both"/>
              <w:rPr>
                <w:rFonts w:ascii="Trebuchet MS"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3.2</w:t>
            </w:r>
          </w:p>
        </w:tc>
        <w:tc>
          <w:tcPr>
            <w:tcW w:w="1776" w:type="pct"/>
            <w:tcBorders>
              <w:top w:val="single" w:sz="4" w:space="0" w:color="000000"/>
              <w:left w:val="single" w:sz="4" w:space="0" w:color="000000"/>
              <w:bottom w:val="single" w:sz="4" w:space="0" w:color="000000"/>
              <w:right w:val="single" w:sz="4" w:space="0" w:color="000000"/>
            </w:tcBorders>
          </w:tcPr>
          <w:p w14:paraId="6FD34ADE" w14:textId="77777777" w:rsidR="00CB7C39" w:rsidRPr="00DC031D" w:rsidRDefault="00CB7C39" w:rsidP="00DC031D">
            <w:pPr>
              <w:spacing w:after="0" w:line="240" w:lineRule="auto"/>
              <w:jc w:val="both"/>
              <w:rPr>
                <w:rFonts w:ascii="Trebuchet MS" w:eastAsia="MS Mincho" w:hAnsi="Trebuchet MS" w:cs="Arial"/>
                <w:color w:val="244061" w:themeColor="accent1" w:themeShade="80"/>
                <w:sz w:val="20"/>
                <w:szCs w:val="20"/>
                <w:lang w:val="ro-RO"/>
              </w:rPr>
            </w:pPr>
            <w:r w:rsidRPr="00DC031D">
              <w:rPr>
                <w:rFonts w:ascii="Trebuchet MS" w:hAnsi="Trebuchet MS" w:cs="Arial"/>
                <w:color w:val="244061" w:themeColor="accent1" w:themeShade="80"/>
                <w:sz w:val="20"/>
                <w:szCs w:val="20"/>
                <w:lang w:val="ro-RO"/>
              </w:rPr>
              <w:t>Costurile incluse în buget sunt oportune în raport cu  activită</w:t>
            </w:r>
            <w:r w:rsidRPr="00DC031D">
              <w:rPr>
                <w:rFonts w:ascii="Trebuchet MS" w:hAnsi="Trebuchet MS"/>
                <w:color w:val="244061" w:themeColor="accent1" w:themeShade="80"/>
                <w:sz w:val="20"/>
                <w:szCs w:val="20"/>
                <w:lang w:val="ro-RO"/>
              </w:rPr>
              <w:t>ț</w:t>
            </w:r>
            <w:r w:rsidRPr="00DC031D">
              <w:rPr>
                <w:rFonts w:ascii="Trebuchet MS" w:hAnsi="Trebuchet MS" w:cs="Arial"/>
                <w:color w:val="244061" w:themeColor="accent1" w:themeShade="80"/>
                <w:sz w:val="20"/>
                <w:szCs w:val="20"/>
                <w:lang w:val="ro-RO"/>
              </w:rPr>
              <w:t>ile propuse și rezultatele așteptate.</w:t>
            </w:r>
          </w:p>
        </w:tc>
        <w:tc>
          <w:tcPr>
            <w:tcW w:w="2302" w:type="pct"/>
            <w:tcBorders>
              <w:top w:val="single" w:sz="4" w:space="0" w:color="000000"/>
              <w:left w:val="single" w:sz="4" w:space="0" w:color="000000"/>
              <w:bottom w:val="single" w:sz="4" w:space="0" w:color="000000"/>
              <w:right w:val="single" w:sz="4" w:space="0" w:color="000000"/>
            </w:tcBorders>
          </w:tcPr>
          <w:p w14:paraId="17EC1D43" w14:textId="77777777"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Există un raport rezonabil între rezultatele urmărite și costul alocat acestora;</w:t>
            </w:r>
          </w:p>
          <w:p w14:paraId="582B5B7F" w14:textId="77777777"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Este justificată alegerea op</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iunilor tehnice în raport cu activită</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ile, rezultatele şi resursele existente, precum şi nivelurile aferente ale costurilor estimate;</w:t>
            </w:r>
          </w:p>
        </w:tc>
        <w:tc>
          <w:tcPr>
            <w:tcW w:w="461" w:type="pct"/>
            <w:tcBorders>
              <w:top w:val="single" w:sz="4" w:space="0" w:color="000000"/>
              <w:left w:val="single" w:sz="4" w:space="0" w:color="000000"/>
              <w:bottom w:val="single" w:sz="4" w:space="0" w:color="000000"/>
              <w:right w:val="single" w:sz="4" w:space="0" w:color="000000"/>
            </w:tcBorders>
          </w:tcPr>
          <w:p w14:paraId="1261EDE8" w14:textId="77777777" w:rsidR="00CB7C39" w:rsidRPr="00DC031D" w:rsidRDefault="00CB7C39" w:rsidP="00DC031D">
            <w:pPr>
              <w:spacing w:after="0" w:line="240" w:lineRule="auto"/>
              <w:jc w:val="center"/>
              <w:rPr>
                <w:rFonts w:ascii="Trebuchet MS" w:hAnsi="Trebuchet MS"/>
                <w:color w:val="244061" w:themeColor="accent1" w:themeShade="80"/>
                <w:sz w:val="20"/>
                <w:szCs w:val="20"/>
                <w:lang w:val="ro-RO"/>
              </w:rPr>
            </w:pPr>
            <w:r w:rsidRPr="00DC031D">
              <w:rPr>
                <w:rFonts w:ascii="Trebuchet MS" w:hAnsi="Trebuchet MS"/>
                <w:color w:val="244061" w:themeColor="accent1" w:themeShade="80"/>
                <w:sz w:val="20"/>
                <w:szCs w:val="20"/>
                <w:lang w:val="ro-RO"/>
              </w:rPr>
              <w:t>3*</w:t>
            </w:r>
          </w:p>
        </w:tc>
      </w:tr>
      <w:tr w:rsidR="00DC031D" w:rsidRPr="00DC031D" w14:paraId="2B2FCD6B" w14:textId="77777777" w:rsidTr="00C625DD">
        <w:tc>
          <w:tcPr>
            <w:tcW w:w="461" w:type="pct"/>
            <w:tcBorders>
              <w:top w:val="single" w:sz="4" w:space="0" w:color="000000"/>
              <w:left w:val="single" w:sz="4" w:space="0" w:color="000000"/>
              <w:bottom w:val="single" w:sz="4" w:space="0" w:color="000000"/>
              <w:right w:val="single" w:sz="4" w:space="0" w:color="000000"/>
            </w:tcBorders>
          </w:tcPr>
          <w:p w14:paraId="16E25DA6" w14:textId="77777777" w:rsidR="00CB7C39" w:rsidRPr="00DC031D" w:rsidRDefault="00CB7C39" w:rsidP="00DC031D">
            <w:pPr>
              <w:spacing w:after="0" w:line="240" w:lineRule="auto"/>
              <w:jc w:val="both"/>
              <w:rPr>
                <w:rFonts w:ascii="Trebuchet MS" w:hAnsi="Trebuchet MS" w:cs="Calibri"/>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3.3</w:t>
            </w:r>
          </w:p>
        </w:tc>
        <w:tc>
          <w:tcPr>
            <w:tcW w:w="1776" w:type="pct"/>
            <w:tcBorders>
              <w:top w:val="single" w:sz="4" w:space="0" w:color="000000"/>
              <w:left w:val="single" w:sz="4" w:space="0" w:color="000000"/>
              <w:bottom w:val="single" w:sz="4" w:space="0" w:color="000000"/>
              <w:right w:val="single" w:sz="4" w:space="0" w:color="000000"/>
            </w:tcBorders>
          </w:tcPr>
          <w:p w14:paraId="052F682C" w14:textId="77777777" w:rsidR="00CB7C39" w:rsidRPr="00DC031D" w:rsidRDefault="00CB7C39" w:rsidP="00DC031D">
            <w:pPr>
              <w:spacing w:after="0" w:line="240" w:lineRule="auto"/>
              <w:jc w:val="both"/>
              <w:rPr>
                <w:rFonts w:ascii="Trebuchet MS" w:hAnsi="Trebuchet MS" w:cs="Calibri"/>
                <w:color w:val="244061" w:themeColor="accent1" w:themeShade="80"/>
                <w:sz w:val="20"/>
                <w:szCs w:val="20"/>
                <w:lang w:val="ro-RO"/>
              </w:rPr>
            </w:pPr>
            <w:r w:rsidRPr="00DC031D">
              <w:rPr>
                <w:rFonts w:ascii="Trebuchet MS" w:hAnsi="Trebuchet MS" w:cs="Calibri"/>
                <w:color w:val="244061" w:themeColor="accent1" w:themeShade="80"/>
                <w:sz w:val="20"/>
                <w:szCs w:val="20"/>
                <w:lang w:val="ro-RO"/>
              </w:rPr>
              <w:t>Fundamentarea economico-financiară a costurilor</w:t>
            </w:r>
          </w:p>
        </w:tc>
        <w:tc>
          <w:tcPr>
            <w:tcW w:w="2302" w:type="pct"/>
            <w:tcBorders>
              <w:top w:val="single" w:sz="4" w:space="0" w:color="000000"/>
              <w:left w:val="single" w:sz="4" w:space="0" w:color="000000"/>
              <w:bottom w:val="single" w:sz="4" w:space="0" w:color="000000"/>
              <w:right w:val="single" w:sz="4" w:space="0" w:color="000000"/>
            </w:tcBorders>
          </w:tcPr>
          <w:p w14:paraId="06BC22AD" w14:textId="77777777"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hAnsi="Trebuchet MS" w:cs="Calibri"/>
                <w:color w:val="244061" w:themeColor="accent1" w:themeShade="80"/>
                <w:sz w:val="20"/>
                <w:szCs w:val="20"/>
                <w:lang w:val="ro-RO"/>
              </w:rPr>
              <w:t>Valorile cuprinse în bugetul proiectului sunt sus</w:t>
            </w:r>
            <w:r w:rsidRPr="00DC031D">
              <w:rPr>
                <w:rFonts w:ascii="Trebuchet MS" w:hAnsi="Trebuchet MS"/>
                <w:color w:val="244061" w:themeColor="accent1" w:themeShade="80"/>
                <w:sz w:val="20"/>
                <w:szCs w:val="20"/>
                <w:lang w:val="ro-RO"/>
              </w:rPr>
              <w:t>ț</w:t>
            </w:r>
            <w:r w:rsidRPr="00DC031D">
              <w:rPr>
                <w:rFonts w:ascii="Trebuchet MS" w:hAnsi="Trebuchet MS" w:cs="Calibri"/>
                <w:color w:val="244061" w:themeColor="accent1" w:themeShade="80"/>
                <w:sz w:val="20"/>
                <w:szCs w:val="20"/>
                <w:lang w:val="ro-RO"/>
              </w:rPr>
              <w:t>inute concret de o justificare corectă privind numărul de unită</w:t>
            </w:r>
            <w:r w:rsidRPr="00DC031D">
              <w:rPr>
                <w:rFonts w:ascii="Trebuchet MS" w:hAnsi="Trebuchet MS"/>
                <w:color w:val="244061" w:themeColor="accent1" w:themeShade="80"/>
                <w:sz w:val="20"/>
                <w:szCs w:val="20"/>
                <w:lang w:val="ro-RO"/>
              </w:rPr>
              <w:t>ț</w:t>
            </w:r>
            <w:r w:rsidRPr="00DC031D">
              <w:rPr>
                <w:rFonts w:ascii="Trebuchet MS" w:hAnsi="Trebuchet MS" w:cs="Calibri"/>
                <w:color w:val="244061" w:themeColor="accent1" w:themeShade="80"/>
                <w:sz w:val="20"/>
                <w:szCs w:val="20"/>
                <w:lang w:val="ro-RO"/>
              </w:rPr>
              <w:t xml:space="preserve">i (cantitatea, după caz) și costul unitar, pentru fiecare tip de cheltuială  </w:t>
            </w:r>
          </w:p>
        </w:tc>
        <w:tc>
          <w:tcPr>
            <w:tcW w:w="461" w:type="pct"/>
            <w:tcBorders>
              <w:top w:val="single" w:sz="4" w:space="0" w:color="000000"/>
              <w:left w:val="single" w:sz="4" w:space="0" w:color="000000"/>
              <w:bottom w:val="single" w:sz="4" w:space="0" w:color="000000"/>
              <w:right w:val="single" w:sz="4" w:space="0" w:color="000000"/>
            </w:tcBorders>
          </w:tcPr>
          <w:p w14:paraId="7A8AED48" w14:textId="77777777" w:rsidR="00CB7C39" w:rsidRPr="00DC031D" w:rsidRDefault="00CB7C39" w:rsidP="00DC031D">
            <w:pPr>
              <w:spacing w:after="0" w:line="240" w:lineRule="auto"/>
              <w:jc w:val="center"/>
              <w:rPr>
                <w:rFonts w:ascii="Trebuchet MS" w:hAnsi="Trebuchet MS"/>
                <w:color w:val="244061" w:themeColor="accent1" w:themeShade="80"/>
                <w:sz w:val="20"/>
                <w:szCs w:val="20"/>
                <w:lang w:val="ro-RO"/>
              </w:rPr>
            </w:pPr>
            <w:r w:rsidRPr="00DC031D">
              <w:rPr>
                <w:rFonts w:ascii="Trebuchet MS" w:hAnsi="Trebuchet MS"/>
                <w:color w:val="244061" w:themeColor="accent1" w:themeShade="80"/>
                <w:sz w:val="20"/>
                <w:szCs w:val="20"/>
                <w:lang w:val="ro-RO"/>
              </w:rPr>
              <w:t>3*</w:t>
            </w:r>
          </w:p>
        </w:tc>
      </w:tr>
      <w:tr w:rsidR="00DC031D" w:rsidRPr="00DC031D" w14:paraId="4EFD74B5" w14:textId="77777777" w:rsidTr="00C625DD">
        <w:tc>
          <w:tcPr>
            <w:tcW w:w="461" w:type="pct"/>
            <w:tcBorders>
              <w:top w:val="single" w:sz="4" w:space="0" w:color="000000"/>
              <w:left w:val="single" w:sz="4" w:space="0" w:color="000000"/>
              <w:bottom w:val="single" w:sz="4" w:space="0" w:color="000000"/>
              <w:right w:val="single" w:sz="4" w:space="0" w:color="000000"/>
            </w:tcBorders>
          </w:tcPr>
          <w:p w14:paraId="16D36612" w14:textId="77777777" w:rsidR="00CB7C39" w:rsidRPr="00DC031D" w:rsidRDefault="00CB7C39" w:rsidP="00DC031D">
            <w:pPr>
              <w:spacing w:after="0" w:line="240" w:lineRule="auto"/>
              <w:jc w:val="both"/>
              <w:rPr>
                <w:rFonts w:ascii="Trebuchet MS"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3.4</w:t>
            </w:r>
          </w:p>
        </w:tc>
        <w:tc>
          <w:tcPr>
            <w:tcW w:w="1776" w:type="pct"/>
            <w:tcBorders>
              <w:top w:val="single" w:sz="4" w:space="0" w:color="000000"/>
              <w:left w:val="single" w:sz="4" w:space="0" w:color="000000"/>
              <w:bottom w:val="single" w:sz="4" w:space="0" w:color="000000"/>
              <w:right w:val="single" w:sz="4" w:space="0" w:color="000000"/>
            </w:tcBorders>
          </w:tcPr>
          <w:p w14:paraId="46FF73F1" w14:textId="77777777" w:rsidR="00CB7C39" w:rsidRPr="00DC031D" w:rsidRDefault="00CB7C39" w:rsidP="00DC031D">
            <w:pPr>
              <w:spacing w:after="0" w:line="240" w:lineRule="auto"/>
              <w:jc w:val="both"/>
              <w:rPr>
                <w:rFonts w:ascii="Trebuchet MS" w:eastAsia="MS Mincho" w:hAnsi="Trebuchet MS" w:cs="Arial"/>
                <w:color w:val="244061" w:themeColor="accent1" w:themeShade="80"/>
                <w:sz w:val="20"/>
                <w:szCs w:val="20"/>
                <w:lang w:val="ro-RO"/>
              </w:rPr>
            </w:pPr>
            <w:r w:rsidRPr="00DC031D">
              <w:rPr>
                <w:rFonts w:ascii="Trebuchet MS" w:hAnsi="Trebuchet MS" w:cs="Arial"/>
                <w:color w:val="244061" w:themeColor="accent1" w:themeShade="80"/>
                <w:sz w:val="20"/>
                <w:szCs w:val="20"/>
                <w:lang w:val="ro-RO"/>
              </w:rPr>
              <w:t>Resursele umane (număr persoane, experien</w:t>
            </w:r>
            <w:r w:rsidRPr="00DC031D">
              <w:rPr>
                <w:rFonts w:ascii="Trebuchet MS" w:hAnsi="Trebuchet MS"/>
                <w:color w:val="244061" w:themeColor="accent1" w:themeShade="80"/>
                <w:sz w:val="20"/>
                <w:szCs w:val="20"/>
                <w:lang w:val="ro-RO"/>
              </w:rPr>
              <w:t>ț</w:t>
            </w:r>
            <w:r w:rsidRPr="00DC031D">
              <w:rPr>
                <w:rFonts w:ascii="Trebuchet MS" w:hAnsi="Trebuchet MS" w:cs="Arial"/>
                <w:color w:val="244061" w:themeColor="accent1" w:themeShade="80"/>
                <w:sz w:val="20"/>
                <w:szCs w:val="20"/>
                <w:lang w:val="ro-RO"/>
              </w:rPr>
              <w:t>a profesională a acestora, implicarea acestora în proiect) sunt adecvate în raport cu activită</w:t>
            </w:r>
            <w:r w:rsidRPr="00DC031D">
              <w:rPr>
                <w:rFonts w:ascii="Trebuchet MS" w:hAnsi="Trebuchet MS"/>
                <w:color w:val="244061" w:themeColor="accent1" w:themeShade="80"/>
                <w:sz w:val="20"/>
                <w:szCs w:val="20"/>
                <w:lang w:val="ro-RO"/>
              </w:rPr>
              <w:t>ț</w:t>
            </w:r>
            <w:r w:rsidRPr="00DC031D">
              <w:rPr>
                <w:rFonts w:ascii="Trebuchet MS" w:hAnsi="Trebuchet MS" w:cs="Arial"/>
                <w:color w:val="244061" w:themeColor="accent1" w:themeShade="80"/>
                <w:sz w:val="20"/>
                <w:szCs w:val="20"/>
                <w:lang w:val="ro-RO"/>
              </w:rPr>
              <w:t>ile propuse și rezultatele așteptate.</w:t>
            </w:r>
          </w:p>
        </w:tc>
        <w:tc>
          <w:tcPr>
            <w:tcW w:w="2302" w:type="pct"/>
            <w:tcBorders>
              <w:top w:val="single" w:sz="4" w:space="0" w:color="000000"/>
              <w:left w:val="single" w:sz="4" w:space="0" w:color="000000"/>
              <w:bottom w:val="single" w:sz="4" w:space="0" w:color="000000"/>
              <w:right w:val="single" w:sz="4" w:space="0" w:color="000000"/>
            </w:tcBorders>
          </w:tcPr>
          <w:p w14:paraId="510FAF41" w14:textId="77777777"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Posturile membrilor echipei de management a proiectului sunt justificate, având atribu</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ii individuale, care nu se suprapun, chiar dacă proiectul se implementează în parteneriat sau se apelează la externalizare;</w:t>
            </w:r>
          </w:p>
          <w:p w14:paraId="61C32E1F" w14:textId="77777777"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Echipa de implementare a proiectului este adecvată în raport cu planul de implementare a proiectului, natura activităților și cu rezultatele estimate;</w:t>
            </w:r>
          </w:p>
          <w:p w14:paraId="17CD4F7A" w14:textId="77777777"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Implicarea în proiect a tuturor membrilor echipei este adecvată realizărilor propuse şi planificării activită</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ilor (activitatea membrilor echipei de proiect este eficientă)</w:t>
            </w:r>
          </w:p>
        </w:tc>
        <w:tc>
          <w:tcPr>
            <w:tcW w:w="461" w:type="pct"/>
            <w:tcBorders>
              <w:top w:val="single" w:sz="4" w:space="0" w:color="000000"/>
              <w:left w:val="single" w:sz="4" w:space="0" w:color="000000"/>
              <w:bottom w:val="single" w:sz="4" w:space="0" w:color="000000"/>
              <w:right w:val="single" w:sz="4" w:space="0" w:color="000000"/>
            </w:tcBorders>
          </w:tcPr>
          <w:p w14:paraId="3A6ECA98" w14:textId="77777777" w:rsidR="00CB7C39" w:rsidRPr="00DC031D" w:rsidRDefault="00CB7C39" w:rsidP="00DC031D">
            <w:pPr>
              <w:spacing w:after="0" w:line="240" w:lineRule="auto"/>
              <w:jc w:val="center"/>
              <w:rPr>
                <w:rFonts w:ascii="Trebuchet MS" w:hAnsi="Trebuchet MS"/>
                <w:color w:val="244061" w:themeColor="accent1" w:themeShade="80"/>
                <w:sz w:val="20"/>
                <w:szCs w:val="20"/>
                <w:lang w:val="ro-RO"/>
              </w:rPr>
            </w:pPr>
            <w:r w:rsidRPr="00DC031D">
              <w:rPr>
                <w:rFonts w:ascii="Trebuchet MS" w:hAnsi="Trebuchet MS"/>
                <w:color w:val="244061" w:themeColor="accent1" w:themeShade="80"/>
                <w:sz w:val="20"/>
                <w:szCs w:val="20"/>
                <w:lang w:val="ro-RO"/>
              </w:rPr>
              <w:t>7</w:t>
            </w:r>
          </w:p>
        </w:tc>
      </w:tr>
      <w:tr w:rsidR="00DC031D" w:rsidRPr="00DC031D" w14:paraId="0B79DCF8" w14:textId="77777777" w:rsidTr="00C625DD">
        <w:tc>
          <w:tcPr>
            <w:tcW w:w="461" w:type="pct"/>
            <w:tcBorders>
              <w:top w:val="single" w:sz="4" w:space="0" w:color="000000"/>
              <w:left w:val="single" w:sz="4" w:space="0" w:color="000000"/>
              <w:bottom w:val="single" w:sz="4" w:space="0" w:color="000000"/>
              <w:right w:val="single" w:sz="4" w:space="0" w:color="000000"/>
            </w:tcBorders>
          </w:tcPr>
          <w:p w14:paraId="2407DC7C" w14:textId="77777777" w:rsidR="00CB7C39" w:rsidRPr="00DC031D" w:rsidRDefault="00CB7C39" w:rsidP="00DC031D">
            <w:pPr>
              <w:spacing w:after="0" w:line="240" w:lineRule="auto"/>
              <w:jc w:val="both"/>
              <w:rPr>
                <w:rFonts w:ascii="Trebuchet MS"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3.5</w:t>
            </w:r>
          </w:p>
        </w:tc>
        <w:tc>
          <w:tcPr>
            <w:tcW w:w="1776" w:type="pct"/>
            <w:tcBorders>
              <w:top w:val="single" w:sz="4" w:space="0" w:color="000000"/>
              <w:left w:val="single" w:sz="4" w:space="0" w:color="000000"/>
              <w:bottom w:val="single" w:sz="4" w:space="0" w:color="000000"/>
              <w:right w:val="single" w:sz="4" w:space="0" w:color="000000"/>
            </w:tcBorders>
          </w:tcPr>
          <w:p w14:paraId="5CA240CF" w14:textId="77777777" w:rsidR="00CB7C39" w:rsidRPr="00DC031D" w:rsidRDefault="00CB7C39" w:rsidP="00DC031D">
            <w:pPr>
              <w:spacing w:after="0" w:line="240" w:lineRule="auto"/>
              <w:jc w:val="both"/>
              <w:rPr>
                <w:rFonts w:ascii="Trebuchet MS" w:eastAsia="MS Mincho" w:hAnsi="Trebuchet MS" w:cs="Arial"/>
                <w:color w:val="244061" w:themeColor="accent1" w:themeShade="80"/>
                <w:sz w:val="20"/>
                <w:szCs w:val="20"/>
                <w:lang w:val="ro-RO"/>
              </w:rPr>
            </w:pPr>
            <w:r w:rsidRPr="00DC031D">
              <w:rPr>
                <w:rFonts w:ascii="Trebuchet MS" w:hAnsi="Trebuchet MS" w:cs="Arial"/>
                <w:color w:val="244061" w:themeColor="accent1" w:themeShade="80"/>
                <w:sz w:val="20"/>
                <w:szCs w:val="20"/>
                <w:lang w:val="ro-RO"/>
              </w:rPr>
              <w:t>Resursele materiale sunt adecvate ca natură, structură şi dimensiune în raport cu activită</w:t>
            </w:r>
            <w:r w:rsidRPr="00DC031D">
              <w:rPr>
                <w:rFonts w:ascii="Trebuchet MS" w:hAnsi="Trebuchet MS"/>
                <w:color w:val="244061" w:themeColor="accent1" w:themeShade="80"/>
                <w:sz w:val="20"/>
                <w:szCs w:val="20"/>
                <w:lang w:val="ro-RO"/>
              </w:rPr>
              <w:t>ț</w:t>
            </w:r>
            <w:r w:rsidRPr="00DC031D">
              <w:rPr>
                <w:rFonts w:ascii="Trebuchet MS" w:hAnsi="Trebuchet MS" w:cs="Arial"/>
                <w:color w:val="244061" w:themeColor="accent1" w:themeShade="80"/>
                <w:sz w:val="20"/>
                <w:szCs w:val="20"/>
                <w:lang w:val="ro-RO"/>
              </w:rPr>
              <w:t>ile propuse și rezultatele așteptate.</w:t>
            </w:r>
          </w:p>
        </w:tc>
        <w:tc>
          <w:tcPr>
            <w:tcW w:w="2302" w:type="pct"/>
            <w:tcBorders>
              <w:top w:val="single" w:sz="4" w:space="0" w:color="000000"/>
              <w:left w:val="single" w:sz="4" w:space="0" w:color="000000"/>
              <w:bottom w:val="single" w:sz="4" w:space="0" w:color="000000"/>
              <w:right w:val="single" w:sz="4" w:space="0" w:color="000000"/>
            </w:tcBorders>
          </w:tcPr>
          <w:p w14:paraId="579D3524" w14:textId="77777777"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Resursele materiale puse la dispozi</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 xml:space="preserve">ie de solicitant sunt utile pentru buna implementare a proiectului (sedii, echipamente IT, mijloace de transport etc.); </w:t>
            </w:r>
          </w:p>
        </w:tc>
        <w:tc>
          <w:tcPr>
            <w:tcW w:w="461" w:type="pct"/>
            <w:tcBorders>
              <w:top w:val="single" w:sz="4" w:space="0" w:color="000000"/>
              <w:left w:val="single" w:sz="4" w:space="0" w:color="000000"/>
              <w:bottom w:val="single" w:sz="4" w:space="0" w:color="000000"/>
              <w:right w:val="single" w:sz="4" w:space="0" w:color="000000"/>
            </w:tcBorders>
          </w:tcPr>
          <w:p w14:paraId="450C8E27" w14:textId="77777777" w:rsidR="00CB7C39" w:rsidRPr="00DC031D" w:rsidRDefault="00CB7C39" w:rsidP="00DC031D">
            <w:pPr>
              <w:spacing w:after="0" w:line="240" w:lineRule="auto"/>
              <w:jc w:val="center"/>
              <w:rPr>
                <w:rFonts w:ascii="Trebuchet MS" w:hAnsi="Trebuchet MS"/>
                <w:color w:val="244061" w:themeColor="accent1" w:themeShade="80"/>
                <w:sz w:val="20"/>
                <w:szCs w:val="20"/>
                <w:lang w:val="ro-RO"/>
              </w:rPr>
            </w:pPr>
            <w:r w:rsidRPr="00DC031D">
              <w:rPr>
                <w:rFonts w:ascii="Trebuchet MS" w:hAnsi="Trebuchet MS"/>
                <w:color w:val="244061" w:themeColor="accent1" w:themeShade="80"/>
                <w:sz w:val="20"/>
                <w:szCs w:val="20"/>
                <w:lang w:val="ro-RO"/>
              </w:rPr>
              <w:t>7</w:t>
            </w:r>
          </w:p>
        </w:tc>
      </w:tr>
      <w:tr w:rsidR="00DC031D" w:rsidRPr="00DC031D" w14:paraId="538AA152" w14:textId="77777777" w:rsidTr="00C625DD">
        <w:tc>
          <w:tcPr>
            <w:tcW w:w="461" w:type="pct"/>
            <w:tcBorders>
              <w:top w:val="single" w:sz="4" w:space="0" w:color="000000"/>
              <w:left w:val="single" w:sz="4" w:space="0" w:color="000000"/>
              <w:bottom w:val="single" w:sz="4" w:space="0" w:color="000000"/>
              <w:right w:val="single" w:sz="4" w:space="0" w:color="000000"/>
            </w:tcBorders>
          </w:tcPr>
          <w:p w14:paraId="26AD129D" w14:textId="77777777" w:rsidR="00CB7C39" w:rsidRPr="00DC031D" w:rsidRDefault="00CB7C39" w:rsidP="00DC031D">
            <w:pPr>
              <w:spacing w:after="0" w:line="240" w:lineRule="auto"/>
              <w:jc w:val="both"/>
              <w:rPr>
                <w:rFonts w:ascii="Trebuchet MS"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3.6</w:t>
            </w:r>
          </w:p>
        </w:tc>
        <w:tc>
          <w:tcPr>
            <w:tcW w:w="1776" w:type="pct"/>
            <w:tcBorders>
              <w:top w:val="single" w:sz="4" w:space="0" w:color="000000"/>
              <w:left w:val="single" w:sz="4" w:space="0" w:color="000000"/>
              <w:bottom w:val="single" w:sz="4" w:space="0" w:color="000000"/>
              <w:right w:val="single" w:sz="4" w:space="0" w:color="000000"/>
            </w:tcBorders>
          </w:tcPr>
          <w:p w14:paraId="58AFD9B7" w14:textId="77777777" w:rsidR="00CB7C39" w:rsidRPr="00DC031D" w:rsidRDefault="00CB7C39" w:rsidP="00DC031D">
            <w:pPr>
              <w:spacing w:after="0" w:line="240" w:lineRule="auto"/>
              <w:jc w:val="both"/>
              <w:rPr>
                <w:rFonts w:ascii="Trebuchet MS" w:eastAsia="MS Mincho" w:hAnsi="Trebuchet MS" w:cs="Arial"/>
                <w:color w:val="244061" w:themeColor="accent1" w:themeShade="80"/>
                <w:sz w:val="20"/>
                <w:szCs w:val="20"/>
                <w:lang w:val="ro-RO"/>
              </w:rPr>
            </w:pPr>
            <w:r w:rsidRPr="00DC031D">
              <w:rPr>
                <w:rFonts w:ascii="Trebuchet MS" w:hAnsi="Trebuchet MS" w:cs="Arial"/>
                <w:color w:val="244061" w:themeColor="accent1" w:themeShade="80"/>
                <w:sz w:val="20"/>
                <w:szCs w:val="20"/>
                <w:lang w:val="ro-RO"/>
              </w:rPr>
              <w:t>Planificarea activită</w:t>
            </w:r>
            <w:r w:rsidRPr="00DC031D">
              <w:rPr>
                <w:rFonts w:ascii="Trebuchet MS" w:hAnsi="Trebuchet MS"/>
                <w:color w:val="244061" w:themeColor="accent1" w:themeShade="80"/>
                <w:sz w:val="20"/>
                <w:szCs w:val="20"/>
                <w:lang w:val="ro-RO"/>
              </w:rPr>
              <w:t>ț</w:t>
            </w:r>
            <w:r w:rsidRPr="00DC031D">
              <w:rPr>
                <w:rFonts w:ascii="Trebuchet MS" w:hAnsi="Trebuchet MS" w:cs="Arial"/>
                <w:color w:val="244061" w:themeColor="accent1" w:themeShade="80"/>
                <w:sz w:val="20"/>
                <w:szCs w:val="20"/>
                <w:lang w:val="ro-RO"/>
              </w:rPr>
              <w:t>ilor proiectului este ra</w:t>
            </w:r>
            <w:r w:rsidRPr="00DC031D">
              <w:rPr>
                <w:rFonts w:ascii="Trebuchet MS" w:hAnsi="Trebuchet MS"/>
                <w:color w:val="244061" w:themeColor="accent1" w:themeShade="80"/>
                <w:sz w:val="20"/>
                <w:szCs w:val="20"/>
                <w:lang w:val="ro-RO"/>
              </w:rPr>
              <w:t>ț</w:t>
            </w:r>
            <w:r w:rsidRPr="00DC031D">
              <w:rPr>
                <w:rFonts w:ascii="Trebuchet MS" w:hAnsi="Trebuchet MS" w:cs="Arial"/>
                <w:color w:val="244061" w:themeColor="accent1" w:themeShade="80"/>
                <w:sz w:val="20"/>
                <w:szCs w:val="20"/>
                <w:lang w:val="ro-RO"/>
              </w:rPr>
              <w:t>ională în raport cu natura activită</w:t>
            </w:r>
            <w:r w:rsidRPr="00DC031D">
              <w:rPr>
                <w:rFonts w:ascii="Trebuchet MS" w:hAnsi="Trebuchet MS"/>
                <w:color w:val="244061" w:themeColor="accent1" w:themeShade="80"/>
                <w:sz w:val="20"/>
                <w:szCs w:val="20"/>
                <w:lang w:val="ro-RO"/>
              </w:rPr>
              <w:t>ț</w:t>
            </w:r>
            <w:r w:rsidRPr="00DC031D">
              <w:rPr>
                <w:rFonts w:ascii="Trebuchet MS" w:hAnsi="Trebuchet MS" w:cs="Arial"/>
                <w:color w:val="244061" w:themeColor="accent1" w:themeShade="80"/>
                <w:sz w:val="20"/>
                <w:szCs w:val="20"/>
                <w:lang w:val="ro-RO"/>
              </w:rPr>
              <w:t>ilor propuse și cu rezultatele așteptate.</w:t>
            </w:r>
          </w:p>
        </w:tc>
        <w:tc>
          <w:tcPr>
            <w:tcW w:w="2302" w:type="pct"/>
            <w:tcBorders>
              <w:top w:val="single" w:sz="4" w:space="0" w:color="000000"/>
              <w:left w:val="single" w:sz="4" w:space="0" w:color="000000"/>
              <w:bottom w:val="single" w:sz="4" w:space="0" w:color="000000"/>
              <w:right w:val="single" w:sz="4" w:space="0" w:color="000000"/>
            </w:tcBorders>
          </w:tcPr>
          <w:p w14:paraId="6D4022A9" w14:textId="77777777"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Planificarea activită</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ilor se face în func</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 xml:space="preserve">ie de natura acestora, succesiunea lor este logică; </w:t>
            </w:r>
          </w:p>
          <w:p w14:paraId="507E9DC9" w14:textId="77777777"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 xml:space="preserve">Termenele de realizare </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in cont de durata de ob</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inere a rezultatelor şi de resursele puse la dispozi</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ie prin proiect</w:t>
            </w:r>
          </w:p>
        </w:tc>
        <w:tc>
          <w:tcPr>
            <w:tcW w:w="461" w:type="pct"/>
            <w:tcBorders>
              <w:top w:val="single" w:sz="4" w:space="0" w:color="000000"/>
              <w:left w:val="single" w:sz="4" w:space="0" w:color="000000"/>
              <w:bottom w:val="single" w:sz="4" w:space="0" w:color="000000"/>
              <w:right w:val="single" w:sz="4" w:space="0" w:color="000000"/>
            </w:tcBorders>
          </w:tcPr>
          <w:p w14:paraId="2478138B" w14:textId="77777777" w:rsidR="00CB7C39" w:rsidRPr="00DC031D" w:rsidRDefault="00CB7C39" w:rsidP="00DC031D">
            <w:pPr>
              <w:spacing w:after="0" w:line="240" w:lineRule="auto"/>
              <w:jc w:val="center"/>
              <w:rPr>
                <w:rFonts w:ascii="Trebuchet MS" w:hAnsi="Trebuchet MS"/>
                <w:color w:val="244061" w:themeColor="accent1" w:themeShade="80"/>
                <w:sz w:val="20"/>
                <w:szCs w:val="20"/>
                <w:lang w:val="ro-RO"/>
              </w:rPr>
            </w:pPr>
            <w:r w:rsidRPr="00DC031D">
              <w:rPr>
                <w:rFonts w:ascii="Trebuchet MS" w:hAnsi="Trebuchet MS"/>
                <w:color w:val="244061" w:themeColor="accent1" w:themeShade="80"/>
                <w:sz w:val="20"/>
                <w:szCs w:val="20"/>
                <w:lang w:val="ro-RO"/>
              </w:rPr>
              <w:t>7</w:t>
            </w:r>
          </w:p>
        </w:tc>
      </w:tr>
      <w:tr w:rsidR="00DC031D" w:rsidRPr="00DC031D" w14:paraId="5A341C79" w14:textId="77777777" w:rsidTr="00C625DD">
        <w:tc>
          <w:tcPr>
            <w:tcW w:w="461" w:type="pct"/>
            <w:tcBorders>
              <w:top w:val="single" w:sz="4" w:space="0" w:color="000000"/>
              <w:left w:val="single" w:sz="4" w:space="0" w:color="000000"/>
              <w:bottom w:val="single" w:sz="4" w:space="0" w:color="000000"/>
              <w:right w:val="single" w:sz="4" w:space="0" w:color="000000"/>
            </w:tcBorders>
          </w:tcPr>
          <w:p w14:paraId="697B0CCD" w14:textId="77777777" w:rsidR="00CB7C39" w:rsidRPr="00DC031D" w:rsidRDefault="00CB7C39" w:rsidP="00DC031D">
            <w:pPr>
              <w:spacing w:after="0" w:line="240" w:lineRule="auto"/>
              <w:jc w:val="both"/>
              <w:rPr>
                <w:rFonts w:ascii="Trebuchet MS" w:eastAsia="MS Mincho" w:hAnsi="Trebuchet MS" w:cs="Arial"/>
                <w:b/>
                <w:color w:val="244061" w:themeColor="accent1" w:themeShade="80"/>
                <w:sz w:val="20"/>
                <w:szCs w:val="20"/>
                <w:lang w:val="ro-RO"/>
              </w:rPr>
            </w:pPr>
            <w:r w:rsidRPr="00DC031D">
              <w:rPr>
                <w:rFonts w:ascii="Trebuchet MS" w:eastAsia="MS Mincho" w:hAnsi="Trebuchet MS" w:cs="Arial"/>
                <w:b/>
                <w:color w:val="244061" w:themeColor="accent1" w:themeShade="80"/>
                <w:sz w:val="20"/>
                <w:szCs w:val="20"/>
                <w:lang w:val="ro-RO"/>
              </w:rPr>
              <w:lastRenderedPageBreak/>
              <w:t>4</w:t>
            </w:r>
          </w:p>
        </w:tc>
        <w:tc>
          <w:tcPr>
            <w:tcW w:w="4078" w:type="pct"/>
            <w:gridSpan w:val="2"/>
            <w:tcBorders>
              <w:top w:val="single" w:sz="4" w:space="0" w:color="000000"/>
              <w:left w:val="single" w:sz="4" w:space="0" w:color="000000"/>
              <w:bottom w:val="single" w:sz="4" w:space="0" w:color="000000"/>
              <w:right w:val="single" w:sz="4" w:space="0" w:color="000000"/>
            </w:tcBorders>
          </w:tcPr>
          <w:p w14:paraId="30A714C0" w14:textId="77777777" w:rsidR="00CB7C39" w:rsidRPr="00DC031D" w:rsidRDefault="00CB7C39" w:rsidP="00DC031D">
            <w:pPr>
              <w:suppressAutoHyphens/>
              <w:spacing w:after="0" w:line="240" w:lineRule="auto"/>
              <w:ind w:left="188"/>
              <w:jc w:val="both"/>
              <w:rPr>
                <w:rFonts w:ascii="Trebuchet MS" w:eastAsia="MS Mincho" w:hAnsi="Trebuchet MS" w:cs="Arial"/>
                <w:color w:val="244061" w:themeColor="accent1" w:themeShade="80"/>
                <w:sz w:val="20"/>
                <w:szCs w:val="20"/>
                <w:lang w:val="ro-RO"/>
              </w:rPr>
            </w:pPr>
            <w:r w:rsidRPr="00DC031D">
              <w:rPr>
                <w:rFonts w:ascii="Trebuchet MS" w:hAnsi="Trebuchet MS" w:cs="Arial"/>
                <w:b/>
                <w:color w:val="244061" w:themeColor="accent1" w:themeShade="80"/>
                <w:sz w:val="20"/>
                <w:szCs w:val="20"/>
                <w:lang w:val="ro-RO"/>
              </w:rPr>
              <w:t>SUSTENABILITATE</w:t>
            </w:r>
            <w:r w:rsidRPr="00DC031D">
              <w:rPr>
                <w:rFonts w:ascii="Trebuchet MS" w:hAnsi="Trebuchet MS" w:cs="Arial"/>
                <w:color w:val="244061" w:themeColor="accent1" w:themeShade="80"/>
                <w:sz w:val="20"/>
                <w:szCs w:val="20"/>
                <w:lang w:val="ro-RO"/>
              </w:rPr>
              <w:t xml:space="preserve"> – măsura în care proiectul asigură continuarea efectelor sale şi valorificarea rezultatelor obținute după încetarea sursei de finanțare </w:t>
            </w:r>
          </w:p>
        </w:tc>
        <w:tc>
          <w:tcPr>
            <w:tcW w:w="461" w:type="pct"/>
            <w:tcBorders>
              <w:top w:val="single" w:sz="4" w:space="0" w:color="000000"/>
              <w:left w:val="single" w:sz="4" w:space="0" w:color="000000"/>
              <w:bottom w:val="single" w:sz="4" w:space="0" w:color="000000"/>
              <w:right w:val="single" w:sz="4" w:space="0" w:color="000000"/>
            </w:tcBorders>
          </w:tcPr>
          <w:p w14:paraId="14D3E265" w14:textId="77777777" w:rsidR="00CB7C39" w:rsidRPr="00DC031D" w:rsidRDefault="00CB7C39" w:rsidP="00DC031D">
            <w:pPr>
              <w:spacing w:after="0" w:line="240" w:lineRule="auto"/>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Max. 10</w:t>
            </w:r>
          </w:p>
          <w:p w14:paraId="1FA0EB99" w14:textId="77777777" w:rsidR="00CB7C39" w:rsidRPr="00DC031D" w:rsidRDefault="00CB7C39" w:rsidP="00DC031D">
            <w:pPr>
              <w:spacing w:after="0" w:line="240" w:lineRule="auto"/>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Min. 7</w:t>
            </w:r>
          </w:p>
        </w:tc>
      </w:tr>
      <w:tr w:rsidR="00DC031D" w:rsidRPr="00DC031D" w14:paraId="0AD1A0BF" w14:textId="77777777" w:rsidTr="00C625DD">
        <w:tc>
          <w:tcPr>
            <w:tcW w:w="461" w:type="pct"/>
            <w:tcBorders>
              <w:top w:val="single" w:sz="4" w:space="0" w:color="000000"/>
              <w:left w:val="single" w:sz="4" w:space="0" w:color="000000"/>
              <w:bottom w:val="single" w:sz="4" w:space="0" w:color="000000"/>
              <w:right w:val="single" w:sz="4" w:space="0" w:color="000000"/>
            </w:tcBorders>
          </w:tcPr>
          <w:p w14:paraId="3CCEA24E" w14:textId="77777777" w:rsidR="00CB7C39" w:rsidRPr="00DC031D" w:rsidRDefault="00CB7C39" w:rsidP="00DC031D">
            <w:pPr>
              <w:spacing w:after="0" w:line="240" w:lineRule="auto"/>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 xml:space="preserve">4.1 </w:t>
            </w:r>
          </w:p>
        </w:tc>
        <w:tc>
          <w:tcPr>
            <w:tcW w:w="1776" w:type="pct"/>
            <w:tcBorders>
              <w:top w:val="single" w:sz="4" w:space="0" w:color="000000"/>
              <w:left w:val="single" w:sz="4" w:space="0" w:color="000000"/>
              <w:bottom w:val="single" w:sz="4" w:space="0" w:color="000000"/>
              <w:right w:val="single" w:sz="4" w:space="0" w:color="000000"/>
            </w:tcBorders>
          </w:tcPr>
          <w:p w14:paraId="5E356812" w14:textId="77777777" w:rsidR="00CB7C39" w:rsidRPr="00DC031D" w:rsidRDefault="00CB7C39" w:rsidP="00DC031D">
            <w:pPr>
              <w:spacing w:after="0" w:line="240" w:lineRule="auto"/>
              <w:jc w:val="both"/>
              <w:rPr>
                <w:rFonts w:ascii="Trebuchet MS" w:hAnsi="Trebuchet MS" w:cs="Arial"/>
                <w:color w:val="244061" w:themeColor="accent1" w:themeShade="80"/>
                <w:sz w:val="20"/>
                <w:szCs w:val="20"/>
                <w:lang w:val="ro-RO"/>
              </w:rPr>
            </w:pPr>
            <w:r w:rsidRPr="00DC031D">
              <w:rPr>
                <w:rFonts w:ascii="Trebuchet MS" w:hAnsi="Trebuchet MS" w:cs="Arial"/>
                <w:color w:val="244061" w:themeColor="accent1" w:themeShade="80"/>
                <w:sz w:val="20"/>
                <w:szCs w:val="20"/>
                <w:lang w:val="ro-RO"/>
              </w:rPr>
              <w:t>Sustenabilitate la nivel de politici</w:t>
            </w:r>
          </w:p>
        </w:tc>
        <w:tc>
          <w:tcPr>
            <w:tcW w:w="2302" w:type="pct"/>
            <w:tcBorders>
              <w:top w:val="single" w:sz="4" w:space="0" w:color="000000"/>
              <w:left w:val="single" w:sz="4" w:space="0" w:color="000000"/>
              <w:bottom w:val="single" w:sz="4" w:space="0" w:color="000000"/>
              <w:right w:val="single" w:sz="4" w:space="0" w:color="000000"/>
            </w:tcBorders>
          </w:tcPr>
          <w:p w14:paraId="41E65D4B" w14:textId="77777777"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 xml:space="preserve">Proiectul </w:t>
            </w:r>
            <w:r w:rsidRPr="00DC031D">
              <w:rPr>
                <w:rFonts w:ascii="Trebuchet MS" w:eastAsia="MS Mincho" w:hAnsi="Trebuchet MS" w:cs="Arial"/>
                <w:b/>
                <w:bCs/>
                <w:color w:val="244061" w:themeColor="accent1" w:themeShade="80"/>
                <w:sz w:val="20"/>
                <w:szCs w:val="20"/>
                <w:lang w:val="ro-RO"/>
              </w:rPr>
              <w:t>descrie concret</w:t>
            </w:r>
            <w:r w:rsidRPr="00DC031D">
              <w:rPr>
                <w:rFonts w:ascii="Trebuchet MS" w:eastAsia="MS Mincho" w:hAnsi="Trebuchet MS" w:cs="Arial"/>
                <w:color w:val="244061" w:themeColor="accent1" w:themeShade="80"/>
                <w:sz w:val="20"/>
                <w:szCs w:val="20"/>
                <w:lang w:val="ro-RO"/>
              </w:rPr>
              <w:t xml:space="preserve">  modul în care rezultatele şi/sau experiența acumulată în cadrul proiectului pot fi integrate în politicile şi strategiile organizaţiei solicitantului, politici şi strategii locale</w:t>
            </w:r>
          </w:p>
        </w:tc>
        <w:tc>
          <w:tcPr>
            <w:tcW w:w="461" w:type="pct"/>
            <w:tcBorders>
              <w:top w:val="single" w:sz="4" w:space="0" w:color="000000"/>
              <w:left w:val="single" w:sz="4" w:space="0" w:color="000000"/>
              <w:bottom w:val="single" w:sz="4" w:space="0" w:color="000000"/>
              <w:right w:val="single" w:sz="4" w:space="0" w:color="000000"/>
            </w:tcBorders>
          </w:tcPr>
          <w:p w14:paraId="3D95EF85" w14:textId="77777777" w:rsidR="00CB7C39" w:rsidRPr="00DC031D" w:rsidRDefault="00CB7C39" w:rsidP="00DC031D">
            <w:pPr>
              <w:spacing w:after="0" w:line="240" w:lineRule="auto"/>
              <w:jc w:val="center"/>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3</w:t>
            </w:r>
          </w:p>
        </w:tc>
      </w:tr>
      <w:tr w:rsidR="00DC031D" w:rsidRPr="00DC031D" w14:paraId="60DA4A31" w14:textId="77777777" w:rsidTr="00C625DD">
        <w:tc>
          <w:tcPr>
            <w:tcW w:w="461" w:type="pct"/>
            <w:tcBorders>
              <w:top w:val="single" w:sz="4" w:space="0" w:color="000000"/>
              <w:left w:val="single" w:sz="4" w:space="0" w:color="000000"/>
              <w:bottom w:val="single" w:sz="4" w:space="0" w:color="000000"/>
              <w:right w:val="single" w:sz="4" w:space="0" w:color="000000"/>
            </w:tcBorders>
          </w:tcPr>
          <w:p w14:paraId="3204F1A0" w14:textId="77777777" w:rsidR="00CB7C39" w:rsidRPr="00DC031D" w:rsidRDefault="00CB7C39" w:rsidP="00DC031D">
            <w:pPr>
              <w:spacing w:after="0" w:line="240" w:lineRule="auto"/>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4.2</w:t>
            </w:r>
          </w:p>
        </w:tc>
        <w:tc>
          <w:tcPr>
            <w:tcW w:w="1776" w:type="pct"/>
            <w:tcBorders>
              <w:top w:val="single" w:sz="4" w:space="0" w:color="000000"/>
              <w:left w:val="single" w:sz="4" w:space="0" w:color="000000"/>
              <w:bottom w:val="single" w:sz="4" w:space="0" w:color="000000"/>
              <w:right w:val="single" w:sz="4" w:space="0" w:color="000000"/>
            </w:tcBorders>
          </w:tcPr>
          <w:p w14:paraId="02B655CE" w14:textId="77777777" w:rsidR="00CB7C39" w:rsidRPr="00DC031D" w:rsidRDefault="00CB7C39" w:rsidP="00DC031D">
            <w:pPr>
              <w:spacing w:after="0" w:line="240" w:lineRule="auto"/>
              <w:jc w:val="both"/>
              <w:rPr>
                <w:rFonts w:ascii="Trebuchet MS" w:hAnsi="Trebuchet MS" w:cs="Arial"/>
                <w:color w:val="244061" w:themeColor="accent1" w:themeShade="80"/>
                <w:sz w:val="20"/>
                <w:szCs w:val="20"/>
                <w:lang w:val="ro-RO"/>
              </w:rPr>
            </w:pPr>
            <w:r w:rsidRPr="00DC031D">
              <w:rPr>
                <w:rFonts w:ascii="Trebuchet MS" w:hAnsi="Trebuchet MS" w:cs="Arial"/>
                <w:bCs/>
                <w:color w:val="244061" w:themeColor="accent1" w:themeShade="80"/>
                <w:sz w:val="20"/>
                <w:szCs w:val="20"/>
                <w:lang w:val="ro-RO"/>
              </w:rPr>
              <w:t>Sustenabilitate instituţională</w:t>
            </w:r>
          </w:p>
        </w:tc>
        <w:tc>
          <w:tcPr>
            <w:tcW w:w="2302" w:type="pct"/>
            <w:tcBorders>
              <w:top w:val="single" w:sz="4" w:space="0" w:color="000000"/>
              <w:left w:val="single" w:sz="4" w:space="0" w:color="000000"/>
              <w:bottom w:val="single" w:sz="4" w:space="0" w:color="000000"/>
              <w:right w:val="single" w:sz="4" w:space="0" w:color="000000"/>
            </w:tcBorders>
          </w:tcPr>
          <w:p w14:paraId="280668AC" w14:textId="77777777"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bCs/>
                <w:color w:val="244061" w:themeColor="accent1" w:themeShade="80"/>
                <w:sz w:val="20"/>
                <w:szCs w:val="20"/>
                <w:lang w:val="ro-RO"/>
              </w:rPr>
              <w:t>Proiectul descrie concret modalităţile de funcţionare a structurilor/programelor create/dezvoltate prin proiect după finalizarea finanţării nerambursabile</w:t>
            </w:r>
          </w:p>
        </w:tc>
        <w:tc>
          <w:tcPr>
            <w:tcW w:w="461" w:type="pct"/>
            <w:tcBorders>
              <w:top w:val="single" w:sz="4" w:space="0" w:color="000000"/>
              <w:left w:val="single" w:sz="4" w:space="0" w:color="000000"/>
              <w:bottom w:val="single" w:sz="4" w:space="0" w:color="000000"/>
              <w:right w:val="single" w:sz="4" w:space="0" w:color="000000"/>
            </w:tcBorders>
          </w:tcPr>
          <w:p w14:paraId="18EA681B" w14:textId="77777777" w:rsidR="00CB7C39" w:rsidRPr="00DC031D" w:rsidRDefault="00CB7C39" w:rsidP="00DC031D">
            <w:pPr>
              <w:spacing w:after="0" w:line="240" w:lineRule="auto"/>
              <w:jc w:val="center"/>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5</w:t>
            </w:r>
          </w:p>
        </w:tc>
      </w:tr>
      <w:tr w:rsidR="00DC031D" w:rsidRPr="00DC031D" w14:paraId="09907F33" w14:textId="77777777" w:rsidTr="00C625DD">
        <w:tc>
          <w:tcPr>
            <w:tcW w:w="461" w:type="pct"/>
            <w:tcBorders>
              <w:top w:val="single" w:sz="4" w:space="0" w:color="000000"/>
              <w:left w:val="single" w:sz="4" w:space="0" w:color="000000"/>
              <w:bottom w:val="single" w:sz="4" w:space="0" w:color="000000"/>
              <w:right w:val="single" w:sz="4" w:space="0" w:color="000000"/>
            </w:tcBorders>
          </w:tcPr>
          <w:p w14:paraId="2271F7AB" w14:textId="77777777" w:rsidR="00CB7C39" w:rsidRPr="00DC031D" w:rsidRDefault="00CB7C39" w:rsidP="00DC031D">
            <w:pPr>
              <w:spacing w:after="0" w:line="240" w:lineRule="auto"/>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4.3</w:t>
            </w:r>
          </w:p>
        </w:tc>
        <w:tc>
          <w:tcPr>
            <w:tcW w:w="1776" w:type="pct"/>
            <w:tcBorders>
              <w:top w:val="single" w:sz="4" w:space="0" w:color="000000"/>
              <w:left w:val="single" w:sz="4" w:space="0" w:color="000000"/>
              <w:bottom w:val="single" w:sz="4" w:space="0" w:color="000000"/>
              <w:right w:val="single" w:sz="4" w:space="0" w:color="000000"/>
            </w:tcBorders>
          </w:tcPr>
          <w:p w14:paraId="09372920" w14:textId="77777777" w:rsidR="00CB7C39" w:rsidRPr="00DC031D" w:rsidRDefault="00CB7C39" w:rsidP="00DC031D">
            <w:pPr>
              <w:spacing w:after="0" w:line="240" w:lineRule="auto"/>
              <w:jc w:val="both"/>
              <w:rPr>
                <w:rFonts w:ascii="Trebuchet MS" w:hAnsi="Trebuchet MS" w:cs="Arial"/>
                <w:bCs/>
                <w:color w:val="244061" w:themeColor="accent1" w:themeShade="80"/>
                <w:sz w:val="20"/>
                <w:szCs w:val="20"/>
                <w:lang w:val="ro-RO"/>
              </w:rPr>
            </w:pPr>
            <w:r w:rsidRPr="00DC031D">
              <w:rPr>
                <w:rFonts w:ascii="Trebuchet MS" w:hAnsi="Trebuchet MS" w:cs="Arial"/>
                <w:bCs/>
                <w:color w:val="244061" w:themeColor="accent1" w:themeShade="80"/>
                <w:sz w:val="20"/>
                <w:szCs w:val="20"/>
                <w:lang w:val="ro-RO"/>
              </w:rPr>
              <w:t>Sustenabilitate financiară</w:t>
            </w:r>
          </w:p>
        </w:tc>
        <w:tc>
          <w:tcPr>
            <w:tcW w:w="2302" w:type="pct"/>
            <w:tcBorders>
              <w:top w:val="single" w:sz="4" w:space="0" w:color="000000"/>
              <w:left w:val="single" w:sz="4" w:space="0" w:color="000000"/>
              <w:bottom w:val="single" w:sz="4" w:space="0" w:color="000000"/>
              <w:right w:val="single" w:sz="4" w:space="0" w:color="000000"/>
            </w:tcBorders>
          </w:tcPr>
          <w:p w14:paraId="24316779" w14:textId="77777777"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bCs/>
                <w:color w:val="244061" w:themeColor="accent1" w:themeShade="80"/>
                <w:sz w:val="20"/>
                <w:szCs w:val="20"/>
                <w:lang w:val="ro-RO"/>
              </w:rPr>
            </w:pPr>
            <w:r w:rsidRPr="00DC031D">
              <w:rPr>
                <w:rFonts w:ascii="Trebuchet MS" w:eastAsia="MS Mincho" w:hAnsi="Trebuchet MS" w:cs="Arial"/>
                <w:bCs/>
                <w:color w:val="244061" w:themeColor="accent1" w:themeShade="80"/>
                <w:sz w:val="20"/>
                <w:szCs w:val="20"/>
                <w:lang w:val="ro-RO"/>
              </w:rPr>
              <w:t>Proiectul descrie concret modalitățile de asigurare a finanțării după finalizarea finanțării nerambursabile (fundraising,</w:t>
            </w:r>
            <w:r w:rsidRPr="00DC031D">
              <w:rPr>
                <w:rFonts w:ascii="Trebuchet MS" w:hAnsi="Trebuchet MS"/>
                <w:color w:val="244061" w:themeColor="accent1" w:themeShade="80"/>
                <w:sz w:val="20"/>
                <w:szCs w:val="20"/>
                <w:lang w:val="ro-RO"/>
              </w:rPr>
              <w:t xml:space="preserve"> matching - funds</w:t>
            </w:r>
            <w:r w:rsidRPr="00DC031D">
              <w:rPr>
                <w:rFonts w:ascii="Trebuchet MS" w:eastAsia="MS Mincho" w:hAnsi="Trebuchet MS" w:cs="Arial"/>
                <w:bCs/>
                <w:color w:val="244061" w:themeColor="accent1" w:themeShade="80"/>
                <w:sz w:val="20"/>
                <w:szCs w:val="20"/>
                <w:lang w:val="ro-RO"/>
              </w:rPr>
              <w:t xml:space="preserve"> etc.)</w:t>
            </w:r>
          </w:p>
          <w:p w14:paraId="165B654D" w14:textId="77777777" w:rsidR="00CB7C39" w:rsidRPr="00DC031D" w:rsidRDefault="00CB7C39" w:rsidP="00DC031D">
            <w:pPr>
              <w:suppressAutoHyphens/>
              <w:spacing w:after="0" w:line="240" w:lineRule="auto"/>
              <w:jc w:val="both"/>
              <w:rPr>
                <w:rFonts w:ascii="Trebuchet MS" w:eastAsia="MS Mincho" w:hAnsi="Trebuchet MS" w:cs="Arial"/>
                <w:bCs/>
                <w:color w:val="244061" w:themeColor="accent1" w:themeShade="80"/>
                <w:sz w:val="20"/>
                <w:szCs w:val="20"/>
                <w:lang w:val="ro-RO"/>
              </w:rPr>
            </w:pPr>
            <w:r w:rsidRPr="00DC031D">
              <w:rPr>
                <w:rFonts w:ascii="Trebuchet MS" w:eastAsia="MS Mincho" w:hAnsi="Trebuchet MS" w:cs="Arial"/>
                <w:bCs/>
                <w:color w:val="244061" w:themeColor="accent1" w:themeShade="80"/>
                <w:sz w:val="20"/>
                <w:szCs w:val="20"/>
                <w:lang w:val="ro-RO"/>
              </w:rPr>
              <w:t>(Cererile de finanțare care menționează ca unică sursă de finanțare (pentru continuarea activității Grupului de Acțiune Locală și pentru dezvoltarea și implementarea de măsuri de sprijin pentru persoanele din comunitățile marginalizate) sumele alocate din PoIDS pentru implementarea SDL (inclusiv alocarea financiară pentru funcționarea GAL în vederea indeplinirii atribuțiilor stabilite prin Regulamentul UE nr. 1060/2021) vor primii punctaj 0 la acest sub-criteriu.</w:t>
            </w:r>
          </w:p>
        </w:tc>
        <w:tc>
          <w:tcPr>
            <w:tcW w:w="461" w:type="pct"/>
            <w:tcBorders>
              <w:top w:val="single" w:sz="4" w:space="0" w:color="000000"/>
              <w:left w:val="single" w:sz="4" w:space="0" w:color="000000"/>
              <w:bottom w:val="single" w:sz="4" w:space="0" w:color="000000"/>
              <w:right w:val="single" w:sz="4" w:space="0" w:color="000000"/>
            </w:tcBorders>
          </w:tcPr>
          <w:p w14:paraId="4B49F45E" w14:textId="77777777" w:rsidR="00CB7C39" w:rsidRPr="00DC031D" w:rsidRDefault="00CB7C39" w:rsidP="00DC031D">
            <w:pPr>
              <w:spacing w:after="0" w:line="240" w:lineRule="auto"/>
              <w:jc w:val="center"/>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2</w:t>
            </w:r>
          </w:p>
        </w:tc>
      </w:tr>
    </w:tbl>
    <w:p w14:paraId="29607340" w14:textId="1D234FFE" w:rsidR="00564B89" w:rsidRPr="00DC031D" w:rsidRDefault="000931A1" w:rsidP="00CB7C39">
      <w:pPr>
        <w:spacing w:after="0"/>
        <w:jc w:val="both"/>
        <w:rPr>
          <w:rFonts w:ascii="Trebuchet MS" w:hAnsi="Trebuchet MS"/>
          <w:color w:val="244061" w:themeColor="accent1" w:themeShade="80"/>
        </w:rPr>
      </w:pPr>
      <w:r w:rsidRPr="00DC031D">
        <w:rPr>
          <w:rFonts w:ascii="Trebuchet MS" w:hAnsi="Trebuchet MS"/>
          <w:color w:val="244061" w:themeColor="accent1" w:themeShade="80"/>
        </w:rPr>
        <w:t>*</w:t>
      </w:r>
      <w:proofErr w:type="spellStart"/>
      <w:r w:rsidRPr="00DC031D">
        <w:rPr>
          <w:rFonts w:ascii="Trebuchet MS" w:hAnsi="Trebuchet MS"/>
          <w:color w:val="244061" w:themeColor="accent1" w:themeShade="80"/>
        </w:rPr>
        <w:t>Având</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vedere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faptul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că</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operațiunile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finanțate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prin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prezentul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apel</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proiecte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vor</w:t>
      </w:r>
      <w:proofErr w:type="spellEnd"/>
      <w:r w:rsidRPr="00DC031D">
        <w:rPr>
          <w:rFonts w:ascii="Trebuchet MS" w:hAnsi="Trebuchet MS"/>
          <w:color w:val="244061" w:themeColor="accent1" w:themeShade="80"/>
        </w:rPr>
        <w:t xml:space="preserve"> fi </w:t>
      </w:r>
      <w:proofErr w:type="spellStart"/>
      <w:r w:rsidRPr="00DC031D">
        <w:rPr>
          <w:rFonts w:ascii="Trebuchet MS" w:hAnsi="Trebuchet MS"/>
          <w:color w:val="244061" w:themeColor="accent1" w:themeShade="80"/>
        </w:rPr>
        <w:t>finanțate</w:t>
      </w:r>
      <w:proofErr w:type="spellEnd"/>
      <w:r w:rsidRPr="00DC031D">
        <w:rPr>
          <w:rFonts w:ascii="Trebuchet MS" w:hAnsi="Trebuchet MS"/>
          <w:color w:val="244061" w:themeColor="accent1" w:themeShade="80"/>
        </w:rPr>
        <w:t xml:space="preserve"> sub </w:t>
      </w:r>
      <w:proofErr w:type="spellStart"/>
      <w:r w:rsidRPr="00DC031D">
        <w:rPr>
          <w:rFonts w:ascii="Trebuchet MS" w:hAnsi="Trebuchet MS"/>
          <w:color w:val="244061" w:themeColor="accent1" w:themeShade="80"/>
        </w:rPr>
        <w:t>formă</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sumă</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forfetară</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toate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Cererile</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evaluare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depuse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vor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primii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punctaj</w:t>
      </w:r>
      <w:proofErr w:type="spellEnd"/>
      <w:r w:rsidRPr="00DC031D">
        <w:rPr>
          <w:rFonts w:ascii="Trebuchet MS" w:hAnsi="Trebuchet MS"/>
          <w:color w:val="244061" w:themeColor="accent1" w:themeShade="80"/>
        </w:rPr>
        <w:t xml:space="preserve"> maxim </w:t>
      </w:r>
      <w:proofErr w:type="spellStart"/>
      <w:r w:rsidRPr="00DC031D">
        <w:rPr>
          <w:rFonts w:ascii="Trebuchet MS" w:hAnsi="Trebuchet MS"/>
          <w:color w:val="244061" w:themeColor="accent1" w:themeShade="80"/>
        </w:rPr>
        <w:t>pentru</w:t>
      </w:r>
      <w:proofErr w:type="spellEnd"/>
      <w:r w:rsidRPr="00DC031D">
        <w:rPr>
          <w:rFonts w:ascii="Trebuchet MS" w:hAnsi="Trebuchet MS"/>
          <w:color w:val="244061" w:themeColor="accent1" w:themeShade="80"/>
        </w:rPr>
        <w:t xml:space="preserve"> sub-</w:t>
      </w:r>
      <w:proofErr w:type="spellStart"/>
      <w:r w:rsidRPr="00DC031D">
        <w:rPr>
          <w:rFonts w:ascii="Trebuchet MS" w:hAnsi="Trebuchet MS"/>
          <w:color w:val="244061" w:themeColor="accent1" w:themeShade="80"/>
        </w:rPr>
        <w:t>criteriile</w:t>
      </w:r>
      <w:proofErr w:type="spellEnd"/>
      <w:r w:rsidRPr="00DC031D">
        <w:rPr>
          <w:rFonts w:ascii="Trebuchet MS" w:hAnsi="Trebuchet MS"/>
          <w:color w:val="244061" w:themeColor="accent1" w:themeShade="80"/>
        </w:rPr>
        <w:t xml:space="preserve"> 3.1-3.3</w:t>
      </w:r>
    </w:p>
    <w:p w14:paraId="2D0A23B4" w14:textId="77777777" w:rsidR="000931A1" w:rsidRPr="00DC031D" w:rsidRDefault="000931A1" w:rsidP="00DC031D">
      <w:pPr>
        <w:spacing w:after="0"/>
        <w:jc w:val="both"/>
        <w:rPr>
          <w:rFonts w:ascii="Trebuchet MS" w:hAnsi="Trebuchet MS"/>
          <w:color w:val="244061" w:themeColor="accent1" w:themeShade="80"/>
        </w:rPr>
      </w:pPr>
    </w:p>
    <w:p w14:paraId="1E38084B" w14:textId="77777777" w:rsidR="00467F38" w:rsidRPr="00B73AF4" w:rsidRDefault="00467F38" w:rsidP="00467F38">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Note:</w:t>
      </w:r>
    </w:p>
    <w:p w14:paraId="581E2B5B" w14:textId="2E1A8061" w:rsidR="00620E72" w:rsidRPr="00B73AF4" w:rsidRDefault="00BE5364" w:rsidP="00620E72">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Subcriteriile (inclusiv punctajele acestora) din grila de evaluare sunt orientative. Subcriteriile și/sau elementele verificate din secțiunea Explicații pot fi eliminate sau ajustate/adaptate la specificitatea apelului de proiecte sau pot fi completate cu alte subcriterii care concură la îndeplinirea criteriului, în funcție de specificul fiecarui apel de proiecte şi vor fi incluse în Ghidul Solicitantului - Condiții Specifice. Punctajele acordate pe subcriterii vor fi precizate în Ghidul Solicitantului - Condiții Specifice</w:t>
      </w:r>
      <w:r w:rsidR="00F8515B" w:rsidRPr="00B73AF4">
        <w:rPr>
          <w:rFonts w:ascii="Trebuchet MS" w:hAnsi="Trebuchet MS"/>
          <w:color w:val="244061" w:themeColor="accent1" w:themeShade="80"/>
          <w:lang w:val="it-IT"/>
        </w:rPr>
        <w:t>.</w:t>
      </w:r>
      <w:r w:rsidR="00E520D2" w:rsidRPr="00B73AF4">
        <w:rPr>
          <w:rFonts w:ascii="Trebuchet MS" w:hAnsi="Trebuchet MS"/>
          <w:color w:val="244061" w:themeColor="accent1" w:themeShade="80"/>
          <w:lang w:val="it-IT"/>
        </w:rPr>
        <w:t xml:space="preserve"> </w:t>
      </w:r>
    </w:p>
    <w:p w14:paraId="6BB3A316" w14:textId="77777777" w:rsidR="00620E72" w:rsidRPr="00B73AF4" w:rsidRDefault="00620E72" w:rsidP="00620E72">
      <w:pPr>
        <w:jc w:val="both"/>
        <w:rPr>
          <w:rFonts w:ascii="Trebuchet MS" w:hAnsi="Trebuchet MS"/>
          <w:color w:val="244061" w:themeColor="accent1" w:themeShade="80"/>
          <w:lang w:val="it-IT"/>
        </w:rPr>
      </w:pPr>
    </w:p>
    <w:p w14:paraId="70CF489D" w14:textId="44C1BE3C" w:rsidR="00C24503" w:rsidRPr="00B73AF4" w:rsidRDefault="00C24503" w:rsidP="00620E72">
      <w:pPr>
        <w:pStyle w:val="Heading1"/>
        <w:rPr>
          <w:rFonts w:ascii="Trebuchet MS" w:hAnsi="Trebuchet MS"/>
          <w:color w:val="244061" w:themeColor="accent1" w:themeShade="80"/>
          <w:sz w:val="22"/>
          <w:szCs w:val="22"/>
          <w:lang w:val="it-IT"/>
        </w:rPr>
      </w:pPr>
      <w:bookmarkStart w:id="87" w:name="_Toc135760177"/>
      <w:r w:rsidRPr="00B73AF4">
        <w:rPr>
          <w:rFonts w:ascii="Trebuchet MS" w:hAnsi="Trebuchet MS"/>
          <w:b/>
          <w:bCs/>
          <w:color w:val="244061" w:themeColor="accent1" w:themeShade="80"/>
          <w:sz w:val="24"/>
          <w:szCs w:val="24"/>
          <w:lang w:val="it-IT"/>
        </w:rPr>
        <w:t xml:space="preserve">Anexa </w:t>
      </w:r>
      <w:r w:rsidR="00A5270A" w:rsidRPr="00B73AF4">
        <w:rPr>
          <w:rFonts w:ascii="Trebuchet MS" w:hAnsi="Trebuchet MS"/>
          <w:b/>
          <w:bCs/>
          <w:color w:val="244061" w:themeColor="accent1" w:themeShade="80"/>
          <w:sz w:val="24"/>
          <w:szCs w:val="24"/>
          <w:lang w:val="it-IT"/>
        </w:rPr>
        <w:t>8</w:t>
      </w:r>
      <w:r w:rsidR="00302C1A" w:rsidRPr="00B73AF4">
        <w:rPr>
          <w:rFonts w:ascii="Trebuchet MS" w:hAnsi="Trebuchet MS"/>
          <w:b/>
          <w:bCs/>
          <w:color w:val="244061" w:themeColor="accent1" w:themeShade="80"/>
          <w:sz w:val="24"/>
          <w:szCs w:val="24"/>
          <w:lang w:val="it-IT"/>
        </w:rPr>
        <w:t xml:space="preserve"> </w:t>
      </w:r>
      <w:r w:rsidRPr="00B73AF4">
        <w:rPr>
          <w:rFonts w:ascii="Trebuchet MS" w:hAnsi="Trebuchet MS"/>
          <w:b/>
          <w:bCs/>
          <w:color w:val="244061" w:themeColor="accent1" w:themeShade="80"/>
          <w:sz w:val="24"/>
          <w:szCs w:val="24"/>
          <w:lang w:val="it-IT"/>
        </w:rPr>
        <w:t>-</w:t>
      </w:r>
      <w:r w:rsidR="00E520D2" w:rsidRPr="00B73AF4">
        <w:rPr>
          <w:rFonts w:ascii="Trebuchet MS" w:hAnsi="Trebuchet MS"/>
          <w:b/>
          <w:bCs/>
          <w:color w:val="244061" w:themeColor="accent1" w:themeShade="80"/>
          <w:sz w:val="24"/>
          <w:szCs w:val="24"/>
          <w:lang w:val="it-IT"/>
        </w:rPr>
        <w:t xml:space="preserve"> </w:t>
      </w:r>
      <w:r w:rsidR="00922312" w:rsidRPr="00B73AF4">
        <w:rPr>
          <w:rFonts w:ascii="Trebuchet MS" w:hAnsi="Trebuchet MS"/>
          <w:b/>
          <w:bCs/>
          <w:color w:val="244061" w:themeColor="accent1" w:themeShade="80"/>
          <w:sz w:val="24"/>
          <w:szCs w:val="24"/>
          <w:lang w:val="it-IT"/>
        </w:rPr>
        <w:t xml:space="preserve">Criterii </w:t>
      </w:r>
      <w:r w:rsidRPr="00B73AF4">
        <w:rPr>
          <w:rFonts w:ascii="Trebuchet MS" w:hAnsi="Trebuchet MS"/>
          <w:b/>
          <w:bCs/>
          <w:color w:val="244061" w:themeColor="accent1" w:themeShade="80"/>
          <w:sz w:val="24"/>
          <w:szCs w:val="24"/>
          <w:lang w:val="it-IT"/>
        </w:rPr>
        <w:t xml:space="preserve">de verificare tehnică şi financiară </w:t>
      </w:r>
      <w:r w:rsidR="00B010C8" w:rsidRPr="00B73AF4">
        <w:rPr>
          <w:rFonts w:ascii="Trebuchet MS" w:hAnsi="Trebuchet MS"/>
          <w:b/>
          <w:bCs/>
          <w:color w:val="244061" w:themeColor="accent1" w:themeShade="80"/>
          <w:sz w:val="24"/>
          <w:szCs w:val="24"/>
          <w:lang w:val="it-IT"/>
        </w:rPr>
        <w:t xml:space="preserve">calitativă – </w:t>
      </w:r>
      <w:r w:rsidR="0031091F" w:rsidRPr="00B73AF4">
        <w:rPr>
          <w:rFonts w:ascii="Trebuchet MS" w:hAnsi="Trebuchet MS"/>
          <w:b/>
          <w:bCs/>
          <w:color w:val="244061" w:themeColor="accent1" w:themeShade="80"/>
          <w:sz w:val="24"/>
          <w:szCs w:val="24"/>
          <w:lang w:val="it-IT"/>
        </w:rPr>
        <w:t>D</w:t>
      </w:r>
      <w:r w:rsidR="000D4EB2" w:rsidRPr="00B73AF4">
        <w:rPr>
          <w:rFonts w:ascii="Trebuchet MS" w:hAnsi="Trebuchet MS"/>
          <w:b/>
          <w:bCs/>
          <w:color w:val="244061" w:themeColor="accent1" w:themeShade="80"/>
          <w:sz w:val="24"/>
          <w:szCs w:val="24"/>
          <w:lang w:val="it-IT"/>
        </w:rPr>
        <w:t xml:space="preserve">LRC </w:t>
      </w:r>
      <w:r w:rsidR="00263561" w:rsidRPr="00B73AF4">
        <w:rPr>
          <w:rFonts w:ascii="Trebuchet MS" w:hAnsi="Trebuchet MS"/>
          <w:b/>
          <w:bCs/>
          <w:color w:val="244061" w:themeColor="accent1" w:themeShade="80"/>
          <w:sz w:val="24"/>
          <w:szCs w:val="24"/>
          <w:lang w:val="it-IT"/>
        </w:rPr>
        <w:t>(proiecte)</w:t>
      </w:r>
      <w:bookmarkEnd w:id="87"/>
    </w:p>
    <w:p w14:paraId="6242D2B6" w14:textId="77777777" w:rsidR="00481DE7" w:rsidRPr="00B73AF4" w:rsidRDefault="00481DE7" w:rsidP="00481DE7">
      <w:pPr>
        <w:rPr>
          <w:color w:val="244061" w:themeColor="accent1" w:themeShade="80"/>
          <w:lang w:val="it-IT"/>
        </w:rPr>
      </w:pPr>
    </w:p>
    <w:tbl>
      <w:tblPr>
        <w:tblW w:w="99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7726"/>
      </w:tblGrid>
      <w:tr w:rsidR="00DC031D" w:rsidRPr="00DC031D" w14:paraId="1824D56D" w14:textId="77777777" w:rsidTr="009E6F5C">
        <w:trPr>
          <w:trHeight w:val="506"/>
        </w:trPr>
        <w:tc>
          <w:tcPr>
            <w:tcW w:w="9949" w:type="dxa"/>
            <w:gridSpan w:val="2"/>
          </w:tcPr>
          <w:p w14:paraId="5E846508" w14:textId="77777777" w:rsidR="00696DEF" w:rsidRPr="00DC031D" w:rsidRDefault="00696DEF" w:rsidP="00737326">
            <w:pPr>
              <w:jc w:val="both"/>
              <w:rPr>
                <w:rFonts w:ascii="Trebuchet MS" w:eastAsia="Times New Roman" w:hAnsi="Trebuchet MS" w:cs="Calibri"/>
                <w:b/>
                <w:bCs/>
                <w:color w:val="244061" w:themeColor="accent1" w:themeShade="80"/>
                <w:lang w:val="ro-RO"/>
              </w:rPr>
            </w:pPr>
            <w:r w:rsidRPr="00DC031D">
              <w:rPr>
                <w:rFonts w:ascii="Trebuchet MS" w:eastAsia="Times New Roman" w:hAnsi="Trebuchet MS" w:cs="Calibri"/>
                <w:b/>
                <w:bCs/>
                <w:color w:val="244061" w:themeColor="accent1" w:themeShade="80"/>
                <w:lang w:val="ro-RO"/>
              </w:rPr>
              <w:lastRenderedPageBreak/>
              <w:t>Identificare proiect</w:t>
            </w:r>
          </w:p>
        </w:tc>
      </w:tr>
      <w:tr w:rsidR="00DC031D" w:rsidRPr="00DC031D" w14:paraId="6DC22867" w14:textId="77777777" w:rsidTr="009E6F5C">
        <w:trPr>
          <w:trHeight w:val="495"/>
        </w:trPr>
        <w:tc>
          <w:tcPr>
            <w:tcW w:w="2223" w:type="dxa"/>
          </w:tcPr>
          <w:p w14:paraId="581C7131" w14:textId="77777777" w:rsidR="00696DEF" w:rsidRPr="00DC031D" w:rsidRDefault="00696DEF" w:rsidP="00737326">
            <w:pPr>
              <w:jc w:val="both"/>
              <w:rPr>
                <w:rFonts w:ascii="Trebuchet MS" w:eastAsia="Times New Roman" w:hAnsi="Trebuchet MS" w:cs="Calibri"/>
                <w:b/>
                <w:bCs/>
                <w:color w:val="244061" w:themeColor="accent1" w:themeShade="80"/>
                <w:lang w:val="ro-RO"/>
              </w:rPr>
            </w:pPr>
            <w:r w:rsidRPr="00DC031D">
              <w:rPr>
                <w:rFonts w:ascii="Trebuchet MS" w:eastAsia="Times New Roman" w:hAnsi="Trebuchet MS" w:cs="Calibri"/>
                <w:b/>
                <w:bCs/>
                <w:color w:val="244061" w:themeColor="accent1" w:themeShade="80"/>
                <w:lang w:val="ro-RO"/>
              </w:rPr>
              <w:t>Cod și denumire apel</w:t>
            </w:r>
          </w:p>
        </w:tc>
        <w:tc>
          <w:tcPr>
            <w:tcW w:w="7726" w:type="dxa"/>
          </w:tcPr>
          <w:p w14:paraId="562F404A" w14:textId="77777777" w:rsidR="00696DEF" w:rsidRPr="00DC031D" w:rsidRDefault="00696DEF" w:rsidP="00737326">
            <w:pPr>
              <w:jc w:val="both"/>
              <w:rPr>
                <w:rFonts w:ascii="Trebuchet MS" w:eastAsia="Times New Roman" w:hAnsi="Trebuchet MS" w:cs="Calibri"/>
                <w:b/>
                <w:bCs/>
                <w:color w:val="244061" w:themeColor="accent1" w:themeShade="80"/>
                <w:lang w:val="ro-RO"/>
              </w:rPr>
            </w:pPr>
          </w:p>
        </w:tc>
      </w:tr>
      <w:tr w:rsidR="00DC031D" w:rsidRPr="00DC031D" w14:paraId="176FD094" w14:textId="77777777" w:rsidTr="009E6F5C">
        <w:trPr>
          <w:trHeight w:val="506"/>
        </w:trPr>
        <w:tc>
          <w:tcPr>
            <w:tcW w:w="2223" w:type="dxa"/>
          </w:tcPr>
          <w:p w14:paraId="4C94E93C" w14:textId="77777777" w:rsidR="00696DEF" w:rsidRPr="00DC031D" w:rsidRDefault="00696DEF" w:rsidP="00737326">
            <w:pPr>
              <w:jc w:val="both"/>
              <w:rPr>
                <w:rFonts w:ascii="Trebuchet MS" w:eastAsia="Times New Roman" w:hAnsi="Trebuchet MS" w:cs="Calibri"/>
                <w:b/>
                <w:bCs/>
                <w:color w:val="244061" w:themeColor="accent1" w:themeShade="80"/>
                <w:lang w:val="ro-RO"/>
              </w:rPr>
            </w:pPr>
            <w:r w:rsidRPr="00DC031D">
              <w:rPr>
                <w:rFonts w:ascii="Trebuchet MS" w:eastAsia="Times New Roman" w:hAnsi="Trebuchet MS" w:cs="Calibri"/>
                <w:b/>
                <w:bCs/>
                <w:color w:val="244061" w:themeColor="accent1" w:themeShade="80"/>
                <w:lang w:val="ro-RO"/>
              </w:rPr>
              <w:t>Cod MySMIS</w:t>
            </w:r>
          </w:p>
        </w:tc>
        <w:tc>
          <w:tcPr>
            <w:tcW w:w="7726" w:type="dxa"/>
          </w:tcPr>
          <w:p w14:paraId="07C47958" w14:textId="77777777" w:rsidR="00696DEF" w:rsidRPr="00DC031D" w:rsidRDefault="00696DEF" w:rsidP="00737326">
            <w:pPr>
              <w:jc w:val="both"/>
              <w:rPr>
                <w:rFonts w:ascii="Trebuchet MS" w:eastAsia="Times New Roman" w:hAnsi="Trebuchet MS" w:cs="Calibri"/>
                <w:b/>
                <w:bCs/>
                <w:color w:val="244061" w:themeColor="accent1" w:themeShade="80"/>
                <w:lang w:val="ro-RO"/>
              </w:rPr>
            </w:pPr>
          </w:p>
        </w:tc>
      </w:tr>
      <w:tr w:rsidR="00DC031D" w:rsidRPr="00DC031D" w14:paraId="101EA08A" w14:textId="77777777" w:rsidTr="009E6F5C">
        <w:trPr>
          <w:trHeight w:val="506"/>
        </w:trPr>
        <w:tc>
          <w:tcPr>
            <w:tcW w:w="2223" w:type="dxa"/>
          </w:tcPr>
          <w:p w14:paraId="37A18CAA" w14:textId="77777777" w:rsidR="00696DEF" w:rsidRPr="00DC031D" w:rsidRDefault="00696DEF" w:rsidP="00737326">
            <w:pPr>
              <w:jc w:val="both"/>
              <w:rPr>
                <w:rFonts w:ascii="Trebuchet MS" w:eastAsia="Times New Roman" w:hAnsi="Trebuchet MS" w:cs="Calibri"/>
                <w:b/>
                <w:bCs/>
                <w:color w:val="244061" w:themeColor="accent1" w:themeShade="80"/>
                <w:lang w:val="ro-RO"/>
              </w:rPr>
            </w:pPr>
            <w:r w:rsidRPr="00DC031D">
              <w:rPr>
                <w:rFonts w:ascii="Trebuchet MS" w:eastAsia="Times New Roman" w:hAnsi="Trebuchet MS" w:cs="Calibri"/>
                <w:b/>
                <w:bCs/>
                <w:color w:val="244061" w:themeColor="accent1" w:themeShade="80"/>
                <w:lang w:val="ro-RO"/>
              </w:rPr>
              <w:t>Titlu proiect</w:t>
            </w:r>
          </w:p>
        </w:tc>
        <w:tc>
          <w:tcPr>
            <w:tcW w:w="7726" w:type="dxa"/>
          </w:tcPr>
          <w:p w14:paraId="4B9E39DD" w14:textId="77777777" w:rsidR="00696DEF" w:rsidRPr="00DC031D" w:rsidRDefault="00696DEF" w:rsidP="00737326">
            <w:pPr>
              <w:jc w:val="both"/>
              <w:rPr>
                <w:rFonts w:ascii="Trebuchet MS" w:eastAsia="Times New Roman" w:hAnsi="Trebuchet MS" w:cs="Calibri"/>
                <w:b/>
                <w:bCs/>
                <w:color w:val="244061" w:themeColor="accent1" w:themeShade="80"/>
                <w:lang w:val="ro-RO"/>
              </w:rPr>
            </w:pPr>
          </w:p>
        </w:tc>
      </w:tr>
    </w:tbl>
    <w:p w14:paraId="0752251B" w14:textId="77777777" w:rsidR="00696DEF" w:rsidRPr="00DC031D" w:rsidRDefault="00696DEF" w:rsidP="00737326">
      <w:pPr>
        <w:jc w:val="both"/>
        <w:rPr>
          <w:color w:val="244061" w:themeColor="accent1" w:themeShade="80"/>
        </w:rPr>
      </w:pPr>
    </w:p>
    <w:tbl>
      <w:tblPr>
        <w:tblW w:w="525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806"/>
        <w:gridCol w:w="371"/>
        <w:gridCol w:w="832"/>
        <w:gridCol w:w="4118"/>
        <w:gridCol w:w="568"/>
        <w:gridCol w:w="568"/>
        <w:gridCol w:w="566"/>
        <w:gridCol w:w="1422"/>
      </w:tblGrid>
      <w:tr w:rsidR="00DC031D" w:rsidRPr="00DC031D" w14:paraId="406BE6B8" w14:textId="77777777" w:rsidTr="00F8515B">
        <w:tc>
          <w:tcPr>
            <w:tcW w:w="341" w:type="pct"/>
            <w:tcBorders>
              <w:bottom w:val="single" w:sz="4" w:space="0" w:color="auto"/>
            </w:tcBorders>
          </w:tcPr>
          <w:p w14:paraId="5B21B2FC" w14:textId="42CA9FD4" w:rsidR="00560E82" w:rsidRPr="00DC031D" w:rsidRDefault="00560E82" w:rsidP="00F8515B">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Nr.</w:t>
            </w:r>
            <w:r w:rsidR="00F8515B" w:rsidRPr="00DC031D">
              <w:rPr>
                <w:rFonts w:ascii="Trebuchet MS" w:eastAsia="Times New Roman" w:hAnsi="Trebuchet MS" w:cs="Calibri"/>
                <w:b/>
                <w:color w:val="244061" w:themeColor="accent1" w:themeShade="80"/>
                <w:lang w:val="ro-RO"/>
              </w:rPr>
              <w:t xml:space="preserve"> </w:t>
            </w:r>
            <w:r w:rsidRPr="00DC031D">
              <w:rPr>
                <w:rFonts w:ascii="Trebuchet MS" w:eastAsia="Times New Roman" w:hAnsi="Trebuchet MS" w:cs="Calibri"/>
                <w:b/>
                <w:color w:val="244061" w:themeColor="accent1" w:themeShade="80"/>
                <w:lang w:val="ro-RO"/>
              </w:rPr>
              <w:t>crt</w:t>
            </w:r>
          </w:p>
        </w:tc>
        <w:tc>
          <w:tcPr>
            <w:tcW w:w="1012" w:type="pct"/>
            <w:gridSpan w:val="3"/>
            <w:tcBorders>
              <w:bottom w:val="single" w:sz="4" w:space="0" w:color="auto"/>
            </w:tcBorders>
          </w:tcPr>
          <w:p w14:paraId="36DC4271"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Criterii de selecție</w:t>
            </w:r>
          </w:p>
        </w:tc>
        <w:tc>
          <w:tcPr>
            <w:tcW w:w="2074" w:type="pct"/>
            <w:tcBorders>
              <w:bottom w:val="single" w:sz="4" w:space="0" w:color="auto"/>
            </w:tcBorders>
          </w:tcPr>
          <w:p w14:paraId="3AEDBB2C"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Explicații</w:t>
            </w:r>
          </w:p>
        </w:tc>
        <w:tc>
          <w:tcPr>
            <w:tcW w:w="286" w:type="pct"/>
            <w:tcBorders>
              <w:bottom w:val="single" w:sz="4" w:space="0" w:color="auto"/>
            </w:tcBorders>
          </w:tcPr>
          <w:p w14:paraId="4D3263D2"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Da</w:t>
            </w:r>
          </w:p>
        </w:tc>
        <w:tc>
          <w:tcPr>
            <w:tcW w:w="286" w:type="pct"/>
            <w:tcBorders>
              <w:bottom w:val="single" w:sz="4" w:space="0" w:color="auto"/>
            </w:tcBorders>
          </w:tcPr>
          <w:p w14:paraId="212C4B27"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Nu</w:t>
            </w:r>
          </w:p>
        </w:tc>
        <w:tc>
          <w:tcPr>
            <w:tcW w:w="285" w:type="pct"/>
            <w:tcBorders>
              <w:bottom w:val="single" w:sz="4" w:space="0" w:color="auto"/>
            </w:tcBorders>
          </w:tcPr>
          <w:p w14:paraId="3B4BE52B"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N</w:t>
            </w:r>
            <w:r w:rsidR="00691E00" w:rsidRPr="00DC031D">
              <w:rPr>
                <w:rFonts w:ascii="Trebuchet MS" w:eastAsia="Times New Roman" w:hAnsi="Trebuchet MS" w:cs="Calibri"/>
                <w:b/>
                <w:color w:val="244061" w:themeColor="accent1" w:themeShade="80"/>
                <w:lang w:val="ro-RO"/>
              </w:rPr>
              <w:t>A</w:t>
            </w:r>
          </w:p>
        </w:tc>
        <w:tc>
          <w:tcPr>
            <w:tcW w:w="716" w:type="pct"/>
            <w:tcBorders>
              <w:bottom w:val="single" w:sz="4" w:space="0" w:color="auto"/>
            </w:tcBorders>
          </w:tcPr>
          <w:p w14:paraId="69A37FD4" w14:textId="10F527A6"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Justificare/</w:t>
            </w:r>
            <w:r w:rsidR="00E43025" w:rsidRPr="00DC031D">
              <w:rPr>
                <w:rFonts w:ascii="Trebuchet MS" w:eastAsia="Times New Roman" w:hAnsi="Trebuchet MS" w:cs="Calibri"/>
                <w:b/>
                <w:color w:val="244061" w:themeColor="accent1" w:themeShade="80"/>
                <w:lang w:val="ro-RO"/>
              </w:rPr>
              <w:t xml:space="preserve"> </w:t>
            </w:r>
            <w:r w:rsidRPr="00DC031D">
              <w:rPr>
                <w:rFonts w:ascii="Trebuchet MS" w:eastAsia="Times New Roman" w:hAnsi="Trebuchet MS" w:cs="Calibri"/>
                <w:b/>
                <w:color w:val="244061" w:themeColor="accent1" w:themeShade="80"/>
                <w:lang w:val="ro-RO"/>
              </w:rPr>
              <w:t>Clarific</w:t>
            </w:r>
            <w:r w:rsidR="00E43025" w:rsidRPr="00DC031D">
              <w:rPr>
                <w:rFonts w:ascii="Trebuchet MS" w:eastAsia="Times New Roman" w:hAnsi="Trebuchet MS" w:cs="Calibri"/>
                <w:b/>
                <w:color w:val="244061" w:themeColor="accent1" w:themeShade="80"/>
                <w:lang w:val="ro-RO"/>
              </w:rPr>
              <w:t>ă</w:t>
            </w:r>
            <w:r w:rsidRPr="00DC031D">
              <w:rPr>
                <w:rFonts w:ascii="Trebuchet MS" w:eastAsia="Times New Roman" w:hAnsi="Trebuchet MS" w:cs="Calibri"/>
                <w:b/>
                <w:color w:val="244061" w:themeColor="accent1" w:themeShade="80"/>
                <w:lang w:val="ro-RO"/>
              </w:rPr>
              <w:t>ri</w:t>
            </w:r>
          </w:p>
        </w:tc>
      </w:tr>
      <w:tr w:rsidR="00DC031D" w:rsidRPr="00B73AF4" w14:paraId="014A990A" w14:textId="77777777" w:rsidTr="003C4F24">
        <w:tc>
          <w:tcPr>
            <w:tcW w:w="341" w:type="pct"/>
            <w:tcBorders>
              <w:top w:val="single" w:sz="4" w:space="0" w:color="auto"/>
              <w:left w:val="single" w:sz="4" w:space="0" w:color="auto"/>
              <w:bottom w:val="single" w:sz="4" w:space="0" w:color="auto"/>
              <w:right w:val="nil"/>
            </w:tcBorders>
          </w:tcPr>
          <w:p w14:paraId="067F009B" w14:textId="77777777" w:rsidR="00560E82" w:rsidRPr="00DC031D" w:rsidRDefault="00560E82" w:rsidP="006D79D3">
            <w:pPr>
              <w:jc w:val="center"/>
              <w:rPr>
                <w:rFonts w:ascii="Trebuchet MS" w:eastAsia="Times New Roman" w:hAnsi="Trebuchet MS" w:cs="Calibri"/>
                <w:color w:val="244061" w:themeColor="accent1" w:themeShade="80"/>
                <w:lang w:val="ro-RO"/>
              </w:rPr>
            </w:pPr>
          </w:p>
        </w:tc>
        <w:tc>
          <w:tcPr>
            <w:tcW w:w="406" w:type="pct"/>
            <w:tcBorders>
              <w:top w:val="single" w:sz="4" w:space="0" w:color="auto"/>
              <w:left w:val="nil"/>
              <w:bottom w:val="single" w:sz="4" w:space="0" w:color="auto"/>
              <w:right w:val="nil"/>
            </w:tcBorders>
          </w:tcPr>
          <w:p w14:paraId="5146F307"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4253" w:type="pct"/>
            <w:gridSpan w:val="7"/>
            <w:tcBorders>
              <w:top w:val="single" w:sz="4" w:space="0" w:color="auto"/>
              <w:left w:val="nil"/>
              <w:bottom w:val="single" w:sz="4" w:space="0" w:color="auto"/>
              <w:right w:val="single" w:sz="4" w:space="0" w:color="auto"/>
            </w:tcBorders>
          </w:tcPr>
          <w:p w14:paraId="29E640A4" w14:textId="77777777" w:rsidR="00560E82" w:rsidRPr="00DC031D" w:rsidRDefault="00F343CB" w:rsidP="00737326">
            <w:pPr>
              <w:jc w:val="both"/>
              <w:rPr>
                <w:rFonts w:ascii="Trebuchet MS" w:eastAsia="Times New Roman" w:hAnsi="Trebuchet MS" w:cs="Calibri"/>
                <w:b/>
                <w:bCs/>
                <w:color w:val="244061" w:themeColor="accent1" w:themeShade="80"/>
                <w:lang w:val="ro-RO"/>
              </w:rPr>
            </w:pPr>
            <w:r w:rsidRPr="00B73AF4">
              <w:rPr>
                <w:rFonts w:ascii="Trebuchet MS" w:hAnsi="Trebuchet MS" w:cs="Calibri"/>
                <w:b/>
                <w:color w:val="244061" w:themeColor="accent1" w:themeShade="80"/>
                <w:lang w:val="it-IT"/>
              </w:rPr>
              <w:t>1. RELEVANŢĂ – măsura în care proiectul contribuie la realizarea obiectivelor specifice SDL, a celor din documentele strategice relevante şi la soluționarea nevoilor specifice ale grupului ţintă.</w:t>
            </w:r>
          </w:p>
        </w:tc>
      </w:tr>
      <w:tr w:rsidR="00DC031D" w:rsidRPr="00B73AF4" w14:paraId="02D3A62B" w14:textId="77777777" w:rsidTr="00F8515B">
        <w:trPr>
          <w:trHeight w:val="648"/>
        </w:trPr>
        <w:tc>
          <w:tcPr>
            <w:tcW w:w="341" w:type="pct"/>
            <w:tcBorders>
              <w:top w:val="single" w:sz="4" w:space="0" w:color="auto"/>
            </w:tcBorders>
          </w:tcPr>
          <w:p w14:paraId="25DDD6B9"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1.1</w:t>
            </w:r>
          </w:p>
        </w:tc>
        <w:tc>
          <w:tcPr>
            <w:tcW w:w="1012" w:type="pct"/>
            <w:gridSpan w:val="3"/>
            <w:tcBorders>
              <w:top w:val="single" w:sz="4" w:space="0" w:color="auto"/>
            </w:tcBorders>
          </w:tcPr>
          <w:p w14:paraId="4A8332A0" w14:textId="77777777" w:rsidR="00560E82" w:rsidRPr="00DC031D" w:rsidRDefault="00560E82" w:rsidP="00737326">
            <w:pPr>
              <w:jc w:val="both"/>
              <w:rPr>
                <w:rFonts w:ascii="Trebuchet MS" w:eastAsia="Times New Roman" w:hAnsi="Trebuchet MS" w:cs="Calibri"/>
                <w:b/>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Proiectul contribuie la îndeplinirea obiectivelor specifice din Strategia de Dezvoltare Locală. </w:t>
            </w:r>
          </w:p>
        </w:tc>
        <w:tc>
          <w:tcPr>
            <w:tcW w:w="2074" w:type="pct"/>
            <w:tcBorders>
              <w:top w:val="single" w:sz="4" w:space="0" w:color="auto"/>
            </w:tcBorders>
          </w:tcPr>
          <w:p w14:paraId="263A0B0A" w14:textId="77777777"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Este descrisă încadrarea proiectului în Strategia de Dezvoltare Locală aprobată, prin obiectivele, activităţile şi rezultatele propuse; </w:t>
            </w:r>
          </w:p>
        </w:tc>
        <w:tc>
          <w:tcPr>
            <w:tcW w:w="286" w:type="pct"/>
            <w:tcBorders>
              <w:top w:val="single" w:sz="4" w:space="0" w:color="auto"/>
            </w:tcBorders>
          </w:tcPr>
          <w:p w14:paraId="1BC657CD"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tcBorders>
              <w:top w:val="single" w:sz="4" w:space="0" w:color="auto"/>
            </w:tcBorders>
          </w:tcPr>
          <w:p w14:paraId="23230CCB"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Borders>
              <w:top w:val="single" w:sz="4" w:space="0" w:color="auto"/>
            </w:tcBorders>
          </w:tcPr>
          <w:p w14:paraId="12AE9FDD"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tcBorders>
              <w:top w:val="single" w:sz="4" w:space="0" w:color="auto"/>
            </w:tcBorders>
          </w:tcPr>
          <w:p w14:paraId="5037AC23"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37DB5AF4" w14:textId="77777777" w:rsidTr="00F8515B">
        <w:tc>
          <w:tcPr>
            <w:tcW w:w="341" w:type="pct"/>
            <w:vMerge w:val="restart"/>
          </w:tcPr>
          <w:p w14:paraId="0C9A5EDF"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1.2</w:t>
            </w:r>
          </w:p>
        </w:tc>
        <w:tc>
          <w:tcPr>
            <w:tcW w:w="1012" w:type="pct"/>
            <w:gridSpan w:val="3"/>
            <w:vMerge w:val="restart"/>
          </w:tcPr>
          <w:p w14:paraId="19363AAD" w14:textId="77777777"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Grupul țintă este definit clar și cuantificat, în relaţie cu analiza de nevoi şi resursele din cadrul proiectului.</w:t>
            </w:r>
          </w:p>
        </w:tc>
        <w:tc>
          <w:tcPr>
            <w:tcW w:w="2074" w:type="pct"/>
          </w:tcPr>
          <w:p w14:paraId="5075C904" w14:textId="38D5FAFB"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Natura şi dimensiunea grupului ţintă, compus doar din persoanele care beneficiază în mod direct de activitățile proiectului, sunt luate în considerare în funcție de natura şi complexitatea activităţilor implementate şi de resursele puse la dispoziție prin proiect</w:t>
            </w:r>
            <w:r w:rsidR="00F8515B" w:rsidRPr="00DC031D">
              <w:rPr>
                <w:rFonts w:ascii="Trebuchet MS" w:eastAsia="Times New Roman" w:hAnsi="Trebuchet MS" w:cs="Calibri"/>
                <w:bCs/>
                <w:color w:val="244061" w:themeColor="accent1" w:themeShade="80"/>
                <w:lang w:val="ro-RO"/>
              </w:rPr>
              <w:t xml:space="preserve"> - </w:t>
            </w:r>
            <w:r w:rsidR="000576B0" w:rsidRPr="00DC031D">
              <w:rPr>
                <w:rFonts w:ascii="Trebuchet MS" w:eastAsia="Times New Roman" w:hAnsi="Trebuchet MS" w:cs="Calibri"/>
                <w:bCs/>
                <w:color w:val="244061" w:themeColor="accent1" w:themeShade="80"/>
                <w:lang w:val="ro-RO"/>
              </w:rPr>
              <w:t xml:space="preserve">operațiuni </w:t>
            </w:r>
            <w:r w:rsidR="004D15DE" w:rsidRPr="00DC031D">
              <w:rPr>
                <w:rFonts w:ascii="Trebuchet MS" w:eastAsia="Times New Roman" w:hAnsi="Trebuchet MS" w:cs="Calibri"/>
                <w:bCs/>
                <w:color w:val="244061" w:themeColor="accent1" w:themeShade="80"/>
                <w:lang w:val="ro-RO"/>
              </w:rPr>
              <w:t>finanța</w:t>
            </w:r>
            <w:r w:rsidR="000576B0" w:rsidRPr="00DC031D">
              <w:rPr>
                <w:rFonts w:ascii="Trebuchet MS" w:eastAsia="Times New Roman" w:hAnsi="Trebuchet MS" w:cs="Calibri"/>
                <w:bCs/>
                <w:color w:val="244061" w:themeColor="accent1" w:themeShade="80"/>
                <w:lang w:val="ro-RO"/>
              </w:rPr>
              <w:t>te din</w:t>
            </w:r>
            <w:r w:rsidR="004D15DE" w:rsidRPr="00DC031D">
              <w:rPr>
                <w:rFonts w:ascii="Trebuchet MS" w:eastAsia="Times New Roman" w:hAnsi="Trebuchet MS" w:cs="Calibri"/>
                <w:bCs/>
                <w:color w:val="244061" w:themeColor="accent1" w:themeShade="80"/>
                <w:lang w:val="ro-RO"/>
              </w:rPr>
              <w:t xml:space="preserve"> FSE+</w:t>
            </w:r>
          </w:p>
        </w:tc>
        <w:tc>
          <w:tcPr>
            <w:tcW w:w="286" w:type="pct"/>
          </w:tcPr>
          <w:p w14:paraId="51AD88AA"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tcPr>
          <w:p w14:paraId="0960BAA0"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5EE44FEF"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tcPr>
          <w:p w14:paraId="77DB6C6C"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75ECF6F7" w14:textId="77777777" w:rsidTr="00F8515B">
        <w:tc>
          <w:tcPr>
            <w:tcW w:w="341" w:type="pct"/>
            <w:vMerge/>
          </w:tcPr>
          <w:p w14:paraId="753D15E2" w14:textId="77777777" w:rsidR="00560E82" w:rsidRPr="00DC031D" w:rsidRDefault="00560E82" w:rsidP="00737326">
            <w:pPr>
              <w:jc w:val="both"/>
              <w:rPr>
                <w:rFonts w:ascii="Trebuchet MS" w:eastAsia="Times New Roman" w:hAnsi="Trebuchet MS" w:cs="Calibri"/>
                <w:b/>
                <w:color w:val="244061" w:themeColor="accent1" w:themeShade="80"/>
                <w:lang w:val="ro-RO"/>
              </w:rPr>
            </w:pPr>
          </w:p>
        </w:tc>
        <w:tc>
          <w:tcPr>
            <w:tcW w:w="1012" w:type="pct"/>
            <w:gridSpan w:val="3"/>
            <w:vMerge/>
          </w:tcPr>
          <w:p w14:paraId="437D77BC" w14:textId="77777777" w:rsidR="00560E82" w:rsidRPr="00DC031D" w:rsidRDefault="00560E82" w:rsidP="00737326">
            <w:pPr>
              <w:jc w:val="both"/>
              <w:rPr>
                <w:rFonts w:ascii="Trebuchet MS" w:eastAsia="Times New Roman" w:hAnsi="Trebuchet MS" w:cs="Calibri"/>
                <w:bCs/>
                <w:color w:val="244061" w:themeColor="accent1" w:themeShade="80"/>
                <w:lang w:val="ro-RO"/>
              </w:rPr>
            </w:pPr>
          </w:p>
        </w:tc>
        <w:tc>
          <w:tcPr>
            <w:tcW w:w="2074" w:type="pct"/>
          </w:tcPr>
          <w:p w14:paraId="3F675238" w14:textId="66D298B2" w:rsidR="00560E82" w:rsidRPr="00DC031D" w:rsidRDefault="00560E82" w:rsidP="00737326">
            <w:pPr>
              <w:jc w:val="both"/>
              <w:rPr>
                <w:rFonts w:ascii="Trebuchet MS" w:eastAsia="Times New Roman" w:hAnsi="Trebuchet MS" w:cs="Calibri"/>
                <w:b/>
                <w:bCs/>
                <w:color w:val="244061" w:themeColor="accent1" w:themeShade="80"/>
                <w:lang w:val="ro-RO"/>
              </w:rPr>
            </w:pPr>
            <w:r w:rsidRPr="00DC031D">
              <w:rPr>
                <w:rFonts w:ascii="Trebuchet MS" w:eastAsia="Times New Roman" w:hAnsi="Trebuchet MS" w:cs="Calibri"/>
                <w:bCs/>
                <w:color w:val="244061" w:themeColor="accent1" w:themeShade="80"/>
                <w:lang w:val="ro-RO"/>
              </w:rPr>
              <w:t>Categoriile de grup ţintă sunt clar delimitate şi identificate</w:t>
            </w:r>
            <w:r w:rsidRPr="00DC031D">
              <w:rPr>
                <w:rFonts w:ascii="Trebuchet MS" w:eastAsia="Times New Roman" w:hAnsi="Trebuchet MS" w:cs="Calibri"/>
                <w:b/>
                <w:bCs/>
                <w:color w:val="244061" w:themeColor="accent1" w:themeShade="80"/>
                <w:lang w:val="ro-RO"/>
              </w:rPr>
              <w:t xml:space="preserve"> </w:t>
            </w:r>
            <w:r w:rsidRPr="00DC031D">
              <w:rPr>
                <w:rFonts w:ascii="Trebuchet MS" w:eastAsia="Times New Roman" w:hAnsi="Trebuchet MS" w:cs="Calibri"/>
                <w:bCs/>
                <w:color w:val="244061" w:themeColor="accent1" w:themeShade="80"/>
                <w:lang w:val="ro-RO"/>
              </w:rPr>
              <w:t>inclusiv din perspectiva geografică şi a nevoilor</w:t>
            </w:r>
            <w:r w:rsidR="00F8515B" w:rsidRPr="00DC031D">
              <w:rPr>
                <w:rFonts w:ascii="Trebuchet MS" w:eastAsia="Times New Roman" w:hAnsi="Trebuchet MS" w:cs="Calibri"/>
                <w:bCs/>
                <w:color w:val="244061" w:themeColor="accent1" w:themeShade="80"/>
                <w:lang w:val="ro-RO"/>
              </w:rPr>
              <w:t xml:space="preserve"> - </w:t>
            </w:r>
            <w:r w:rsidR="004D15DE" w:rsidRPr="00DC031D">
              <w:rPr>
                <w:rFonts w:ascii="Trebuchet MS" w:eastAsia="Times New Roman" w:hAnsi="Trebuchet MS" w:cs="Calibri"/>
                <w:bCs/>
                <w:color w:val="244061" w:themeColor="accent1" w:themeShade="80"/>
                <w:lang w:val="ro-RO"/>
              </w:rPr>
              <w:t xml:space="preserve"> </w:t>
            </w:r>
            <w:r w:rsidR="000576B0" w:rsidRPr="00DC031D">
              <w:rPr>
                <w:rFonts w:ascii="Trebuchet MS" w:eastAsia="Times New Roman" w:hAnsi="Trebuchet MS" w:cs="Calibri"/>
                <w:bCs/>
                <w:color w:val="244061" w:themeColor="accent1" w:themeShade="80"/>
                <w:lang w:val="ro-RO"/>
              </w:rPr>
              <w:t>operațiuni finanțate din</w:t>
            </w:r>
            <w:r w:rsidR="004D15DE" w:rsidRPr="00DC031D">
              <w:rPr>
                <w:rFonts w:ascii="Trebuchet MS" w:eastAsia="Times New Roman" w:hAnsi="Trebuchet MS" w:cs="Calibri"/>
                <w:bCs/>
                <w:color w:val="244061" w:themeColor="accent1" w:themeShade="80"/>
                <w:lang w:val="ro-RO"/>
              </w:rPr>
              <w:t xml:space="preserve"> FSE+</w:t>
            </w:r>
          </w:p>
        </w:tc>
        <w:tc>
          <w:tcPr>
            <w:tcW w:w="286" w:type="pct"/>
          </w:tcPr>
          <w:p w14:paraId="79CA0FE6"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tcPr>
          <w:p w14:paraId="57D0D76D"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01E54798"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tcPr>
          <w:p w14:paraId="53F84146"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39190C17" w14:textId="77777777" w:rsidTr="00F8515B">
        <w:tc>
          <w:tcPr>
            <w:tcW w:w="341" w:type="pct"/>
          </w:tcPr>
          <w:p w14:paraId="1ECB5F16"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1.3</w:t>
            </w:r>
          </w:p>
        </w:tc>
        <w:tc>
          <w:tcPr>
            <w:tcW w:w="1012" w:type="pct"/>
            <w:gridSpan w:val="3"/>
          </w:tcPr>
          <w:p w14:paraId="7B0BA47B" w14:textId="037E0A1B"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Proiectul contribuie prin </w:t>
            </w:r>
            <w:r w:rsidRPr="00DC031D">
              <w:rPr>
                <w:rFonts w:ascii="Trebuchet MS" w:eastAsia="Times New Roman" w:hAnsi="Trebuchet MS" w:cs="Calibri"/>
                <w:bCs/>
                <w:color w:val="244061" w:themeColor="accent1" w:themeShade="80"/>
                <w:lang w:val="ro-RO"/>
              </w:rPr>
              <w:lastRenderedPageBreak/>
              <w:t>activitățile propuse la promovarea temel</w:t>
            </w:r>
            <w:r w:rsidR="00953D59" w:rsidRPr="00DC031D">
              <w:rPr>
                <w:rFonts w:ascii="Trebuchet MS" w:eastAsia="Times New Roman" w:hAnsi="Trebuchet MS" w:cs="Calibri"/>
                <w:bCs/>
                <w:color w:val="244061" w:themeColor="accent1" w:themeShade="80"/>
                <w:lang w:val="ro-RO"/>
              </w:rPr>
              <w:t>or</w:t>
            </w:r>
            <w:r w:rsidRPr="00DC031D">
              <w:rPr>
                <w:rFonts w:ascii="Trebuchet MS" w:eastAsia="Times New Roman" w:hAnsi="Trebuchet MS" w:cs="Calibri"/>
                <w:bCs/>
                <w:color w:val="244061" w:themeColor="accent1" w:themeShade="80"/>
                <w:lang w:val="ro-RO"/>
              </w:rPr>
              <w:t xml:space="preserve"> orizontale din Orientările privind accesarea </w:t>
            </w:r>
            <w:r w:rsidRPr="00DC031D">
              <w:rPr>
                <w:rFonts w:ascii="Trebuchet MS" w:eastAsia="Times New Roman" w:hAnsi="Trebuchet MS" w:cs="Calibri"/>
                <w:bCs/>
                <w:iCs/>
                <w:color w:val="244061" w:themeColor="accent1" w:themeShade="80"/>
                <w:lang w:val="ro-RO" w:eastAsia="sk-SK"/>
              </w:rPr>
              <w:t>finanțărilor în cadrul</w:t>
            </w:r>
            <w:r w:rsidRPr="00DC031D">
              <w:rPr>
                <w:rFonts w:ascii="Trebuchet MS" w:eastAsia="Times New Roman" w:hAnsi="Trebuchet MS" w:cs="Calibri"/>
                <w:b/>
                <w:bCs/>
                <w:iCs/>
                <w:color w:val="244061" w:themeColor="accent1" w:themeShade="80"/>
                <w:lang w:val="ro-RO" w:eastAsia="sk-SK"/>
              </w:rPr>
              <w:t xml:space="preserve"> </w:t>
            </w:r>
            <w:r w:rsidR="000636BC" w:rsidRPr="00DC031D">
              <w:rPr>
                <w:rFonts w:ascii="Trebuchet MS" w:eastAsia="Times New Roman" w:hAnsi="Trebuchet MS" w:cs="Calibri"/>
                <w:bCs/>
                <w:color w:val="244061" w:themeColor="accent1" w:themeShade="80"/>
                <w:lang w:val="ro-RO"/>
              </w:rPr>
              <w:t>PIDS</w:t>
            </w:r>
            <w:r w:rsidR="0031091F" w:rsidRPr="00DC031D">
              <w:rPr>
                <w:rFonts w:ascii="Trebuchet MS" w:eastAsia="Times New Roman" w:hAnsi="Trebuchet MS" w:cs="Calibri"/>
                <w:bCs/>
                <w:color w:val="244061" w:themeColor="accent1" w:themeShade="80"/>
                <w:lang w:val="ro-RO"/>
              </w:rPr>
              <w:t xml:space="preserve"> 2021</w:t>
            </w:r>
            <w:r w:rsidRPr="00DC031D">
              <w:rPr>
                <w:rFonts w:ascii="Trebuchet MS" w:eastAsia="Times New Roman" w:hAnsi="Trebuchet MS" w:cs="Calibri"/>
                <w:bCs/>
                <w:color w:val="244061" w:themeColor="accent1" w:themeShade="80"/>
                <w:lang w:val="ro-RO"/>
              </w:rPr>
              <w:t>-</w:t>
            </w:r>
            <w:r w:rsidR="0031091F" w:rsidRPr="00DC031D">
              <w:rPr>
                <w:rFonts w:ascii="Trebuchet MS" w:eastAsia="Times New Roman" w:hAnsi="Trebuchet MS" w:cs="Calibri"/>
                <w:bCs/>
                <w:color w:val="244061" w:themeColor="accent1" w:themeShade="80"/>
                <w:lang w:val="ro-RO"/>
              </w:rPr>
              <w:t xml:space="preserve">2027 </w:t>
            </w:r>
            <w:r w:rsidRPr="00DC031D">
              <w:rPr>
                <w:rFonts w:ascii="Trebuchet MS" w:eastAsia="Times New Roman" w:hAnsi="Trebuchet MS" w:cs="Calibri"/>
                <w:bCs/>
                <w:color w:val="244061" w:themeColor="accent1" w:themeShade="80"/>
                <w:lang w:val="ro-RO"/>
              </w:rPr>
              <w:t>și în conformitate cu specificaţiile Ghidului Solicitantului - Condiții Specifice: dezvoltare durabilă, egalitate de şanse și tratament</w:t>
            </w:r>
            <w:r w:rsidR="00471953" w:rsidRPr="00DC031D">
              <w:rPr>
                <w:rFonts w:ascii="Trebuchet MS" w:eastAsia="Times New Roman" w:hAnsi="Trebuchet MS" w:cs="Calibri"/>
                <w:bCs/>
                <w:color w:val="244061" w:themeColor="accent1" w:themeShade="80"/>
                <w:lang w:val="ro-RO"/>
              </w:rPr>
              <w:t>, nediscriminare</w:t>
            </w:r>
            <w:r w:rsidRPr="00DC031D">
              <w:rPr>
                <w:rFonts w:ascii="Trebuchet MS" w:eastAsia="Times New Roman" w:hAnsi="Trebuchet MS" w:cs="Calibri"/>
                <w:bCs/>
                <w:color w:val="244061" w:themeColor="accent1" w:themeShade="80"/>
                <w:lang w:val="ro-RO"/>
              </w:rPr>
              <w:t xml:space="preserve"> </w:t>
            </w:r>
          </w:p>
        </w:tc>
        <w:tc>
          <w:tcPr>
            <w:tcW w:w="2074" w:type="pct"/>
          </w:tcPr>
          <w:p w14:paraId="7C3257D7" w14:textId="1B946909"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lastRenderedPageBreak/>
              <w:t xml:space="preserve">Este </w:t>
            </w:r>
            <w:r w:rsidR="00B64EBB" w:rsidRPr="00DC031D">
              <w:rPr>
                <w:rFonts w:ascii="Trebuchet MS" w:eastAsia="Times New Roman" w:hAnsi="Trebuchet MS" w:cs="Calibri"/>
                <w:bCs/>
                <w:color w:val="244061" w:themeColor="accent1" w:themeShade="80"/>
                <w:lang w:val="ro-RO"/>
              </w:rPr>
              <w:t>detaliază și cuantifică</w:t>
            </w:r>
            <w:r w:rsidRPr="00DC031D">
              <w:rPr>
                <w:rFonts w:ascii="Trebuchet MS" w:eastAsia="Times New Roman" w:hAnsi="Trebuchet MS" w:cs="Calibri"/>
                <w:bCs/>
                <w:color w:val="244061" w:themeColor="accent1" w:themeShade="80"/>
                <w:lang w:val="ro-RO"/>
              </w:rPr>
              <w:t xml:space="preserve"> </w:t>
            </w:r>
            <w:r w:rsidR="00A26D09" w:rsidRPr="00DC031D">
              <w:rPr>
                <w:rFonts w:ascii="Trebuchet MS" w:eastAsia="Times New Roman" w:hAnsi="Trebuchet MS" w:cs="Calibri"/>
                <w:bCs/>
                <w:color w:val="244061" w:themeColor="accent1" w:themeShade="80"/>
                <w:lang w:val="ro-RO"/>
              </w:rPr>
              <w:t xml:space="preserve">din punct de vedere financiar  </w:t>
            </w:r>
            <w:r w:rsidRPr="00DC031D">
              <w:rPr>
                <w:rFonts w:ascii="Trebuchet MS" w:eastAsia="Times New Roman" w:hAnsi="Trebuchet MS" w:cs="Calibri"/>
                <w:bCs/>
                <w:color w:val="244061" w:themeColor="accent1" w:themeShade="80"/>
                <w:lang w:val="ro-RO"/>
              </w:rPr>
              <w:t xml:space="preserve">în proiect modalitatea </w:t>
            </w:r>
            <w:r w:rsidRPr="00DC031D">
              <w:rPr>
                <w:rFonts w:ascii="Trebuchet MS" w:eastAsia="Times New Roman" w:hAnsi="Trebuchet MS" w:cs="Calibri"/>
                <w:bCs/>
                <w:color w:val="244061" w:themeColor="accent1" w:themeShade="80"/>
                <w:lang w:val="ro-RO"/>
              </w:rPr>
              <w:lastRenderedPageBreak/>
              <w:t>în care este respectată cel puțin una dintre temele orizontale ale UE, specificate în Ghidul Solicitantului - Condiții Specifice</w:t>
            </w:r>
            <w:r w:rsidR="0056476C" w:rsidRPr="00DC031D">
              <w:rPr>
                <w:rFonts w:ascii="Trebuchet MS" w:eastAsia="Times New Roman" w:hAnsi="Trebuchet MS" w:cs="Calibri"/>
                <w:bCs/>
                <w:color w:val="244061" w:themeColor="accent1" w:themeShade="80"/>
                <w:lang w:val="ro-RO"/>
              </w:rPr>
              <w:t xml:space="preserve"> – operațiuni finanțate din </w:t>
            </w:r>
            <w:r w:rsidR="00953D59" w:rsidRPr="00DC031D">
              <w:rPr>
                <w:rFonts w:ascii="Trebuchet MS" w:eastAsia="Times New Roman" w:hAnsi="Trebuchet MS" w:cs="Calibri"/>
                <w:bCs/>
                <w:color w:val="244061" w:themeColor="accent1" w:themeShade="80"/>
                <w:lang w:val="ro-RO"/>
              </w:rPr>
              <w:t>FSE+</w:t>
            </w:r>
          </w:p>
          <w:p w14:paraId="45CD58D2" w14:textId="77777777" w:rsidR="00953D59" w:rsidRPr="00DC031D" w:rsidRDefault="00953D59" w:rsidP="00737326">
            <w:pPr>
              <w:jc w:val="both"/>
              <w:rPr>
                <w:rFonts w:ascii="Trebuchet MS" w:eastAsia="Times New Roman" w:hAnsi="Trebuchet MS" w:cs="Calibri"/>
                <w:bCs/>
                <w:color w:val="244061" w:themeColor="accent1" w:themeShade="80"/>
                <w:lang w:val="ro-RO"/>
              </w:rPr>
            </w:pPr>
          </w:p>
          <w:p w14:paraId="78A0129F" w14:textId="216DDFD7" w:rsidR="00953D59" w:rsidRPr="00DC031D" w:rsidRDefault="00666A27"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O</w:t>
            </w:r>
            <w:r w:rsidR="0056476C" w:rsidRPr="00DC031D">
              <w:rPr>
                <w:rFonts w:ascii="Trebuchet MS" w:eastAsia="Times New Roman" w:hAnsi="Trebuchet MS" w:cs="Calibri"/>
                <w:bCs/>
                <w:color w:val="244061" w:themeColor="accent1" w:themeShade="80"/>
                <w:lang w:val="ro-RO"/>
              </w:rPr>
              <w:t xml:space="preserve">perațiuni finanțate din </w:t>
            </w:r>
            <w:r w:rsidR="00953D59" w:rsidRPr="00DC031D">
              <w:rPr>
                <w:rFonts w:ascii="Trebuchet MS" w:eastAsia="Times New Roman" w:hAnsi="Trebuchet MS" w:cs="Calibri"/>
                <w:bCs/>
                <w:color w:val="244061" w:themeColor="accent1" w:themeShade="80"/>
                <w:lang w:val="ro-RO"/>
              </w:rPr>
              <w:t>FEDR</w:t>
            </w:r>
            <w:r w:rsidRPr="00DC031D">
              <w:rPr>
                <w:rFonts w:ascii="Trebuchet MS" w:eastAsia="Times New Roman" w:hAnsi="Trebuchet MS" w:cs="Calibri"/>
                <w:bCs/>
                <w:color w:val="244061" w:themeColor="accent1" w:themeShade="80"/>
                <w:lang w:val="ro-RO"/>
              </w:rPr>
              <w:t>:</w:t>
            </w:r>
          </w:p>
          <w:p w14:paraId="44C2EB02" w14:textId="4880638F" w:rsidR="009A3895" w:rsidRPr="00DC031D" w:rsidRDefault="009A3895" w:rsidP="009A3895">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Proiectul prevede măsuri de asigurare a egalității de șanse și tratament, nediscriminare și accesibilitate;</w:t>
            </w:r>
          </w:p>
          <w:p w14:paraId="04BE95D4" w14:textId="27D0F4D3" w:rsidR="009A3895" w:rsidRPr="00DC031D" w:rsidRDefault="009A3895" w:rsidP="009A3895">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Proiectul prevede măsuri care conduc la respectarea principiilor privind dezvoltarea durabilă si eficienţa utilizării resurselor;</w:t>
            </w:r>
          </w:p>
          <w:p w14:paraId="1E86A149" w14:textId="6442BEF1" w:rsidR="009A3895" w:rsidRPr="00DC031D" w:rsidRDefault="009A3895" w:rsidP="009A3895">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Proiectul prevede măsuri care conduc la respectarea principiului DNSH;</w:t>
            </w:r>
          </w:p>
          <w:p w14:paraId="08B20C8E" w14:textId="1D418421" w:rsidR="00953D59" w:rsidRPr="00DC031D" w:rsidRDefault="009A3895"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Proiectul prevede măsuri de atenuare și adaptare la schimbările climatice respectând Orientările Tehnice ale Comisiei Europene referitoare la imunizarea infrastructurii la schimbările climatice.</w:t>
            </w:r>
          </w:p>
        </w:tc>
        <w:tc>
          <w:tcPr>
            <w:tcW w:w="286" w:type="pct"/>
          </w:tcPr>
          <w:p w14:paraId="31985F74"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tcPr>
          <w:p w14:paraId="3D92C400"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42760C31"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tcPr>
          <w:p w14:paraId="45BE859F"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387066E3" w14:textId="77777777" w:rsidTr="00F8515B">
        <w:tc>
          <w:tcPr>
            <w:tcW w:w="341" w:type="pct"/>
          </w:tcPr>
          <w:p w14:paraId="10F19457"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1.4</w:t>
            </w:r>
          </w:p>
        </w:tc>
        <w:tc>
          <w:tcPr>
            <w:tcW w:w="1012" w:type="pct"/>
            <w:gridSpan w:val="3"/>
          </w:tcPr>
          <w:p w14:paraId="1ED49A1C" w14:textId="0FAC60C3"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Proiectul contribuie prin activitățile propuse la promovarea a cel puțin uneia dintre temele secundare din </w:t>
            </w:r>
            <w:r w:rsidR="000F2261" w:rsidRPr="00DC031D">
              <w:rPr>
                <w:rFonts w:ascii="Trebuchet MS" w:eastAsia="Times New Roman" w:hAnsi="Trebuchet MS" w:cs="Calibri"/>
                <w:bCs/>
                <w:color w:val="244061" w:themeColor="accent1" w:themeShade="80"/>
                <w:lang w:val="ro-RO"/>
              </w:rPr>
              <w:t>Ghidului Solicitantului – Condiții Generale</w:t>
            </w:r>
            <w:r w:rsidRPr="00DC031D">
              <w:rPr>
                <w:rFonts w:ascii="Trebuchet MS" w:eastAsia="Times New Roman" w:hAnsi="Trebuchet MS" w:cs="Calibri"/>
                <w:b/>
                <w:bCs/>
                <w:iCs/>
                <w:color w:val="244061" w:themeColor="accent1" w:themeShade="80"/>
                <w:lang w:val="ro-RO" w:eastAsia="sk-SK"/>
              </w:rPr>
              <w:t xml:space="preserve"> </w:t>
            </w:r>
            <w:r w:rsidR="000636BC" w:rsidRPr="00DC031D">
              <w:rPr>
                <w:rFonts w:ascii="Trebuchet MS" w:eastAsia="Times New Roman" w:hAnsi="Trebuchet MS" w:cs="Calibri"/>
                <w:bCs/>
                <w:color w:val="244061" w:themeColor="accent1" w:themeShade="80"/>
                <w:lang w:val="ro-RO"/>
              </w:rPr>
              <w:t>PIDS</w:t>
            </w:r>
            <w:r w:rsidR="0031091F" w:rsidRPr="00DC031D">
              <w:rPr>
                <w:rFonts w:ascii="Trebuchet MS" w:eastAsia="Times New Roman" w:hAnsi="Trebuchet MS" w:cs="Calibri"/>
                <w:bCs/>
                <w:color w:val="244061" w:themeColor="accent1" w:themeShade="80"/>
                <w:lang w:val="ro-RO"/>
              </w:rPr>
              <w:t xml:space="preserve"> 2021</w:t>
            </w:r>
            <w:r w:rsidRPr="00DC031D">
              <w:rPr>
                <w:rFonts w:ascii="Trebuchet MS" w:eastAsia="Times New Roman" w:hAnsi="Trebuchet MS" w:cs="Calibri"/>
                <w:bCs/>
                <w:color w:val="244061" w:themeColor="accent1" w:themeShade="80"/>
                <w:lang w:val="ro-RO"/>
              </w:rPr>
              <w:t>-</w:t>
            </w:r>
            <w:r w:rsidR="0031091F" w:rsidRPr="00DC031D">
              <w:rPr>
                <w:rFonts w:ascii="Trebuchet MS" w:eastAsia="Times New Roman" w:hAnsi="Trebuchet MS" w:cs="Calibri"/>
                <w:bCs/>
                <w:color w:val="244061" w:themeColor="accent1" w:themeShade="80"/>
                <w:lang w:val="ro-RO"/>
              </w:rPr>
              <w:t xml:space="preserve">2027 </w:t>
            </w:r>
            <w:r w:rsidRPr="00DC031D">
              <w:rPr>
                <w:rFonts w:ascii="Trebuchet MS" w:eastAsia="Times New Roman" w:hAnsi="Trebuchet MS" w:cs="Calibri"/>
                <w:bCs/>
                <w:color w:val="244061" w:themeColor="accent1" w:themeShade="80"/>
                <w:lang w:val="ro-RO"/>
              </w:rPr>
              <w:t xml:space="preserve">și în conformitate cu specificaţiile </w:t>
            </w:r>
            <w:r w:rsidRPr="00DC031D">
              <w:rPr>
                <w:rFonts w:ascii="Trebuchet MS" w:eastAsia="Times New Roman" w:hAnsi="Trebuchet MS" w:cs="Calibri"/>
                <w:bCs/>
                <w:color w:val="244061" w:themeColor="accent1" w:themeShade="80"/>
                <w:lang w:val="ro-RO"/>
              </w:rPr>
              <w:lastRenderedPageBreak/>
              <w:t>Ghidului Solicitantului – Condiții Specifice</w:t>
            </w:r>
          </w:p>
        </w:tc>
        <w:tc>
          <w:tcPr>
            <w:tcW w:w="2074" w:type="pct"/>
          </w:tcPr>
          <w:p w14:paraId="5D28E91B" w14:textId="28DFBDA2"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lastRenderedPageBreak/>
              <w:t xml:space="preserve">Este prezentată în proiect modalitatea în care  este respectată cel puțin una dintre temele secundare ale UE, specificate în Ghidul Solicitantului - Condiții Specifice </w:t>
            </w:r>
          </w:p>
        </w:tc>
        <w:tc>
          <w:tcPr>
            <w:tcW w:w="286" w:type="pct"/>
          </w:tcPr>
          <w:p w14:paraId="05838ED9"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tcPr>
          <w:p w14:paraId="230BCCBD"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16BA2117"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tcPr>
          <w:p w14:paraId="7D942C32"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4D6B5307" w14:textId="77777777" w:rsidTr="00F8515B">
        <w:tc>
          <w:tcPr>
            <w:tcW w:w="341" w:type="pct"/>
            <w:vMerge w:val="restart"/>
          </w:tcPr>
          <w:p w14:paraId="4B27DB85"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1.5</w:t>
            </w:r>
          </w:p>
        </w:tc>
        <w:tc>
          <w:tcPr>
            <w:tcW w:w="1012" w:type="pct"/>
            <w:gridSpan w:val="3"/>
            <w:vMerge w:val="restart"/>
          </w:tcPr>
          <w:p w14:paraId="531D5AFA" w14:textId="77777777" w:rsidR="00560E82" w:rsidRPr="00DC031D" w:rsidRDefault="00DE7B36"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Proiectul include </w:t>
            </w:r>
            <w:r w:rsidR="00560E82" w:rsidRPr="00DC031D">
              <w:rPr>
                <w:rFonts w:ascii="Trebuchet MS" w:eastAsia="Times New Roman" w:hAnsi="Trebuchet MS" w:cs="Calibri"/>
                <w:bCs/>
                <w:color w:val="244061" w:themeColor="accent1" w:themeShade="80"/>
                <w:lang w:val="ro-RO"/>
              </w:rPr>
              <w:t>descrierea clară a Solicitantului și, după caz, a partenerilor, a rolului acestora, a utilității şi relevanţei experienței fiecărui membru al parteneriatului în raport cu nevoile identificate ale grupului ţintă şi cu obiectivele proiectului</w:t>
            </w:r>
            <w:r w:rsidR="002669D5" w:rsidRPr="00DC031D">
              <w:rPr>
                <w:rFonts w:ascii="Trebuchet MS" w:eastAsia="Times New Roman" w:hAnsi="Trebuchet MS" w:cs="Calibri"/>
                <w:bCs/>
                <w:color w:val="244061" w:themeColor="accent1" w:themeShade="80"/>
                <w:lang w:val="ro-RO"/>
              </w:rPr>
              <w:t>.</w:t>
            </w:r>
          </w:p>
        </w:tc>
        <w:tc>
          <w:tcPr>
            <w:tcW w:w="2074" w:type="pct"/>
          </w:tcPr>
          <w:p w14:paraId="2838049C" w14:textId="77777777"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Este descrisă experienţa solicitantului şi a partenerilor, rolul  acestora în proiect şi sunt prezentate resursele materiale şi umane pe care le are fiecare la dispoziţie pentru implementarea proiectului;</w:t>
            </w:r>
          </w:p>
        </w:tc>
        <w:tc>
          <w:tcPr>
            <w:tcW w:w="286" w:type="pct"/>
          </w:tcPr>
          <w:p w14:paraId="08159BB5"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tcPr>
          <w:p w14:paraId="400329B9"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5464762C"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tcPr>
          <w:p w14:paraId="2D165944"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658911F9" w14:textId="77777777" w:rsidTr="00F8515B">
        <w:tc>
          <w:tcPr>
            <w:tcW w:w="341" w:type="pct"/>
            <w:vMerge/>
            <w:tcBorders>
              <w:bottom w:val="single" w:sz="4" w:space="0" w:color="auto"/>
            </w:tcBorders>
          </w:tcPr>
          <w:p w14:paraId="295D1EC4" w14:textId="77777777" w:rsidR="00560E82" w:rsidRPr="00DC031D" w:rsidRDefault="00560E82" w:rsidP="00737326">
            <w:pPr>
              <w:jc w:val="both"/>
              <w:rPr>
                <w:rFonts w:ascii="Trebuchet MS" w:eastAsia="Times New Roman" w:hAnsi="Trebuchet MS" w:cs="Calibri"/>
                <w:b/>
                <w:color w:val="244061" w:themeColor="accent1" w:themeShade="80"/>
                <w:lang w:val="ro-RO"/>
              </w:rPr>
            </w:pPr>
          </w:p>
        </w:tc>
        <w:tc>
          <w:tcPr>
            <w:tcW w:w="1012" w:type="pct"/>
            <w:gridSpan w:val="3"/>
            <w:vMerge/>
            <w:tcBorders>
              <w:bottom w:val="single" w:sz="4" w:space="0" w:color="auto"/>
            </w:tcBorders>
          </w:tcPr>
          <w:p w14:paraId="74721C44" w14:textId="77777777" w:rsidR="00560E82" w:rsidRPr="00DC031D" w:rsidRDefault="00560E82" w:rsidP="00737326">
            <w:pPr>
              <w:jc w:val="both"/>
              <w:rPr>
                <w:rFonts w:ascii="Trebuchet MS" w:eastAsia="Times New Roman" w:hAnsi="Trebuchet MS" w:cs="Calibri"/>
                <w:bCs/>
                <w:color w:val="244061" w:themeColor="accent1" w:themeShade="80"/>
                <w:lang w:val="ro-RO"/>
              </w:rPr>
            </w:pPr>
          </w:p>
        </w:tc>
        <w:tc>
          <w:tcPr>
            <w:tcW w:w="2074" w:type="pct"/>
            <w:tcBorders>
              <w:bottom w:val="single" w:sz="4" w:space="0" w:color="auto"/>
            </w:tcBorders>
          </w:tcPr>
          <w:p w14:paraId="58B35F74" w14:textId="77777777"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Activitățile curente ale solicitantului și, dacă e cazul, ale fiecăruia dintre parteneri au legătură directă cu activitățile pe care urmează să le implementeze aceștia în cadrul proiectului;</w:t>
            </w:r>
          </w:p>
        </w:tc>
        <w:tc>
          <w:tcPr>
            <w:tcW w:w="286" w:type="pct"/>
            <w:tcBorders>
              <w:bottom w:val="single" w:sz="4" w:space="0" w:color="auto"/>
            </w:tcBorders>
          </w:tcPr>
          <w:p w14:paraId="7461BDA1"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tcBorders>
              <w:bottom w:val="single" w:sz="4" w:space="0" w:color="auto"/>
            </w:tcBorders>
          </w:tcPr>
          <w:p w14:paraId="64B4B72E"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Borders>
              <w:bottom w:val="single" w:sz="4" w:space="0" w:color="auto"/>
            </w:tcBorders>
          </w:tcPr>
          <w:p w14:paraId="03E45CEC"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tcBorders>
              <w:bottom w:val="single" w:sz="4" w:space="0" w:color="auto"/>
            </w:tcBorders>
          </w:tcPr>
          <w:p w14:paraId="6ACD6ADA"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2FAED01F" w14:textId="77777777" w:rsidTr="003C4F24">
        <w:tc>
          <w:tcPr>
            <w:tcW w:w="934" w:type="pct"/>
            <w:gridSpan w:val="3"/>
            <w:tcBorders>
              <w:top w:val="single" w:sz="4" w:space="0" w:color="auto"/>
              <w:left w:val="single" w:sz="4" w:space="0" w:color="auto"/>
              <w:bottom w:val="single" w:sz="4" w:space="0" w:color="auto"/>
              <w:right w:val="nil"/>
            </w:tcBorders>
          </w:tcPr>
          <w:p w14:paraId="56836322" w14:textId="77777777" w:rsidR="00560E82" w:rsidRPr="00DC031D" w:rsidRDefault="00560E82" w:rsidP="00737326">
            <w:pPr>
              <w:jc w:val="both"/>
              <w:rPr>
                <w:rFonts w:ascii="Trebuchet MS" w:eastAsia="Times New Roman" w:hAnsi="Trebuchet MS" w:cs="Calibri"/>
                <w:b/>
                <w:color w:val="244061" w:themeColor="accent1" w:themeShade="80"/>
                <w:lang w:val="ro-RO"/>
              </w:rPr>
            </w:pPr>
          </w:p>
        </w:tc>
        <w:tc>
          <w:tcPr>
            <w:tcW w:w="419" w:type="pct"/>
            <w:tcBorders>
              <w:top w:val="single" w:sz="4" w:space="0" w:color="auto"/>
              <w:left w:val="nil"/>
              <w:bottom w:val="single" w:sz="4" w:space="0" w:color="auto"/>
              <w:right w:val="nil"/>
            </w:tcBorders>
          </w:tcPr>
          <w:p w14:paraId="097EFBDA"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3647" w:type="pct"/>
            <w:gridSpan w:val="5"/>
            <w:tcBorders>
              <w:top w:val="single" w:sz="4" w:space="0" w:color="auto"/>
              <w:left w:val="nil"/>
              <w:bottom w:val="single" w:sz="4" w:space="0" w:color="auto"/>
              <w:right w:val="single" w:sz="4" w:space="0" w:color="auto"/>
            </w:tcBorders>
          </w:tcPr>
          <w:p w14:paraId="67908E45" w14:textId="77777777" w:rsidR="00560E82" w:rsidRPr="00DC031D" w:rsidRDefault="008F42DC" w:rsidP="00737326">
            <w:pPr>
              <w:jc w:val="both"/>
              <w:rPr>
                <w:rFonts w:ascii="Trebuchet MS" w:eastAsia="Times New Roman" w:hAnsi="Trebuchet MS" w:cs="Calibri"/>
                <w:b/>
                <w:bCs/>
                <w:color w:val="244061" w:themeColor="accent1" w:themeShade="80"/>
                <w:lang w:val="ro-RO"/>
              </w:rPr>
            </w:pPr>
            <w:r w:rsidRPr="00B73AF4">
              <w:rPr>
                <w:rFonts w:ascii="Trebuchet MS" w:hAnsi="Trebuchet MS" w:cs="Calibri"/>
                <w:b/>
                <w:color w:val="244061" w:themeColor="accent1" w:themeShade="80"/>
                <w:szCs w:val="20"/>
                <w:lang w:val="it-IT"/>
              </w:rPr>
              <w:t>2. EFICACITATE – măsura în care rezultatele proiectului contribuie la atingerea obiectivelor propuse</w:t>
            </w:r>
          </w:p>
        </w:tc>
      </w:tr>
      <w:tr w:rsidR="00DC031D" w:rsidRPr="00B73AF4" w14:paraId="56140576" w14:textId="77777777" w:rsidTr="00F8515B">
        <w:tc>
          <w:tcPr>
            <w:tcW w:w="341" w:type="pct"/>
            <w:vMerge w:val="restart"/>
            <w:tcBorders>
              <w:top w:val="single" w:sz="4" w:space="0" w:color="auto"/>
            </w:tcBorders>
          </w:tcPr>
          <w:p w14:paraId="6073140B"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2.1</w:t>
            </w:r>
          </w:p>
        </w:tc>
        <w:tc>
          <w:tcPr>
            <w:tcW w:w="1012" w:type="pct"/>
            <w:gridSpan w:val="3"/>
            <w:vMerge w:val="restart"/>
            <w:tcBorders>
              <w:top w:val="single" w:sz="4" w:space="0" w:color="auto"/>
            </w:tcBorders>
          </w:tcPr>
          <w:p w14:paraId="39D4E195" w14:textId="77777777"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Indicatorii de realizare sunt rezultatul direct al activităţilor proiectului, ţintele sunt realiste (cuantificate corect) şi conduc la îndeplinirea obiectivelor proiectului</w:t>
            </w:r>
            <w:r w:rsidR="008F42DC" w:rsidRPr="00DC031D">
              <w:rPr>
                <w:rFonts w:ascii="Trebuchet MS" w:eastAsia="Times New Roman" w:hAnsi="Trebuchet MS" w:cs="Calibri"/>
                <w:bCs/>
                <w:color w:val="244061" w:themeColor="accent1" w:themeShade="80"/>
                <w:lang w:val="ro-RO"/>
              </w:rPr>
              <w:t>.</w:t>
            </w:r>
          </w:p>
        </w:tc>
        <w:tc>
          <w:tcPr>
            <w:tcW w:w="2074" w:type="pct"/>
            <w:tcBorders>
              <w:top w:val="single" w:sz="4" w:space="0" w:color="auto"/>
            </w:tcBorders>
          </w:tcPr>
          <w:p w14:paraId="36DEE713" w14:textId="470CD5F2"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Există corelaţie între indicatorii de realizare (natură şi ţinte), activităţi, grupul ţintă</w:t>
            </w:r>
            <w:r w:rsidR="00953D59" w:rsidRPr="00DC031D">
              <w:rPr>
                <w:rFonts w:ascii="Trebuchet MS" w:eastAsia="Times New Roman" w:hAnsi="Trebuchet MS" w:cs="Calibri"/>
                <w:bCs/>
                <w:color w:val="244061" w:themeColor="accent1" w:themeShade="80"/>
                <w:lang w:val="ro-RO"/>
              </w:rPr>
              <w:t>, după caz,</w:t>
            </w:r>
            <w:r w:rsidRPr="00DC031D">
              <w:rPr>
                <w:rFonts w:ascii="Trebuchet MS" w:eastAsia="Times New Roman" w:hAnsi="Trebuchet MS" w:cs="Calibri"/>
                <w:bCs/>
                <w:color w:val="244061" w:themeColor="accent1" w:themeShade="80"/>
                <w:lang w:val="ro-RO"/>
              </w:rPr>
              <w:t xml:space="preserve"> (natură şi dimensiune) și obiectivele proiectului;</w:t>
            </w:r>
          </w:p>
        </w:tc>
        <w:tc>
          <w:tcPr>
            <w:tcW w:w="286" w:type="pct"/>
            <w:tcBorders>
              <w:top w:val="single" w:sz="4" w:space="0" w:color="auto"/>
            </w:tcBorders>
          </w:tcPr>
          <w:p w14:paraId="2053847E"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tcBorders>
              <w:top w:val="single" w:sz="4" w:space="0" w:color="auto"/>
            </w:tcBorders>
          </w:tcPr>
          <w:p w14:paraId="3F0E9F47"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Borders>
              <w:top w:val="single" w:sz="4" w:space="0" w:color="auto"/>
            </w:tcBorders>
          </w:tcPr>
          <w:p w14:paraId="2F0147E7"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tcBorders>
              <w:top w:val="single" w:sz="4" w:space="0" w:color="auto"/>
            </w:tcBorders>
          </w:tcPr>
          <w:p w14:paraId="5F302BFA"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5D254CE0" w14:textId="77777777" w:rsidTr="00F8515B">
        <w:tc>
          <w:tcPr>
            <w:tcW w:w="341" w:type="pct"/>
            <w:vMerge/>
          </w:tcPr>
          <w:p w14:paraId="5922726E" w14:textId="77777777" w:rsidR="00560E82" w:rsidRPr="00DC031D" w:rsidRDefault="00560E82" w:rsidP="00737326">
            <w:pPr>
              <w:jc w:val="both"/>
              <w:rPr>
                <w:rFonts w:ascii="Trebuchet MS" w:eastAsia="Times New Roman" w:hAnsi="Trebuchet MS" w:cs="Calibri"/>
                <w:b/>
                <w:color w:val="244061" w:themeColor="accent1" w:themeShade="80"/>
                <w:lang w:val="ro-RO"/>
              </w:rPr>
            </w:pPr>
          </w:p>
        </w:tc>
        <w:tc>
          <w:tcPr>
            <w:tcW w:w="1012" w:type="pct"/>
            <w:gridSpan w:val="3"/>
            <w:vMerge/>
          </w:tcPr>
          <w:p w14:paraId="198CDBC0"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074" w:type="pct"/>
          </w:tcPr>
          <w:p w14:paraId="4BD71CE8" w14:textId="77777777"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Activitățile desfășurate, având în vedere resursele utilizate (financiare, umane și materiale), contribuie în mod direct la atingerea indicatorilor de realizare propuși prin proiect;</w:t>
            </w:r>
          </w:p>
        </w:tc>
        <w:tc>
          <w:tcPr>
            <w:tcW w:w="286" w:type="pct"/>
          </w:tcPr>
          <w:p w14:paraId="167CC70D"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tcPr>
          <w:p w14:paraId="4BECFE3C"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5DE22CB2"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tcPr>
          <w:p w14:paraId="48D98DE4"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DC031D" w14:paraId="53E277D1" w14:textId="77777777" w:rsidTr="00F8515B">
        <w:tc>
          <w:tcPr>
            <w:tcW w:w="341" w:type="pct"/>
            <w:vMerge/>
          </w:tcPr>
          <w:p w14:paraId="7B032089" w14:textId="77777777" w:rsidR="00560E82" w:rsidRPr="00DC031D" w:rsidRDefault="00560E82" w:rsidP="00737326">
            <w:pPr>
              <w:jc w:val="both"/>
              <w:rPr>
                <w:rFonts w:ascii="Trebuchet MS" w:eastAsia="Times New Roman" w:hAnsi="Trebuchet MS" w:cs="Calibri"/>
                <w:b/>
                <w:color w:val="244061" w:themeColor="accent1" w:themeShade="80"/>
                <w:lang w:val="ro-RO"/>
              </w:rPr>
            </w:pPr>
          </w:p>
        </w:tc>
        <w:tc>
          <w:tcPr>
            <w:tcW w:w="1012" w:type="pct"/>
            <w:gridSpan w:val="3"/>
            <w:vMerge/>
          </w:tcPr>
          <w:p w14:paraId="42042EF1"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074" w:type="pct"/>
          </w:tcPr>
          <w:p w14:paraId="3589A11A" w14:textId="77777777"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Indicatorii de realizare și țintele acestora sunt  corelați cu  tipul activităţilor, graficul de planificare a activităţilor, resursele prevăzute; </w:t>
            </w:r>
          </w:p>
        </w:tc>
        <w:tc>
          <w:tcPr>
            <w:tcW w:w="286" w:type="pct"/>
          </w:tcPr>
          <w:p w14:paraId="7BF63C35"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tcPr>
          <w:p w14:paraId="3070AE52"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6DDC5D5F"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tcPr>
          <w:p w14:paraId="39F700B2"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0BB7432F" w14:textId="77777777" w:rsidTr="00F8515B">
        <w:tc>
          <w:tcPr>
            <w:tcW w:w="341" w:type="pct"/>
          </w:tcPr>
          <w:p w14:paraId="321B6DE2"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lastRenderedPageBreak/>
              <w:t>2.2</w:t>
            </w:r>
          </w:p>
        </w:tc>
        <w:tc>
          <w:tcPr>
            <w:tcW w:w="1012" w:type="pct"/>
            <w:gridSpan w:val="3"/>
          </w:tcPr>
          <w:p w14:paraId="61535296" w14:textId="77777777" w:rsidR="00560E82" w:rsidRPr="00DC031D" w:rsidRDefault="00560E82" w:rsidP="00737326">
            <w:pPr>
              <w:jc w:val="both"/>
              <w:rPr>
                <w:rFonts w:ascii="Trebuchet MS" w:eastAsia="Times New Roman" w:hAnsi="Trebuchet MS" w:cs="Calibri"/>
                <w:b/>
                <w:bCs/>
                <w:color w:val="244061" w:themeColor="accent1" w:themeShade="80"/>
                <w:lang w:val="ro-RO"/>
              </w:rPr>
            </w:pPr>
            <w:r w:rsidRPr="00DC031D">
              <w:rPr>
                <w:rFonts w:ascii="Trebuchet MS" w:eastAsia="Times New Roman" w:hAnsi="Trebuchet MS" w:cs="Calibri"/>
                <w:bCs/>
                <w:color w:val="244061" w:themeColor="accent1" w:themeShade="80"/>
                <w:lang w:val="ro-RO"/>
              </w:rPr>
              <w:t>Indicatorii de rezultat imediat sunt corelați cu obiectivele proiectului și conduc la îndeplinirea obiectivelor de program</w:t>
            </w:r>
            <w:r w:rsidR="002669D5" w:rsidRPr="00DC031D">
              <w:rPr>
                <w:rFonts w:ascii="Trebuchet MS" w:eastAsia="Times New Roman" w:hAnsi="Trebuchet MS" w:cs="Calibri"/>
                <w:bCs/>
                <w:color w:val="244061" w:themeColor="accent1" w:themeShade="80"/>
                <w:lang w:val="ro-RO"/>
              </w:rPr>
              <w:t>.</w:t>
            </w:r>
          </w:p>
        </w:tc>
        <w:tc>
          <w:tcPr>
            <w:tcW w:w="2074" w:type="pct"/>
          </w:tcPr>
          <w:p w14:paraId="54943C60" w14:textId="4368BBA1"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Există corelaţie între indicatorii de realizare, indicatorii de rezultat imediat şi obiectivele  </w:t>
            </w:r>
            <w:r w:rsidR="000636BC" w:rsidRPr="00DC031D">
              <w:rPr>
                <w:rFonts w:ascii="Trebuchet MS" w:eastAsia="Times New Roman" w:hAnsi="Trebuchet MS" w:cs="Calibri"/>
                <w:bCs/>
                <w:color w:val="244061" w:themeColor="accent1" w:themeShade="80"/>
                <w:lang w:val="ro-RO"/>
              </w:rPr>
              <w:t>PIDS</w:t>
            </w:r>
            <w:r w:rsidR="0031091F" w:rsidRPr="00DC031D">
              <w:rPr>
                <w:rFonts w:ascii="Trebuchet MS" w:eastAsia="Times New Roman" w:hAnsi="Trebuchet MS" w:cs="Calibri"/>
                <w:bCs/>
                <w:color w:val="244061" w:themeColor="accent1" w:themeShade="80"/>
                <w:lang w:val="ro-RO"/>
              </w:rPr>
              <w:t xml:space="preserve"> 2021 </w:t>
            </w:r>
            <w:r w:rsidR="00AB3016" w:rsidRPr="00DC031D">
              <w:rPr>
                <w:rFonts w:ascii="Trebuchet MS" w:eastAsia="Times New Roman" w:hAnsi="Trebuchet MS" w:cs="Calibri"/>
                <w:bCs/>
                <w:color w:val="244061" w:themeColor="accent1" w:themeShade="80"/>
                <w:lang w:val="ro-RO"/>
              </w:rPr>
              <w:t>–</w:t>
            </w:r>
            <w:r w:rsidRPr="00DC031D">
              <w:rPr>
                <w:rFonts w:ascii="Trebuchet MS" w:eastAsia="Times New Roman" w:hAnsi="Trebuchet MS" w:cs="Calibri"/>
                <w:bCs/>
                <w:color w:val="244061" w:themeColor="accent1" w:themeShade="80"/>
                <w:lang w:val="ro-RO"/>
              </w:rPr>
              <w:t xml:space="preserve"> </w:t>
            </w:r>
            <w:r w:rsidR="0031091F" w:rsidRPr="00DC031D">
              <w:rPr>
                <w:rFonts w:ascii="Trebuchet MS" w:eastAsia="Times New Roman" w:hAnsi="Trebuchet MS" w:cs="Calibri"/>
                <w:bCs/>
                <w:color w:val="244061" w:themeColor="accent1" w:themeShade="80"/>
                <w:lang w:val="ro-RO"/>
              </w:rPr>
              <w:t>2027</w:t>
            </w:r>
            <w:r w:rsidR="00AB3016" w:rsidRPr="00DC031D">
              <w:rPr>
                <w:rFonts w:ascii="Trebuchet MS" w:eastAsia="Times New Roman" w:hAnsi="Trebuchet MS" w:cs="Calibri"/>
                <w:bCs/>
                <w:color w:val="244061" w:themeColor="accent1" w:themeShade="80"/>
                <w:lang w:val="ro-RO"/>
              </w:rPr>
              <w:t>;</w:t>
            </w:r>
          </w:p>
        </w:tc>
        <w:tc>
          <w:tcPr>
            <w:tcW w:w="286" w:type="pct"/>
          </w:tcPr>
          <w:p w14:paraId="55DD20B1"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tcPr>
          <w:p w14:paraId="1F3BFCC5"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5B5CDC91"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tcPr>
          <w:p w14:paraId="1486A010"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553CB947" w14:textId="77777777" w:rsidTr="00F8515B">
        <w:tc>
          <w:tcPr>
            <w:tcW w:w="341" w:type="pct"/>
          </w:tcPr>
          <w:p w14:paraId="10990C7D"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2.3</w:t>
            </w:r>
          </w:p>
        </w:tc>
        <w:tc>
          <w:tcPr>
            <w:tcW w:w="1012" w:type="pct"/>
            <w:gridSpan w:val="3"/>
          </w:tcPr>
          <w:p w14:paraId="5A80C38B" w14:textId="77777777" w:rsidR="00560E82" w:rsidRPr="00DC031D" w:rsidRDefault="00560E82" w:rsidP="00737326">
            <w:pPr>
              <w:jc w:val="both"/>
              <w:rPr>
                <w:rFonts w:ascii="Trebuchet MS" w:eastAsia="Times New Roman" w:hAnsi="Trebuchet MS" w:cs="Calibri"/>
                <w:b/>
                <w:bCs/>
                <w:color w:val="244061" w:themeColor="accent1" w:themeShade="80"/>
                <w:lang w:val="ro-RO"/>
              </w:rPr>
            </w:pPr>
            <w:r w:rsidRPr="00DC031D">
              <w:rPr>
                <w:rFonts w:ascii="Trebuchet MS" w:eastAsia="Times New Roman" w:hAnsi="Trebuchet MS" w:cs="Calibri"/>
                <w:bCs/>
                <w:color w:val="244061" w:themeColor="accent1" w:themeShade="80"/>
                <w:lang w:val="ro-RO"/>
              </w:rPr>
              <w:t>Este identificată modalitatea de recrutare a grupului țintă</w:t>
            </w:r>
            <w:r w:rsidR="002669D5" w:rsidRPr="00DC031D">
              <w:rPr>
                <w:rFonts w:ascii="Trebuchet MS" w:eastAsia="Times New Roman" w:hAnsi="Trebuchet MS" w:cs="Calibri"/>
                <w:bCs/>
                <w:color w:val="244061" w:themeColor="accent1" w:themeShade="80"/>
                <w:lang w:val="ro-RO"/>
              </w:rPr>
              <w:t>.</w:t>
            </w:r>
            <w:r w:rsidRPr="00DC031D">
              <w:rPr>
                <w:rFonts w:ascii="Trebuchet MS" w:eastAsia="Times New Roman" w:hAnsi="Trebuchet MS" w:cs="Calibri"/>
                <w:bCs/>
                <w:color w:val="244061" w:themeColor="accent1" w:themeShade="80"/>
                <w:lang w:val="ro-RO"/>
              </w:rPr>
              <w:t xml:space="preserve"> </w:t>
            </w:r>
          </w:p>
        </w:tc>
        <w:tc>
          <w:tcPr>
            <w:tcW w:w="2074" w:type="pct"/>
          </w:tcPr>
          <w:p w14:paraId="18DA84D0" w14:textId="1B945EC5"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Se oferă detalii privind modalitatea de identificare şi recrutare a grupului țintă</w:t>
            </w:r>
            <w:r w:rsidR="00953D59" w:rsidRPr="00DC031D">
              <w:rPr>
                <w:rFonts w:ascii="Trebuchet MS" w:eastAsia="Times New Roman" w:hAnsi="Trebuchet MS" w:cs="Calibri"/>
                <w:bCs/>
                <w:color w:val="244061" w:themeColor="accent1" w:themeShade="80"/>
                <w:lang w:val="ro-RO"/>
              </w:rPr>
              <w:t xml:space="preserve"> – </w:t>
            </w:r>
            <w:r w:rsidR="0056476C" w:rsidRPr="00DC031D">
              <w:rPr>
                <w:rFonts w:ascii="Trebuchet MS" w:eastAsia="Times New Roman" w:hAnsi="Trebuchet MS" w:cs="Calibri"/>
                <w:bCs/>
                <w:color w:val="244061" w:themeColor="accent1" w:themeShade="80"/>
                <w:lang w:val="ro-RO"/>
              </w:rPr>
              <w:t xml:space="preserve">operațiuni finanțate din </w:t>
            </w:r>
            <w:r w:rsidR="00953D59" w:rsidRPr="00DC031D">
              <w:rPr>
                <w:rFonts w:ascii="Trebuchet MS" w:eastAsia="Times New Roman" w:hAnsi="Trebuchet MS" w:cs="Calibri"/>
                <w:bCs/>
                <w:color w:val="244061" w:themeColor="accent1" w:themeShade="80"/>
                <w:lang w:val="ro-RO"/>
              </w:rPr>
              <w:t xml:space="preserve"> FSE+</w:t>
            </w:r>
            <w:r w:rsidRPr="00DC031D">
              <w:rPr>
                <w:rFonts w:ascii="Trebuchet MS" w:eastAsia="Times New Roman" w:hAnsi="Trebuchet MS" w:cs="Calibri"/>
                <w:bCs/>
                <w:color w:val="244061" w:themeColor="accent1" w:themeShade="80"/>
                <w:lang w:val="ro-RO"/>
              </w:rPr>
              <w:t xml:space="preserve"> </w:t>
            </w:r>
          </w:p>
        </w:tc>
        <w:tc>
          <w:tcPr>
            <w:tcW w:w="286" w:type="pct"/>
          </w:tcPr>
          <w:p w14:paraId="1225E6D3"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tcPr>
          <w:p w14:paraId="5314D629"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6168D4DC"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tcPr>
          <w:p w14:paraId="0DBAE054"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5A81EFB4" w14:textId="77777777" w:rsidTr="00F8515B">
        <w:trPr>
          <w:trHeight w:val="773"/>
        </w:trPr>
        <w:tc>
          <w:tcPr>
            <w:tcW w:w="341" w:type="pct"/>
            <w:vMerge w:val="restart"/>
          </w:tcPr>
          <w:p w14:paraId="159CAC91"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2.4</w:t>
            </w:r>
          </w:p>
        </w:tc>
        <w:tc>
          <w:tcPr>
            <w:tcW w:w="1012" w:type="pct"/>
            <w:gridSpan w:val="3"/>
            <w:vMerge w:val="restart"/>
          </w:tcPr>
          <w:p w14:paraId="3694ED00" w14:textId="77777777"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Proiectul prezintă valoare adăugată</w:t>
            </w:r>
            <w:r w:rsidR="002669D5" w:rsidRPr="00DC031D">
              <w:rPr>
                <w:rFonts w:ascii="Trebuchet MS" w:eastAsia="Times New Roman" w:hAnsi="Trebuchet MS" w:cs="Calibri"/>
                <w:bCs/>
                <w:color w:val="244061" w:themeColor="accent1" w:themeShade="80"/>
                <w:lang w:val="ro-RO"/>
              </w:rPr>
              <w:t>.</w:t>
            </w:r>
          </w:p>
        </w:tc>
        <w:tc>
          <w:tcPr>
            <w:tcW w:w="2074" w:type="pct"/>
          </w:tcPr>
          <w:p w14:paraId="0A54E6EE" w14:textId="77777777"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Sunt descrise beneficiile suplimentare pe care membrii grupului ţintă le primesc exclusiv ca urmare a implementării proiectului</w:t>
            </w:r>
          </w:p>
        </w:tc>
        <w:tc>
          <w:tcPr>
            <w:tcW w:w="286" w:type="pct"/>
          </w:tcPr>
          <w:p w14:paraId="762BE856"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tcPr>
          <w:p w14:paraId="0D7D2E12"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165D21B6"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tcPr>
          <w:p w14:paraId="0DE30D4D"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0F565127" w14:textId="77777777" w:rsidTr="00F8515B">
        <w:trPr>
          <w:trHeight w:val="548"/>
        </w:trPr>
        <w:tc>
          <w:tcPr>
            <w:tcW w:w="341" w:type="pct"/>
            <w:vMerge/>
          </w:tcPr>
          <w:p w14:paraId="45D5B717" w14:textId="77777777" w:rsidR="00560E82" w:rsidRPr="00DC031D" w:rsidRDefault="00560E82" w:rsidP="00737326">
            <w:pPr>
              <w:jc w:val="both"/>
              <w:rPr>
                <w:rFonts w:ascii="Trebuchet MS" w:eastAsia="Times New Roman" w:hAnsi="Trebuchet MS" w:cs="Calibri"/>
                <w:b/>
                <w:color w:val="244061" w:themeColor="accent1" w:themeShade="80"/>
                <w:lang w:val="ro-RO"/>
              </w:rPr>
            </w:pPr>
          </w:p>
        </w:tc>
        <w:tc>
          <w:tcPr>
            <w:tcW w:w="1012" w:type="pct"/>
            <w:gridSpan w:val="3"/>
            <w:vMerge/>
          </w:tcPr>
          <w:p w14:paraId="32DDBA02" w14:textId="77777777" w:rsidR="00560E82" w:rsidRPr="00DC031D" w:rsidRDefault="00560E82" w:rsidP="00737326">
            <w:pPr>
              <w:jc w:val="both"/>
              <w:rPr>
                <w:rFonts w:ascii="Trebuchet MS" w:eastAsia="Times New Roman" w:hAnsi="Trebuchet MS" w:cs="Calibri"/>
                <w:bCs/>
                <w:color w:val="244061" w:themeColor="accent1" w:themeShade="80"/>
                <w:lang w:val="ro-RO"/>
              </w:rPr>
            </w:pPr>
          </w:p>
        </w:tc>
        <w:tc>
          <w:tcPr>
            <w:tcW w:w="2074" w:type="pct"/>
          </w:tcPr>
          <w:p w14:paraId="7F35B198" w14:textId="260467BC"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Impactul estimat asupra grupului țintă şi asupra domeniului este realist</w:t>
            </w:r>
            <w:r w:rsidR="00953D59" w:rsidRPr="00DC031D">
              <w:rPr>
                <w:rFonts w:ascii="Trebuchet MS" w:eastAsia="Times New Roman" w:hAnsi="Trebuchet MS" w:cs="Calibri"/>
                <w:bCs/>
                <w:color w:val="244061" w:themeColor="accent1" w:themeShade="80"/>
                <w:lang w:val="ro-RO"/>
              </w:rPr>
              <w:t xml:space="preserve"> – </w:t>
            </w:r>
            <w:r w:rsidR="0056476C" w:rsidRPr="00DC031D">
              <w:rPr>
                <w:rFonts w:ascii="Trebuchet MS" w:eastAsia="Times New Roman" w:hAnsi="Trebuchet MS" w:cs="Calibri"/>
                <w:bCs/>
                <w:color w:val="244061" w:themeColor="accent1" w:themeShade="80"/>
                <w:lang w:val="ro-RO"/>
              </w:rPr>
              <w:t xml:space="preserve">operațiuni finanțate din  </w:t>
            </w:r>
            <w:r w:rsidR="00953D59" w:rsidRPr="00DC031D">
              <w:rPr>
                <w:rFonts w:ascii="Trebuchet MS" w:eastAsia="Times New Roman" w:hAnsi="Trebuchet MS" w:cs="Calibri"/>
                <w:bCs/>
                <w:color w:val="244061" w:themeColor="accent1" w:themeShade="80"/>
                <w:lang w:val="ro-RO"/>
              </w:rPr>
              <w:t>FSE+</w:t>
            </w:r>
            <w:r w:rsidR="002669D5" w:rsidRPr="00DC031D">
              <w:rPr>
                <w:rFonts w:ascii="Trebuchet MS" w:eastAsia="Times New Roman" w:hAnsi="Trebuchet MS" w:cs="Calibri"/>
                <w:bCs/>
                <w:color w:val="244061" w:themeColor="accent1" w:themeShade="80"/>
                <w:lang w:val="ro-RO"/>
              </w:rPr>
              <w:t>;</w:t>
            </w:r>
          </w:p>
        </w:tc>
        <w:tc>
          <w:tcPr>
            <w:tcW w:w="286" w:type="pct"/>
          </w:tcPr>
          <w:p w14:paraId="49EB1060"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tcPr>
          <w:p w14:paraId="59E00BF7"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0337DB73"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tcPr>
          <w:p w14:paraId="10EA80A7"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2F792C0B" w14:textId="77777777" w:rsidTr="00F8515B">
        <w:tc>
          <w:tcPr>
            <w:tcW w:w="341" w:type="pct"/>
          </w:tcPr>
          <w:p w14:paraId="7D73FE69"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2.5</w:t>
            </w:r>
          </w:p>
        </w:tc>
        <w:tc>
          <w:tcPr>
            <w:tcW w:w="1012" w:type="pct"/>
            <w:gridSpan w:val="3"/>
          </w:tcPr>
          <w:p w14:paraId="0DA7FE4F" w14:textId="5412E018" w:rsidR="00560E82" w:rsidRPr="00DC031D" w:rsidRDefault="00560E82" w:rsidP="00F8515B">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Proiectul prevede măsuri de monitorizare adecvate în</w:t>
            </w:r>
            <w:r w:rsidR="00F8515B" w:rsidRPr="00DC031D">
              <w:rPr>
                <w:rFonts w:ascii="Trebuchet MS" w:eastAsia="Times New Roman" w:hAnsi="Trebuchet MS" w:cs="Calibri"/>
                <w:bCs/>
                <w:color w:val="244061" w:themeColor="accent1" w:themeShade="80"/>
                <w:lang w:val="ro-RO"/>
              </w:rPr>
              <w:t xml:space="preserve"> </w:t>
            </w:r>
            <w:r w:rsidRPr="00DC031D">
              <w:rPr>
                <w:rFonts w:ascii="Trebuchet MS" w:eastAsia="Times New Roman" w:hAnsi="Trebuchet MS" w:cs="Calibri"/>
                <w:bCs/>
                <w:color w:val="244061" w:themeColor="accent1" w:themeShade="80"/>
                <w:lang w:val="ro-RO"/>
              </w:rPr>
              <w:t>raport</w:t>
            </w:r>
            <w:r w:rsidR="00F8515B" w:rsidRPr="00DC031D">
              <w:rPr>
                <w:rFonts w:ascii="Trebuchet MS" w:eastAsia="Times New Roman" w:hAnsi="Trebuchet MS" w:cs="Calibri"/>
                <w:bCs/>
                <w:color w:val="244061" w:themeColor="accent1" w:themeShade="80"/>
                <w:lang w:val="ro-RO"/>
              </w:rPr>
              <w:t xml:space="preserve"> </w:t>
            </w:r>
            <w:r w:rsidRPr="00DC031D">
              <w:rPr>
                <w:rFonts w:ascii="Trebuchet MS" w:eastAsia="Times New Roman" w:hAnsi="Trebuchet MS" w:cs="Calibri"/>
                <w:bCs/>
                <w:color w:val="244061" w:themeColor="accent1" w:themeShade="80"/>
                <w:lang w:val="ro-RO"/>
              </w:rPr>
              <w:t>cu complexitatea proiectului,</w:t>
            </w:r>
            <w:r w:rsidR="00F8515B" w:rsidRPr="00DC031D">
              <w:rPr>
                <w:rFonts w:ascii="Trebuchet MS" w:eastAsia="Times New Roman" w:hAnsi="Trebuchet MS" w:cs="Calibri"/>
                <w:bCs/>
                <w:color w:val="244061" w:themeColor="accent1" w:themeShade="80"/>
                <w:lang w:val="ro-RO"/>
              </w:rPr>
              <w:t xml:space="preserve"> </w:t>
            </w:r>
            <w:r w:rsidRPr="00DC031D">
              <w:rPr>
                <w:rFonts w:ascii="Trebuchet MS" w:eastAsia="Times New Roman" w:hAnsi="Trebuchet MS" w:cs="Calibri"/>
                <w:bCs/>
                <w:color w:val="244061" w:themeColor="accent1" w:themeShade="80"/>
                <w:lang w:val="ro-RO"/>
              </w:rPr>
              <w:t>pentru a asigura</w:t>
            </w:r>
            <w:r w:rsidR="00F8515B" w:rsidRPr="00DC031D">
              <w:rPr>
                <w:rFonts w:ascii="Trebuchet MS" w:eastAsia="Times New Roman" w:hAnsi="Trebuchet MS" w:cs="Calibri"/>
                <w:bCs/>
                <w:color w:val="244061" w:themeColor="accent1" w:themeShade="80"/>
                <w:lang w:val="ro-RO"/>
              </w:rPr>
              <w:t xml:space="preserve"> </w:t>
            </w:r>
            <w:r w:rsidRPr="00DC031D">
              <w:rPr>
                <w:rFonts w:ascii="Trebuchet MS" w:eastAsia="Times New Roman" w:hAnsi="Trebuchet MS" w:cs="Calibri"/>
                <w:bCs/>
                <w:color w:val="244061" w:themeColor="accent1" w:themeShade="80"/>
                <w:lang w:val="ro-RO"/>
              </w:rPr>
              <w:t>atingerea rezultatelor vizate</w:t>
            </w:r>
            <w:r w:rsidR="002669D5" w:rsidRPr="00DC031D">
              <w:rPr>
                <w:rFonts w:ascii="Trebuchet MS" w:eastAsia="Times New Roman" w:hAnsi="Trebuchet MS" w:cs="Calibri"/>
                <w:bCs/>
                <w:color w:val="244061" w:themeColor="accent1" w:themeShade="80"/>
                <w:lang w:val="ro-RO"/>
              </w:rPr>
              <w:t>.</w:t>
            </w:r>
          </w:p>
        </w:tc>
        <w:tc>
          <w:tcPr>
            <w:tcW w:w="2074" w:type="pct"/>
          </w:tcPr>
          <w:p w14:paraId="00D3E1B6" w14:textId="77777777"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Modalitatea în care proiectul propune realizarea monitorizării interne a activităţilor proiectului se poate constitui într-o garanţie a atingerii rezultatelor propuse</w:t>
            </w:r>
            <w:r w:rsidR="002669D5" w:rsidRPr="00DC031D">
              <w:rPr>
                <w:rFonts w:ascii="Trebuchet MS" w:eastAsia="Times New Roman" w:hAnsi="Trebuchet MS" w:cs="Calibri"/>
                <w:bCs/>
                <w:color w:val="244061" w:themeColor="accent1" w:themeShade="80"/>
                <w:lang w:val="ro-RO"/>
              </w:rPr>
              <w:t>;</w:t>
            </w:r>
          </w:p>
        </w:tc>
        <w:tc>
          <w:tcPr>
            <w:tcW w:w="286" w:type="pct"/>
          </w:tcPr>
          <w:p w14:paraId="5B86C1C2"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tcPr>
          <w:p w14:paraId="5BC4039F"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09CBCF65"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tcPr>
          <w:p w14:paraId="6AE006FE"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7CCF7A36" w14:textId="77777777" w:rsidTr="00F8515B">
        <w:tc>
          <w:tcPr>
            <w:tcW w:w="341" w:type="pct"/>
            <w:vMerge w:val="restart"/>
          </w:tcPr>
          <w:p w14:paraId="569B7FE1"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2.6</w:t>
            </w:r>
          </w:p>
        </w:tc>
        <w:tc>
          <w:tcPr>
            <w:tcW w:w="1012" w:type="pct"/>
            <w:gridSpan w:val="3"/>
            <w:vMerge w:val="restart"/>
          </w:tcPr>
          <w:p w14:paraId="2685CB6F" w14:textId="77777777"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În proiect sunt identificate supozițiile și riscurile care pot </w:t>
            </w:r>
            <w:r w:rsidRPr="00DC031D">
              <w:rPr>
                <w:rFonts w:ascii="Trebuchet MS" w:eastAsia="Times New Roman" w:hAnsi="Trebuchet MS" w:cs="Calibri"/>
                <w:bCs/>
                <w:color w:val="244061" w:themeColor="accent1" w:themeShade="80"/>
                <w:lang w:val="ro-RO"/>
              </w:rPr>
              <w:lastRenderedPageBreak/>
              <w:t>afecta atingerea obiectivelor proiectului şi este prevăzut un plan de gestionare a acestora</w:t>
            </w:r>
            <w:r w:rsidR="002669D5" w:rsidRPr="00DC031D">
              <w:rPr>
                <w:rFonts w:ascii="Trebuchet MS" w:eastAsia="Times New Roman" w:hAnsi="Trebuchet MS" w:cs="Calibri"/>
                <w:bCs/>
                <w:color w:val="244061" w:themeColor="accent1" w:themeShade="80"/>
                <w:lang w:val="ro-RO"/>
              </w:rPr>
              <w:t>.</w:t>
            </w:r>
          </w:p>
        </w:tc>
        <w:tc>
          <w:tcPr>
            <w:tcW w:w="2074" w:type="pct"/>
          </w:tcPr>
          <w:p w14:paraId="75DA1BFD" w14:textId="1D569BF5"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lastRenderedPageBreak/>
              <w:t xml:space="preserve">Sunt descrise premisele pe baza cărora proiectul poate fi implementat cu succes, precum şi riscurile </w:t>
            </w:r>
            <w:r w:rsidR="00953D59" w:rsidRPr="00DC031D">
              <w:rPr>
                <w:rFonts w:ascii="Trebuchet MS" w:eastAsia="Times New Roman" w:hAnsi="Trebuchet MS" w:cs="Calibri"/>
                <w:bCs/>
                <w:color w:val="244061" w:themeColor="accent1" w:themeShade="80"/>
                <w:lang w:val="ro-RO"/>
              </w:rPr>
              <w:t xml:space="preserve">principale </w:t>
            </w:r>
            <w:r w:rsidRPr="00DC031D">
              <w:rPr>
                <w:rFonts w:ascii="Trebuchet MS" w:eastAsia="Times New Roman" w:hAnsi="Trebuchet MS" w:cs="Calibri"/>
                <w:bCs/>
                <w:color w:val="244061" w:themeColor="accent1" w:themeShade="80"/>
                <w:lang w:val="ro-RO"/>
              </w:rPr>
              <w:t xml:space="preserve">şi impactul acestora asupra desfăşurării </w:t>
            </w:r>
            <w:r w:rsidRPr="00DC031D">
              <w:rPr>
                <w:rFonts w:ascii="Trebuchet MS" w:eastAsia="Times New Roman" w:hAnsi="Trebuchet MS" w:cs="Calibri"/>
                <w:bCs/>
                <w:color w:val="244061" w:themeColor="accent1" w:themeShade="80"/>
                <w:lang w:val="ro-RO"/>
              </w:rPr>
              <w:lastRenderedPageBreak/>
              <w:t>proiectului şi a atingerii indicatorilor propuşi</w:t>
            </w:r>
            <w:r w:rsidR="002669D5" w:rsidRPr="00DC031D">
              <w:rPr>
                <w:rFonts w:ascii="Trebuchet MS" w:eastAsia="Times New Roman" w:hAnsi="Trebuchet MS" w:cs="Calibri"/>
                <w:bCs/>
                <w:color w:val="244061" w:themeColor="accent1" w:themeShade="80"/>
                <w:lang w:val="ro-RO"/>
              </w:rPr>
              <w:t>;</w:t>
            </w:r>
          </w:p>
        </w:tc>
        <w:tc>
          <w:tcPr>
            <w:tcW w:w="286" w:type="pct"/>
          </w:tcPr>
          <w:p w14:paraId="4B70C1BB"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tcPr>
          <w:p w14:paraId="3FC4F07C"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014A9ED1"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tcPr>
          <w:p w14:paraId="26BB5C45"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2829E5DE" w14:textId="77777777" w:rsidTr="00F8515B">
        <w:tc>
          <w:tcPr>
            <w:tcW w:w="341" w:type="pct"/>
            <w:vMerge/>
          </w:tcPr>
          <w:p w14:paraId="3E906955" w14:textId="77777777" w:rsidR="00560E82" w:rsidRPr="00DC031D" w:rsidRDefault="00560E82" w:rsidP="00737326">
            <w:pPr>
              <w:jc w:val="both"/>
              <w:rPr>
                <w:rFonts w:ascii="Trebuchet MS" w:eastAsia="Times New Roman" w:hAnsi="Trebuchet MS" w:cs="Calibri"/>
                <w:b/>
                <w:color w:val="244061" w:themeColor="accent1" w:themeShade="80"/>
                <w:lang w:val="ro-RO"/>
              </w:rPr>
            </w:pPr>
          </w:p>
        </w:tc>
        <w:tc>
          <w:tcPr>
            <w:tcW w:w="1012" w:type="pct"/>
            <w:gridSpan w:val="3"/>
            <w:vMerge/>
          </w:tcPr>
          <w:p w14:paraId="4525BFEA" w14:textId="77777777" w:rsidR="00560E82" w:rsidRPr="00DC031D" w:rsidRDefault="00560E82" w:rsidP="00737326">
            <w:pPr>
              <w:jc w:val="both"/>
              <w:rPr>
                <w:rFonts w:ascii="Trebuchet MS" w:eastAsia="Times New Roman" w:hAnsi="Trebuchet MS" w:cs="Calibri"/>
                <w:bCs/>
                <w:color w:val="244061" w:themeColor="accent1" w:themeShade="80"/>
                <w:lang w:val="ro-RO"/>
              </w:rPr>
            </w:pPr>
          </w:p>
        </w:tc>
        <w:tc>
          <w:tcPr>
            <w:tcW w:w="2074" w:type="pct"/>
          </w:tcPr>
          <w:p w14:paraId="54404C46" w14:textId="092CC303"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Sunt prezentate măsurile de prevenire a apariţiei riscurilor</w:t>
            </w:r>
            <w:r w:rsidR="004D15DE" w:rsidRPr="00DC031D">
              <w:rPr>
                <w:rFonts w:ascii="Trebuchet MS" w:eastAsia="Times New Roman" w:hAnsi="Trebuchet MS" w:cs="Calibri"/>
                <w:bCs/>
                <w:color w:val="244061" w:themeColor="accent1" w:themeShade="80"/>
                <w:lang w:val="ro-RO"/>
              </w:rPr>
              <w:t xml:space="preserve"> principale</w:t>
            </w:r>
            <w:r w:rsidRPr="00DC031D">
              <w:rPr>
                <w:rFonts w:ascii="Trebuchet MS" w:eastAsia="Times New Roman" w:hAnsi="Trebuchet MS" w:cs="Calibri"/>
                <w:bCs/>
                <w:color w:val="244061" w:themeColor="accent1" w:themeShade="80"/>
                <w:lang w:val="ro-RO"/>
              </w:rPr>
              <w:t xml:space="preserve"> şi de atenuare a efectelor acestora în cazul apariţiei lor</w:t>
            </w:r>
            <w:r w:rsidR="002669D5" w:rsidRPr="00DC031D">
              <w:rPr>
                <w:rFonts w:ascii="Trebuchet MS" w:eastAsia="Times New Roman" w:hAnsi="Trebuchet MS" w:cs="Calibri"/>
                <w:bCs/>
                <w:color w:val="244061" w:themeColor="accent1" w:themeShade="80"/>
                <w:lang w:val="ro-RO"/>
              </w:rPr>
              <w:t>;</w:t>
            </w:r>
          </w:p>
        </w:tc>
        <w:tc>
          <w:tcPr>
            <w:tcW w:w="286" w:type="pct"/>
          </w:tcPr>
          <w:p w14:paraId="41BAF238"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tcPr>
          <w:p w14:paraId="3BEB318D"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48D8B495"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tcPr>
          <w:p w14:paraId="3C94811C"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6CCE23CD" w14:textId="77777777" w:rsidTr="00F8515B">
        <w:tc>
          <w:tcPr>
            <w:tcW w:w="341" w:type="pct"/>
            <w:vMerge/>
            <w:tcBorders>
              <w:bottom w:val="single" w:sz="4" w:space="0" w:color="auto"/>
            </w:tcBorders>
          </w:tcPr>
          <w:p w14:paraId="6A642F31" w14:textId="77777777" w:rsidR="00560E82" w:rsidRPr="00DC031D" w:rsidRDefault="00560E82" w:rsidP="00737326">
            <w:pPr>
              <w:jc w:val="both"/>
              <w:rPr>
                <w:rFonts w:ascii="Trebuchet MS" w:eastAsia="Times New Roman" w:hAnsi="Trebuchet MS" w:cs="Calibri"/>
                <w:b/>
                <w:color w:val="244061" w:themeColor="accent1" w:themeShade="80"/>
                <w:lang w:val="ro-RO"/>
              </w:rPr>
            </w:pPr>
          </w:p>
        </w:tc>
        <w:tc>
          <w:tcPr>
            <w:tcW w:w="1012" w:type="pct"/>
            <w:gridSpan w:val="3"/>
            <w:vMerge/>
            <w:tcBorders>
              <w:bottom w:val="single" w:sz="4" w:space="0" w:color="auto"/>
            </w:tcBorders>
          </w:tcPr>
          <w:p w14:paraId="207357D3" w14:textId="77777777" w:rsidR="00560E82" w:rsidRPr="00DC031D" w:rsidRDefault="00560E82" w:rsidP="00737326">
            <w:pPr>
              <w:jc w:val="both"/>
              <w:rPr>
                <w:rFonts w:ascii="Trebuchet MS" w:eastAsia="Times New Roman" w:hAnsi="Trebuchet MS" w:cs="Calibri"/>
                <w:bCs/>
                <w:color w:val="244061" w:themeColor="accent1" w:themeShade="80"/>
                <w:lang w:val="ro-RO"/>
              </w:rPr>
            </w:pPr>
          </w:p>
        </w:tc>
        <w:tc>
          <w:tcPr>
            <w:tcW w:w="2074" w:type="pct"/>
            <w:tcBorders>
              <w:bottom w:val="single" w:sz="4" w:space="0" w:color="auto"/>
            </w:tcBorders>
          </w:tcPr>
          <w:p w14:paraId="03FCF826" w14:textId="77777777"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Descrierea riscurilor şi măsurilor de prevenţie şi de minimizare a efectelor este realistă (nu se va acorda prioritate numărului riscurilor identificate);</w:t>
            </w:r>
          </w:p>
        </w:tc>
        <w:tc>
          <w:tcPr>
            <w:tcW w:w="286" w:type="pct"/>
            <w:tcBorders>
              <w:bottom w:val="single" w:sz="4" w:space="0" w:color="auto"/>
            </w:tcBorders>
          </w:tcPr>
          <w:p w14:paraId="1AC869A7"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tcBorders>
              <w:bottom w:val="single" w:sz="4" w:space="0" w:color="auto"/>
            </w:tcBorders>
          </w:tcPr>
          <w:p w14:paraId="1589E6B7"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Borders>
              <w:bottom w:val="single" w:sz="4" w:space="0" w:color="auto"/>
            </w:tcBorders>
          </w:tcPr>
          <w:p w14:paraId="6664B30D"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tcBorders>
              <w:bottom w:val="single" w:sz="4" w:space="0" w:color="auto"/>
            </w:tcBorders>
          </w:tcPr>
          <w:p w14:paraId="4035D8E2"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46CB1FAD" w14:textId="77777777" w:rsidTr="00F8515B">
        <w:tc>
          <w:tcPr>
            <w:tcW w:w="341" w:type="pct"/>
            <w:tcBorders>
              <w:top w:val="single" w:sz="4" w:space="0" w:color="auto"/>
              <w:left w:val="single" w:sz="4" w:space="0" w:color="auto"/>
              <w:bottom w:val="single" w:sz="4" w:space="0" w:color="auto"/>
              <w:right w:val="nil"/>
            </w:tcBorders>
          </w:tcPr>
          <w:p w14:paraId="3B40572D" w14:textId="77777777" w:rsidR="00560E82" w:rsidRPr="00DC031D" w:rsidRDefault="00560E82" w:rsidP="00737326">
            <w:pPr>
              <w:jc w:val="both"/>
              <w:rPr>
                <w:rFonts w:ascii="Trebuchet MS" w:eastAsia="Times New Roman" w:hAnsi="Trebuchet MS" w:cs="Calibri"/>
                <w:b/>
                <w:color w:val="244061" w:themeColor="accent1" w:themeShade="80"/>
                <w:lang w:val="ro-RO"/>
              </w:rPr>
            </w:pPr>
          </w:p>
        </w:tc>
        <w:tc>
          <w:tcPr>
            <w:tcW w:w="3943" w:type="pct"/>
            <w:gridSpan w:val="7"/>
            <w:tcBorders>
              <w:top w:val="single" w:sz="4" w:space="0" w:color="auto"/>
              <w:left w:val="nil"/>
              <w:bottom w:val="single" w:sz="4" w:space="0" w:color="auto"/>
              <w:right w:val="nil"/>
            </w:tcBorders>
          </w:tcPr>
          <w:p w14:paraId="2E5D1BCF" w14:textId="77777777" w:rsidR="00560E82" w:rsidRPr="00DC031D" w:rsidRDefault="002669D5" w:rsidP="00737326">
            <w:pPr>
              <w:jc w:val="both"/>
              <w:rPr>
                <w:rFonts w:ascii="Trebuchet MS" w:eastAsia="Times New Roman" w:hAnsi="Trebuchet MS" w:cs="Calibri"/>
                <w:b/>
                <w:bCs/>
                <w:color w:val="244061" w:themeColor="accent1" w:themeShade="80"/>
                <w:lang w:val="ro-RO"/>
              </w:rPr>
            </w:pPr>
            <w:r w:rsidRPr="00B73AF4">
              <w:rPr>
                <w:rFonts w:ascii="Trebuchet MS" w:hAnsi="Trebuchet MS" w:cs="Calibri"/>
                <w:b/>
                <w:color w:val="244061" w:themeColor="accent1" w:themeShade="80"/>
                <w:lang w:val="it-IT"/>
              </w:rPr>
              <w:t xml:space="preserve">3. </w:t>
            </w:r>
            <w:r w:rsidRPr="00B73AF4">
              <w:rPr>
                <w:rFonts w:ascii="Trebuchet MS" w:hAnsi="Trebuchet MS" w:cs="Calibri"/>
                <w:b/>
                <w:bCs/>
                <w:color w:val="244061" w:themeColor="accent1" w:themeShade="80"/>
                <w:lang w:val="it-IT" w:eastAsia="ro-RO"/>
              </w:rPr>
              <w:t xml:space="preserve">EFICIENŢĂ </w:t>
            </w:r>
            <w:r w:rsidRPr="00B73AF4">
              <w:rPr>
                <w:rFonts w:ascii="Trebuchet MS" w:hAnsi="Trebuchet MS" w:cs="Calibri"/>
                <w:b/>
                <w:color w:val="244061" w:themeColor="accent1" w:themeShade="80"/>
                <w:lang w:val="it-IT" w:eastAsia="ro-RO"/>
              </w:rPr>
              <w:t>– măsura în care proiectul asigură utilizarea optimă a resurselor financiare in termeni de rezonabilitate a costurilor, fundamentarea bugetului, respectarea plafoanelor prevazute in Orientarile Generale în vederea atingerii rezultatelor propuse precum si asigurarea capacitatii operationale a solicitantului si partenerilor (acolo unde proiectul se implementeaza in parteneriat)</w:t>
            </w:r>
          </w:p>
        </w:tc>
        <w:tc>
          <w:tcPr>
            <w:tcW w:w="716" w:type="pct"/>
            <w:tcBorders>
              <w:top w:val="single" w:sz="4" w:space="0" w:color="auto"/>
              <w:left w:val="nil"/>
              <w:bottom w:val="single" w:sz="4" w:space="0" w:color="auto"/>
              <w:right w:val="single" w:sz="4" w:space="0" w:color="auto"/>
            </w:tcBorders>
          </w:tcPr>
          <w:p w14:paraId="4500B276"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5C3A1D31" w14:textId="77777777" w:rsidTr="00F8515B">
        <w:tc>
          <w:tcPr>
            <w:tcW w:w="341" w:type="pct"/>
            <w:tcBorders>
              <w:top w:val="single" w:sz="4" w:space="0" w:color="auto"/>
            </w:tcBorders>
          </w:tcPr>
          <w:p w14:paraId="798AFC45"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3.1</w:t>
            </w:r>
          </w:p>
        </w:tc>
        <w:tc>
          <w:tcPr>
            <w:tcW w:w="1012" w:type="pct"/>
            <w:gridSpan w:val="3"/>
            <w:tcBorders>
              <w:top w:val="single" w:sz="4" w:space="0" w:color="auto"/>
            </w:tcBorders>
          </w:tcPr>
          <w:p w14:paraId="63FCEDC2" w14:textId="77777777" w:rsidR="00560E82" w:rsidRPr="00B73AF4" w:rsidRDefault="00560E82" w:rsidP="00737326">
            <w:pPr>
              <w:jc w:val="both"/>
              <w:rPr>
                <w:rFonts w:ascii="Trebuchet MS" w:eastAsia="Calibri" w:hAnsi="Trebuchet MS" w:cs="Calibri"/>
                <w:bCs/>
                <w:color w:val="244061" w:themeColor="accent1" w:themeShade="80"/>
                <w:lang w:val="it-IT" w:eastAsia="ro-RO"/>
              </w:rPr>
            </w:pPr>
            <w:r w:rsidRPr="00B73AF4">
              <w:rPr>
                <w:rFonts w:ascii="Trebuchet MS" w:eastAsia="Calibri" w:hAnsi="Trebuchet MS" w:cs="Calibri"/>
                <w:bCs/>
                <w:color w:val="244061" w:themeColor="accent1" w:themeShade="80"/>
                <w:lang w:val="it-IT" w:eastAsia="ro-RO"/>
              </w:rPr>
              <w:t>Costurile incluse în buget sunt realiste în raport cu nivelul pieței, fiind fundamentate printr-o analiză realizată de solicitant.</w:t>
            </w:r>
          </w:p>
        </w:tc>
        <w:tc>
          <w:tcPr>
            <w:tcW w:w="2074" w:type="pct"/>
            <w:tcBorders>
              <w:top w:val="single" w:sz="4" w:space="0" w:color="auto"/>
            </w:tcBorders>
          </w:tcPr>
          <w:p w14:paraId="793A0DB4" w14:textId="04D3934F"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Este prezentată o analiză a costurilor de pe piaţă </w:t>
            </w:r>
            <w:r w:rsidR="00AB3016" w:rsidRPr="00DC031D">
              <w:rPr>
                <w:rFonts w:ascii="Trebuchet MS" w:eastAsia="Times New Roman" w:hAnsi="Trebuchet MS" w:cs="Calibri"/>
                <w:bCs/>
                <w:color w:val="244061" w:themeColor="accent1" w:themeShade="80"/>
                <w:lang w:val="ro-RO"/>
              </w:rPr>
              <w:t xml:space="preserve">pentru </w:t>
            </w:r>
            <w:r w:rsidR="00953D59" w:rsidRPr="00DC031D">
              <w:rPr>
                <w:rFonts w:ascii="Trebuchet MS" w:eastAsia="Times New Roman" w:hAnsi="Trebuchet MS" w:cs="Calibri"/>
                <w:bCs/>
                <w:color w:val="244061" w:themeColor="accent1" w:themeShade="80"/>
                <w:lang w:val="ro-RO"/>
              </w:rPr>
              <w:t>lucrări/</w:t>
            </w:r>
            <w:r w:rsidR="00AB3016" w:rsidRPr="00DC031D">
              <w:rPr>
                <w:rFonts w:ascii="Trebuchet MS" w:eastAsia="Times New Roman" w:hAnsi="Trebuchet MS" w:cs="Calibri"/>
                <w:bCs/>
                <w:color w:val="244061" w:themeColor="accent1" w:themeShade="80"/>
                <w:lang w:val="ro-RO"/>
              </w:rPr>
              <w:t>servicii/bunuri similare;</w:t>
            </w:r>
          </w:p>
          <w:p w14:paraId="432CB79D" w14:textId="0FE8158B" w:rsidR="00560E82" w:rsidRPr="00DC031D" w:rsidRDefault="00560E82" w:rsidP="00737326">
            <w:pPr>
              <w:jc w:val="both"/>
              <w:rPr>
                <w:rFonts w:ascii="Trebuchet MS" w:eastAsia="Times New Roman" w:hAnsi="Trebuchet MS" w:cs="Calibri"/>
                <w:bCs/>
                <w:color w:val="244061" w:themeColor="accent1" w:themeShade="80"/>
                <w:lang w:val="ro-RO"/>
              </w:rPr>
            </w:pPr>
          </w:p>
        </w:tc>
        <w:tc>
          <w:tcPr>
            <w:tcW w:w="286" w:type="pct"/>
            <w:tcBorders>
              <w:top w:val="single" w:sz="4" w:space="0" w:color="auto"/>
            </w:tcBorders>
          </w:tcPr>
          <w:p w14:paraId="258CDA61"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tcBorders>
              <w:top w:val="single" w:sz="4" w:space="0" w:color="auto"/>
            </w:tcBorders>
          </w:tcPr>
          <w:p w14:paraId="27A274A3"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Borders>
              <w:top w:val="single" w:sz="4" w:space="0" w:color="auto"/>
            </w:tcBorders>
          </w:tcPr>
          <w:p w14:paraId="1E6149F0"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tcBorders>
              <w:top w:val="single" w:sz="4" w:space="0" w:color="auto"/>
            </w:tcBorders>
          </w:tcPr>
          <w:p w14:paraId="155E42EC"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2EDED0DE" w14:textId="77777777" w:rsidTr="00F8515B">
        <w:tc>
          <w:tcPr>
            <w:tcW w:w="341" w:type="pct"/>
          </w:tcPr>
          <w:p w14:paraId="3C7EC940"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 xml:space="preserve">3.2 </w:t>
            </w:r>
          </w:p>
        </w:tc>
        <w:tc>
          <w:tcPr>
            <w:tcW w:w="1012" w:type="pct"/>
            <w:gridSpan w:val="3"/>
          </w:tcPr>
          <w:p w14:paraId="66FB7E08" w14:textId="3F2B90A8" w:rsidR="00560E82" w:rsidRPr="00B73AF4" w:rsidRDefault="00560E82" w:rsidP="00737326">
            <w:pPr>
              <w:jc w:val="both"/>
              <w:rPr>
                <w:rFonts w:ascii="Trebuchet MS" w:eastAsia="Calibri" w:hAnsi="Trebuchet MS" w:cs="Calibri"/>
                <w:bCs/>
                <w:color w:val="244061" w:themeColor="accent1" w:themeShade="80"/>
                <w:lang w:val="it-IT" w:eastAsia="ro-RO"/>
              </w:rPr>
            </w:pPr>
            <w:r w:rsidRPr="00B73AF4">
              <w:rPr>
                <w:rFonts w:ascii="Trebuchet MS" w:eastAsia="Calibri" w:hAnsi="Trebuchet MS" w:cs="Calibri"/>
                <w:bCs/>
                <w:color w:val="244061" w:themeColor="accent1" w:themeShade="80"/>
                <w:lang w:val="it-IT" w:eastAsia="ro-RO"/>
              </w:rPr>
              <w:t xml:space="preserve">Costurile incluse în buget respectă valorile maxime și plafoanele prevăzute de </w:t>
            </w:r>
            <w:r w:rsidR="000F2261" w:rsidRPr="00DC031D">
              <w:rPr>
                <w:rFonts w:ascii="Trebuchet MS" w:eastAsia="Times New Roman" w:hAnsi="Trebuchet MS" w:cs="Calibri"/>
                <w:bCs/>
                <w:color w:val="244061" w:themeColor="accent1" w:themeShade="80"/>
                <w:lang w:val="ro-RO"/>
              </w:rPr>
              <w:t>Ghidului Solicitantului – Condiții Specifice</w:t>
            </w:r>
            <w:r w:rsidR="000F2261" w:rsidRPr="00B73AF4">
              <w:rPr>
                <w:rFonts w:ascii="Trebuchet MS" w:eastAsia="Calibri" w:hAnsi="Trebuchet MS" w:cs="Calibri"/>
                <w:bCs/>
                <w:color w:val="244061" w:themeColor="accent1" w:themeShade="80"/>
                <w:lang w:val="it-IT" w:eastAsia="ro-RO"/>
              </w:rPr>
              <w:t xml:space="preserve"> </w:t>
            </w:r>
            <w:r w:rsidR="000636BC" w:rsidRPr="00B73AF4">
              <w:rPr>
                <w:rFonts w:ascii="Trebuchet MS" w:eastAsia="Calibri" w:hAnsi="Trebuchet MS" w:cs="Calibri"/>
                <w:bCs/>
                <w:color w:val="244061" w:themeColor="accent1" w:themeShade="80"/>
                <w:lang w:val="it-IT" w:eastAsia="ro-RO"/>
              </w:rPr>
              <w:t>PIDS</w:t>
            </w:r>
            <w:r w:rsidR="0031091F" w:rsidRPr="00B73AF4">
              <w:rPr>
                <w:rFonts w:ascii="Trebuchet MS" w:eastAsia="Calibri" w:hAnsi="Trebuchet MS" w:cs="Calibri"/>
                <w:bCs/>
                <w:color w:val="244061" w:themeColor="accent1" w:themeShade="80"/>
                <w:lang w:val="it-IT" w:eastAsia="ro-RO"/>
              </w:rPr>
              <w:t xml:space="preserve"> 2021 </w:t>
            </w:r>
            <w:r w:rsidRPr="00B73AF4">
              <w:rPr>
                <w:rFonts w:ascii="Trebuchet MS" w:eastAsia="Calibri" w:hAnsi="Trebuchet MS" w:cs="Calibri"/>
                <w:bCs/>
                <w:color w:val="244061" w:themeColor="accent1" w:themeShade="80"/>
                <w:lang w:val="it-IT" w:eastAsia="ro-RO"/>
              </w:rPr>
              <w:t xml:space="preserve">– </w:t>
            </w:r>
            <w:r w:rsidR="0031091F" w:rsidRPr="00B73AF4">
              <w:rPr>
                <w:rFonts w:ascii="Trebuchet MS" w:eastAsia="Calibri" w:hAnsi="Trebuchet MS" w:cs="Calibri"/>
                <w:bCs/>
                <w:color w:val="244061" w:themeColor="accent1" w:themeShade="80"/>
                <w:lang w:val="it-IT" w:eastAsia="ro-RO"/>
              </w:rPr>
              <w:t>2027</w:t>
            </w:r>
            <w:r w:rsidRPr="00B73AF4">
              <w:rPr>
                <w:rFonts w:ascii="Trebuchet MS" w:eastAsia="Calibri" w:hAnsi="Trebuchet MS" w:cs="Calibri"/>
                <w:bCs/>
                <w:color w:val="244061" w:themeColor="accent1" w:themeShade="80"/>
                <w:lang w:val="it-IT" w:eastAsia="ro-RO"/>
              </w:rPr>
              <w:t xml:space="preserve">, cu modificările și </w:t>
            </w:r>
            <w:r w:rsidRPr="00B73AF4">
              <w:rPr>
                <w:rFonts w:ascii="Trebuchet MS" w:eastAsia="Calibri" w:hAnsi="Trebuchet MS" w:cs="Calibri"/>
                <w:bCs/>
                <w:color w:val="244061" w:themeColor="accent1" w:themeShade="80"/>
                <w:lang w:val="it-IT" w:eastAsia="ro-RO"/>
              </w:rPr>
              <w:lastRenderedPageBreak/>
              <w:t>completările ulterioare.</w:t>
            </w:r>
          </w:p>
        </w:tc>
        <w:tc>
          <w:tcPr>
            <w:tcW w:w="2074" w:type="pct"/>
          </w:tcPr>
          <w:p w14:paraId="591ED451" w14:textId="77777777" w:rsidR="00560E82" w:rsidRPr="00DC031D" w:rsidRDefault="00560E82" w:rsidP="00737326">
            <w:pPr>
              <w:jc w:val="both"/>
              <w:rPr>
                <w:rFonts w:ascii="Trebuchet MS" w:eastAsia="Times New Roman" w:hAnsi="Trebuchet MS" w:cs="Calibri"/>
                <w:bCs/>
                <w:color w:val="244061" w:themeColor="accent1" w:themeShade="80"/>
                <w:lang w:val="ro-RO"/>
              </w:rPr>
            </w:pPr>
          </w:p>
        </w:tc>
        <w:tc>
          <w:tcPr>
            <w:tcW w:w="286" w:type="pct"/>
          </w:tcPr>
          <w:p w14:paraId="0EC41859"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tcPr>
          <w:p w14:paraId="13E6B78C"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151C2597"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tcPr>
          <w:p w14:paraId="73DAE061"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57EB52B7" w14:textId="77777777" w:rsidTr="00F8515B">
        <w:tc>
          <w:tcPr>
            <w:tcW w:w="341" w:type="pct"/>
            <w:vMerge w:val="restart"/>
          </w:tcPr>
          <w:p w14:paraId="34FF9038"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 xml:space="preserve">3.3 </w:t>
            </w:r>
          </w:p>
        </w:tc>
        <w:tc>
          <w:tcPr>
            <w:tcW w:w="1012" w:type="pct"/>
            <w:gridSpan w:val="3"/>
            <w:vMerge w:val="restart"/>
          </w:tcPr>
          <w:p w14:paraId="4B4C7754" w14:textId="77777777" w:rsidR="00560E82" w:rsidRPr="00DC031D" w:rsidRDefault="00560E82" w:rsidP="00737326">
            <w:pPr>
              <w:jc w:val="both"/>
              <w:rPr>
                <w:rFonts w:ascii="Trebuchet MS" w:eastAsia="Calibri" w:hAnsi="Trebuchet MS" w:cs="Calibri"/>
                <w:bCs/>
                <w:color w:val="244061" w:themeColor="accent1" w:themeShade="80"/>
                <w:lang w:eastAsia="ro-RO"/>
              </w:rPr>
            </w:pPr>
            <w:proofErr w:type="spellStart"/>
            <w:r w:rsidRPr="00DC031D">
              <w:rPr>
                <w:rFonts w:ascii="Trebuchet MS" w:eastAsia="Calibri" w:hAnsi="Trebuchet MS" w:cs="Calibri"/>
                <w:bCs/>
                <w:color w:val="244061" w:themeColor="accent1" w:themeShade="80"/>
                <w:lang w:eastAsia="ro-RO"/>
              </w:rPr>
              <w:t>Costurile</w:t>
            </w:r>
            <w:proofErr w:type="spellEnd"/>
            <w:r w:rsidRPr="00DC031D">
              <w:rPr>
                <w:rFonts w:ascii="Trebuchet MS" w:eastAsia="Calibri" w:hAnsi="Trebuchet MS" w:cs="Calibri"/>
                <w:bCs/>
                <w:color w:val="244061" w:themeColor="accent1" w:themeShade="80"/>
                <w:lang w:eastAsia="ro-RO"/>
              </w:rPr>
              <w:t xml:space="preserve"> </w:t>
            </w:r>
            <w:proofErr w:type="spellStart"/>
            <w:r w:rsidRPr="00DC031D">
              <w:rPr>
                <w:rFonts w:ascii="Trebuchet MS" w:eastAsia="Calibri" w:hAnsi="Trebuchet MS" w:cs="Calibri"/>
                <w:bCs/>
                <w:color w:val="244061" w:themeColor="accent1" w:themeShade="80"/>
                <w:lang w:eastAsia="ro-RO"/>
              </w:rPr>
              <w:t>incluse</w:t>
            </w:r>
            <w:proofErr w:type="spellEnd"/>
            <w:r w:rsidRPr="00DC031D">
              <w:rPr>
                <w:rFonts w:ascii="Trebuchet MS" w:eastAsia="Calibri" w:hAnsi="Trebuchet MS" w:cs="Calibri"/>
                <w:bCs/>
                <w:color w:val="244061" w:themeColor="accent1" w:themeShade="80"/>
                <w:lang w:eastAsia="ro-RO"/>
              </w:rPr>
              <w:t xml:space="preserve"> </w:t>
            </w:r>
            <w:proofErr w:type="spellStart"/>
            <w:r w:rsidRPr="00DC031D">
              <w:rPr>
                <w:rFonts w:ascii="Trebuchet MS" w:eastAsia="Calibri" w:hAnsi="Trebuchet MS" w:cs="Calibri"/>
                <w:bCs/>
                <w:color w:val="244061" w:themeColor="accent1" w:themeShade="80"/>
                <w:lang w:eastAsia="ro-RO"/>
              </w:rPr>
              <w:t>în</w:t>
            </w:r>
            <w:proofErr w:type="spellEnd"/>
            <w:r w:rsidRPr="00DC031D">
              <w:rPr>
                <w:rFonts w:ascii="Trebuchet MS" w:eastAsia="Calibri" w:hAnsi="Trebuchet MS" w:cs="Calibri"/>
                <w:bCs/>
                <w:color w:val="244061" w:themeColor="accent1" w:themeShade="80"/>
                <w:lang w:eastAsia="ro-RO"/>
              </w:rPr>
              <w:t xml:space="preserve"> </w:t>
            </w:r>
            <w:proofErr w:type="spellStart"/>
            <w:r w:rsidRPr="00DC031D">
              <w:rPr>
                <w:rFonts w:ascii="Trebuchet MS" w:eastAsia="Calibri" w:hAnsi="Trebuchet MS" w:cs="Calibri"/>
                <w:bCs/>
                <w:color w:val="244061" w:themeColor="accent1" w:themeShade="80"/>
                <w:lang w:eastAsia="ro-RO"/>
              </w:rPr>
              <w:t>buget</w:t>
            </w:r>
            <w:proofErr w:type="spellEnd"/>
            <w:r w:rsidRPr="00DC031D">
              <w:rPr>
                <w:rFonts w:ascii="Trebuchet MS" w:eastAsia="Calibri" w:hAnsi="Trebuchet MS" w:cs="Calibri"/>
                <w:bCs/>
                <w:color w:val="244061" w:themeColor="accent1" w:themeShade="80"/>
                <w:lang w:eastAsia="ro-RO"/>
              </w:rPr>
              <w:t xml:space="preserve"> sunt </w:t>
            </w:r>
            <w:proofErr w:type="spellStart"/>
            <w:r w:rsidRPr="00DC031D">
              <w:rPr>
                <w:rFonts w:ascii="Trebuchet MS" w:eastAsia="Calibri" w:hAnsi="Trebuchet MS" w:cs="Calibri"/>
                <w:bCs/>
                <w:color w:val="244061" w:themeColor="accent1" w:themeShade="80"/>
                <w:lang w:eastAsia="ro-RO"/>
              </w:rPr>
              <w:t>oportune</w:t>
            </w:r>
            <w:proofErr w:type="spellEnd"/>
            <w:r w:rsidRPr="00DC031D">
              <w:rPr>
                <w:rFonts w:ascii="Trebuchet MS" w:eastAsia="Calibri" w:hAnsi="Trebuchet MS" w:cs="Calibri"/>
                <w:bCs/>
                <w:color w:val="244061" w:themeColor="accent1" w:themeShade="80"/>
                <w:lang w:eastAsia="ro-RO"/>
              </w:rPr>
              <w:t xml:space="preserve"> </w:t>
            </w:r>
            <w:proofErr w:type="spellStart"/>
            <w:r w:rsidRPr="00DC031D">
              <w:rPr>
                <w:rFonts w:ascii="Trebuchet MS" w:eastAsia="Calibri" w:hAnsi="Trebuchet MS" w:cs="Calibri"/>
                <w:bCs/>
                <w:color w:val="244061" w:themeColor="accent1" w:themeShade="80"/>
                <w:lang w:eastAsia="ro-RO"/>
              </w:rPr>
              <w:t>în</w:t>
            </w:r>
            <w:proofErr w:type="spellEnd"/>
            <w:r w:rsidRPr="00DC031D">
              <w:rPr>
                <w:rFonts w:ascii="Trebuchet MS" w:eastAsia="Calibri" w:hAnsi="Trebuchet MS" w:cs="Calibri"/>
                <w:bCs/>
                <w:color w:val="244061" w:themeColor="accent1" w:themeShade="80"/>
                <w:lang w:eastAsia="ro-RO"/>
              </w:rPr>
              <w:t xml:space="preserve"> </w:t>
            </w:r>
            <w:proofErr w:type="spellStart"/>
            <w:r w:rsidRPr="00DC031D">
              <w:rPr>
                <w:rFonts w:ascii="Trebuchet MS" w:eastAsia="Calibri" w:hAnsi="Trebuchet MS" w:cs="Calibri"/>
                <w:bCs/>
                <w:color w:val="244061" w:themeColor="accent1" w:themeShade="80"/>
                <w:lang w:eastAsia="ro-RO"/>
              </w:rPr>
              <w:t>raport</w:t>
            </w:r>
            <w:proofErr w:type="spellEnd"/>
            <w:r w:rsidRPr="00DC031D">
              <w:rPr>
                <w:rFonts w:ascii="Trebuchet MS" w:eastAsia="Calibri" w:hAnsi="Trebuchet MS" w:cs="Calibri"/>
                <w:bCs/>
                <w:color w:val="244061" w:themeColor="accent1" w:themeShade="80"/>
                <w:lang w:eastAsia="ro-RO"/>
              </w:rPr>
              <w:t xml:space="preserve"> cu</w:t>
            </w:r>
          </w:p>
          <w:p w14:paraId="4F8ABA31" w14:textId="77777777" w:rsidR="00560E82" w:rsidRPr="00DC031D" w:rsidRDefault="00560E82" w:rsidP="00737326">
            <w:pPr>
              <w:jc w:val="both"/>
              <w:rPr>
                <w:rFonts w:ascii="Trebuchet MS" w:eastAsia="Calibri" w:hAnsi="Trebuchet MS" w:cs="Calibri"/>
                <w:b/>
                <w:bCs/>
                <w:color w:val="244061" w:themeColor="accent1" w:themeShade="80"/>
                <w:lang w:eastAsia="ro-RO"/>
              </w:rPr>
            </w:pPr>
            <w:proofErr w:type="spellStart"/>
            <w:r w:rsidRPr="00DC031D">
              <w:rPr>
                <w:rFonts w:ascii="Trebuchet MS" w:eastAsia="Calibri" w:hAnsi="Trebuchet MS" w:cs="Calibri"/>
                <w:bCs/>
                <w:color w:val="244061" w:themeColor="accent1" w:themeShade="80"/>
                <w:lang w:eastAsia="ro-RO"/>
              </w:rPr>
              <w:t>activitățile</w:t>
            </w:r>
            <w:proofErr w:type="spellEnd"/>
            <w:r w:rsidRPr="00DC031D">
              <w:rPr>
                <w:rFonts w:ascii="Trebuchet MS" w:eastAsia="Calibri" w:hAnsi="Trebuchet MS" w:cs="Calibri"/>
                <w:bCs/>
                <w:color w:val="244061" w:themeColor="accent1" w:themeShade="80"/>
                <w:lang w:eastAsia="ro-RO"/>
              </w:rPr>
              <w:t xml:space="preserve"> </w:t>
            </w:r>
            <w:proofErr w:type="spellStart"/>
            <w:r w:rsidRPr="00DC031D">
              <w:rPr>
                <w:rFonts w:ascii="Trebuchet MS" w:eastAsia="Calibri" w:hAnsi="Trebuchet MS" w:cs="Calibri"/>
                <w:bCs/>
                <w:color w:val="244061" w:themeColor="accent1" w:themeShade="80"/>
                <w:lang w:eastAsia="ro-RO"/>
              </w:rPr>
              <w:t>propuse</w:t>
            </w:r>
            <w:proofErr w:type="spellEnd"/>
            <w:r w:rsidRPr="00DC031D">
              <w:rPr>
                <w:rFonts w:ascii="Trebuchet MS" w:eastAsia="Calibri" w:hAnsi="Trebuchet MS" w:cs="Calibri"/>
                <w:bCs/>
                <w:color w:val="244061" w:themeColor="accent1" w:themeShade="80"/>
                <w:lang w:eastAsia="ro-RO"/>
              </w:rPr>
              <w:t xml:space="preserve"> </w:t>
            </w:r>
            <w:proofErr w:type="spellStart"/>
            <w:r w:rsidRPr="00DC031D">
              <w:rPr>
                <w:rFonts w:ascii="Trebuchet MS" w:eastAsia="Calibri" w:hAnsi="Trebuchet MS" w:cs="Calibri"/>
                <w:bCs/>
                <w:color w:val="244061" w:themeColor="accent1" w:themeShade="80"/>
                <w:lang w:eastAsia="ro-RO"/>
              </w:rPr>
              <w:t>și</w:t>
            </w:r>
            <w:proofErr w:type="spellEnd"/>
            <w:r w:rsidRPr="00DC031D">
              <w:rPr>
                <w:rFonts w:ascii="Trebuchet MS" w:eastAsia="Calibri" w:hAnsi="Trebuchet MS" w:cs="Calibri"/>
                <w:bCs/>
                <w:color w:val="244061" w:themeColor="accent1" w:themeShade="80"/>
                <w:lang w:eastAsia="ro-RO"/>
              </w:rPr>
              <w:t xml:space="preserve"> </w:t>
            </w:r>
            <w:proofErr w:type="spellStart"/>
            <w:r w:rsidRPr="00DC031D">
              <w:rPr>
                <w:rFonts w:ascii="Trebuchet MS" w:eastAsia="Calibri" w:hAnsi="Trebuchet MS" w:cs="Calibri"/>
                <w:bCs/>
                <w:color w:val="244061" w:themeColor="accent1" w:themeShade="80"/>
                <w:lang w:eastAsia="ro-RO"/>
              </w:rPr>
              <w:t>rezultatele</w:t>
            </w:r>
            <w:proofErr w:type="spellEnd"/>
            <w:r w:rsidRPr="00DC031D">
              <w:rPr>
                <w:rFonts w:ascii="Trebuchet MS" w:eastAsia="Calibri" w:hAnsi="Trebuchet MS" w:cs="Calibri"/>
                <w:bCs/>
                <w:color w:val="244061" w:themeColor="accent1" w:themeShade="80"/>
                <w:lang w:eastAsia="ro-RO"/>
              </w:rPr>
              <w:t xml:space="preserve"> </w:t>
            </w:r>
            <w:proofErr w:type="spellStart"/>
            <w:r w:rsidRPr="00DC031D">
              <w:rPr>
                <w:rFonts w:ascii="Trebuchet MS" w:eastAsia="Calibri" w:hAnsi="Trebuchet MS" w:cs="Calibri"/>
                <w:bCs/>
                <w:color w:val="244061" w:themeColor="accent1" w:themeShade="80"/>
                <w:lang w:eastAsia="ro-RO"/>
              </w:rPr>
              <w:t>așteptate</w:t>
            </w:r>
            <w:proofErr w:type="spellEnd"/>
            <w:r w:rsidRPr="00DC031D">
              <w:rPr>
                <w:rFonts w:ascii="Trebuchet MS" w:eastAsia="Calibri" w:hAnsi="Trebuchet MS" w:cs="Calibri"/>
                <w:bCs/>
                <w:color w:val="244061" w:themeColor="accent1" w:themeShade="80"/>
                <w:lang w:eastAsia="ro-RO"/>
              </w:rPr>
              <w:t>.</w:t>
            </w:r>
          </w:p>
        </w:tc>
        <w:tc>
          <w:tcPr>
            <w:tcW w:w="2074" w:type="pct"/>
          </w:tcPr>
          <w:p w14:paraId="1815BA20" w14:textId="77777777"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Există un raport rezonabil între rezultatele urmărite și costul alocat acestora</w:t>
            </w:r>
            <w:r w:rsidR="00AB3016" w:rsidRPr="00DC031D">
              <w:rPr>
                <w:rFonts w:ascii="Trebuchet MS" w:eastAsia="Times New Roman" w:hAnsi="Trebuchet MS" w:cs="Calibri"/>
                <w:bCs/>
                <w:color w:val="244061" w:themeColor="accent1" w:themeShade="80"/>
                <w:lang w:val="ro-RO"/>
              </w:rPr>
              <w:t>;</w:t>
            </w:r>
          </w:p>
        </w:tc>
        <w:tc>
          <w:tcPr>
            <w:tcW w:w="286" w:type="pct"/>
          </w:tcPr>
          <w:p w14:paraId="14922CAD"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tcPr>
          <w:p w14:paraId="46C8B486"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1CC2640E"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tcPr>
          <w:p w14:paraId="68852BB9"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2A9DE3F8" w14:textId="77777777" w:rsidTr="00F8515B">
        <w:tc>
          <w:tcPr>
            <w:tcW w:w="341" w:type="pct"/>
            <w:vMerge/>
          </w:tcPr>
          <w:p w14:paraId="79D10FA4" w14:textId="77777777" w:rsidR="00560E82" w:rsidRPr="00DC031D" w:rsidRDefault="00560E82" w:rsidP="00737326">
            <w:pPr>
              <w:jc w:val="both"/>
              <w:rPr>
                <w:rFonts w:ascii="Trebuchet MS" w:eastAsia="Times New Roman" w:hAnsi="Trebuchet MS" w:cs="Calibri"/>
                <w:b/>
                <w:color w:val="244061" w:themeColor="accent1" w:themeShade="80"/>
                <w:lang w:val="ro-RO"/>
              </w:rPr>
            </w:pPr>
          </w:p>
        </w:tc>
        <w:tc>
          <w:tcPr>
            <w:tcW w:w="1012" w:type="pct"/>
            <w:gridSpan w:val="3"/>
            <w:vMerge/>
          </w:tcPr>
          <w:p w14:paraId="64520C9F" w14:textId="77777777" w:rsidR="00560E82" w:rsidRPr="00B73AF4" w:rsidRDefault="00560E82" w:rsidP="00737326">
            <w:pPr>
              <w:jc w:val="both"/>
              <w:rPr>
                <w:rFonts w:ascii="Trebuchet MS" w:eastAsia="Calibri" w:hAnsi="Trebuchet MS" w:cs="Calibri"/>
                <w:b/>
                <w:bCs/>
                <w:color w:val="244061" w:themeColor="accent1" w:themeShade="80"/>
                <w:lang w:val="it-IT" w:eastAsia="ro-RO"/>
              </w:rPr>
            </w:pPr>
          </w:p>
        </w:tc>
        <w:tc>
          <w:tcPr>
            <w:tcW w:w="2074" w:type="pct"/>
          </w:tcPr>
          <w:p w14:paraId="3ABB2E51" w14:textId="77777777"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Nivelurile costurilor estimate sunt adecvate opţiunilor tehnice propuse și specificului activităţilor, rezultatelor şi resurselor existente</w:t>
            </w:r>
            <w:r w:rsidR="00AB3016" w:rsidRPr="00DC031D">
              <w:rPr>
                <w:rFonts w:ascii="Trebuchet MS" w:eastAsia="Times New Roman" w:hAnsi="Trebuchet MS" w:cs="Calibri"/>
                <w:bCs/>
                <w:color w:val="244061" w:themeColor="accent1" w:themeShade="80"/>
                <w:lang w:val="ro-RO"/>
              </w:rPr>
              <w:t>;</w:t>
            </w:r>
          </w:p>
          <w:p w14:paraId="72C5EFF5" w14:textId="77777777"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Nu se vor analiza cheltuielile efectuate exclusiv în beneficiul managementului/administrării proiectului</w:t>
            </w:r>
            <w:r w:rsidR="00AB3016" w:rsidRPr="00DC031D">
              <w:rPr>
                <w:rFonts w:ascii="Trebuchet MS" w:eastAsia="Times New Roman" w:hAnsi="Trebuchet MS" w:cs="Calibri"/>
                <w:bCs/>
                <w:color w:val="244061" w:themeColor="accent1" w:themeShade="80"/>
                <w:lang w:val="ro-RO"/>
              </w:rPr>
              <w:t>;</w:t>
            </w:r>
          </w:p>
          <w:p w14:paraId="44595F16" w14:textId="77777777" w:rsidR="007F0F76" w:rsidRPr="00DC031D" w:rsidRDefault="007F0F76"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Cheltuielile au fost corect încadrate în categoria celor eligibile și neeligibile, iar pragurile pentru anumite cheltuieli eligibile au fost respectate conform prevederilor Ghidului Solicitantului Condiții specifice. Cheltuielile au fost încadrate corect în categoriile/sub-categoriile de cheltuieli din Cererea de finanțare MySMIS. </w:t>
            </w:r>
          </w:p>
          <w:p w14:paraId="5AEFE497" w14:textId="120C6BAB" w:rsidR="007F0F76" w:rsidRPr="00DC031D" w:rsidRDefault="00C03A54"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iCs/>
                <w:color w:val="244061" w:themeColor="accent1" w:themeShade="80"/>
                <w:lang w:val="ro-RO" w:eastAsia="sk-SK"/>
              </w:rPr>
              <w:t>Operațiuni finanțate din FEDR</w:t>
            </w:r>
            <w:r w:rsidR="007F0F76" w:rsidRPr="00DC031D">
              <w:rPr>
                <w:rFonts w:ascii="Trebuchet MS" w:eastAsia="Times New Roman" w:hAnsi="Trebuchet MS" w:cs="Calibri"/>
                <w:bCs/>
                <w:color w:val="244061" w:themeColor="accent1" w:themeShade="80"/>
                <w:lang w:val="ro-RO"/>
              </w:rPr>
              <w:t>:</w:t>
            </w:r>
          </w:p>
          <w:p w14:paraId="42823EEC" w14:textId="77777777" w:rsidR="007F0F76" w:rsidRPr="00DC031D" w:rsidRDefault="007F0F76"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TVA aferentă cheltuielilor eligibile a fost corect încadrată în categoria cheltuielilor eligibile/neeligibile (Anexa Declarația privind eligibilitatea TVA).</w:t>
            </w:r>
          </w:p>
          <w:p w14:paraId="629A9165" w14:textId="77777777" w:rsidR="007F0F76" w:rsidRPr="00DC031D" w:rsidRDefault="007F0F76"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Bugetul este complet şi corelat cu obiectivele proiectului, activitățile prevăzute, cu rezultatele anticipate, cu planificarea achiziţiilor publice şi cu Lista de echipamente, dotări și/sau lucrări și/sau servicii.</w:t>
            </w:r>
          </w:p>
          <w:p w14:paraId="4292560F" w14:textId="77777777" w:rsidR="007F0F76" w:rsidRPr="00DC031D" w:rsidRDefault="007F0F76"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lastRenderedPageBreak/>
              <w:t>Costurile sunt realiste (corect estimate), suficiente şi necesare pentru implementarea proiectului. Costurile pe unitatea de resurse utilizate sunt realiste din punctul de vedere al evaluatorului şi justificate de către solicitant prin citarea unor surse independente şi verificabile (statistici oficiale, etc.) sau prin rezultatele unei cercetări de piaţă efectuate de solicitant, respectiv minim trei oferte de preţ.</w:t>
            </w:r>
          </w:p>
          <w:p w14:paraId="39ECAB40" w14:textId="5E2AB00B" w:rsidR="007F0F76" w:rsidRPr="00DC031D" w:rsidRDefault="007F0F76"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Bugetul este corelat cu devizul general, inclusiv cu devizul general centralizat şi cu devizele pe obiecte, dacă este cazul. Există corelare între buget, sursele de finanţare. Achiziţionarea lucrărilor/ echipamentelor/ dotărilor prevăzute în proiect este justificată adecvat de solicitant ca fiind necesară pentru atingerea obiectivelor propuse ale proiectului.</w:t>
            </w:r>
          </w:p>
        </w:tc>
        <w:tc>
          <w:tcPr>
            <w:tcW w:w="286" w:type="pct"/>
          </w:tcPr>
          <w:p w14:paraId="47727736"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tcPr>
          <w:p w14:paraId="0D543EF8"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7400563B"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tcPr>
          <w:p w14:paraId="4BF900BB"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DC031D" w14:paraId="0D9DE493" w14:textId="77777777" w:rsidTr="00F8515B">
        <w:tc>
          <w:tcPr>
            <w:tcW w:w="341" w:type="pct"/>
            <w:vMerge w:val="restart"/>
          </w:tcPr>
          <w:p w14:paraId="063F795D"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3.4</w:t>
            </w:r>
          </w:p>
        </w:tc>
        <w:tc>
          <w:tcPr>
            <w:tcW w:w="1012" w:type="pct"/>
            <w:gridSpan w:val="3"/>
            <w:vMerge w:val="restart"/>
          </w:tcPr>
          <w:p w14:paraId="4C1F9736" w14:textId="77777777" w:rsidR="00560E82" w:rsidRPr="00B73AF4" w:rsidRDefault="00560E82" w:rsidP="00737326">
            <w:pPr>
              <w:jc w:val="both"/>
              <w:rPr>
                <w:rFonts w:ascii="Trebuchet MS" w:eastAsia="Calibri" w:hAnsi="Trebuchet MS" w:cs="Calibri"/>
                <w:bCs/>
                <w:color w:val="244061" w:themeColor="accent1" w:themeShade="80"/>
                <w:lang w:val="ro-RO" w:eastAsia="ro-RO"/>
              </w:rPr>
            </w:pPr>
            <w:r w:rsidRPr="00B73AF4">
              <w:rPr>
                <w:rFonts w:ascii="Trebuchet MS" w:eastAsia="Calibri" w:hAnsi="Trebuchet MS" w:cs="Calibri"/>
                <w:bCs/>
                <w:color w:val="244061" w:themeColor="accent1" w:themeShade="80"/>
                <w:lang w:val="ro-RO" w:eastAsia="ro-RO"/>
              </w:rPr>
              <w:t>Resursele umane (număr persoane, experiența profesională a acestora, implicarea acestora în proiect) sunt adecvate în raport cu activitățile propuse și rezultatele așteptate.</w:t>
            </w:r>
          </w:p>
        </w:tc>
        <w:tc>
          <w:tcPr>
            <w:tcW w:w="2074" w:type="pct"/>
          </w:tcPr>
          <w:p w14:paraId="72F8D5D2" w14:textId="77777777"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Pozițiile membrilor echipei de management</w:t>
            </w:r>
            <w:r w:rsidR="00AB3016" w:rsidRPr="00DC031D">
              <w:rPr>
                <w:rFonts w:ascii="Trebuchet MS" w:eastAsia="Times New Roman" w:hAnsi="Trebuchet MS" w:cs="Calibri"/>
                <w:bCs/>
                <w:color w:val="244061" w:themeColor="accent1" w:themeShade="80"/>
                <w:lang w:val="ro-RO"/>
              </w:rPr>
              <w:t xml:space="preserve"> a proiectului sunt justificate;</w:t>
            </w:r>
          </w:p>
        </w:tc>
        <w:tc>
          <w:tcPr>
            <w:tcW w:w="286" w:type="pct"/>
          </w:tcPr>
          <w:p w14:paraId="4F2FC602"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tcPr>
          <w:p w14:paraId="76CC2A24"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1179AB1B"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tcPr>
          <w:p w14:paraId="03A5E063"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69A56B00" w14:textId="77777777" w:rsidTr="00F8515B">
        <w:tc>
          <w:tcPr>
            <w:tcW w:w="341" w:type="pct"/>
            <w:vMerge/>
          </w:tcPr>
          <w:p w14:paraId="7D568E20" w14:textId="77777777" w:rsidR="00560E82" w:rsidRPr="00DC031D" w:rsidRDefault="00560E82" w:rsidP="00737326">
            <w:pPr>
              <w:jc w:val="both"/>
              <w:rPr>
                <w:rFonts w:ascii="Trebuchet MS" w:eastAsia="Times New Roman" w:hAnsi="Trebuchet MS" w:cs="Calibri"/>
                <w:b/>
                <w:color w:val="244061" w:themeColor="accent1" w:themeShade="80"/>
                <w:lang w:val="ro-RO"/>
              </w:rPr>
            </w:pPr>
          </w:p>
        </w:tc>
        <w:tc>
          <w:tcPr>
            <w:tcW w:w="1012" w:type="pct"/>
            <w:gridSpan w:val="3"/>
            <w:vMerge/>
          </w:tcPr>
          <w:p w14:paraId="7C9760B3" w14:textId="77777777" w:rsidR="00560E82" w:rsidRPr="00DC031D" w:rsidRDefault="00560E82" w:rsidP="00737326">
            <w:pPr>
              <w:jc w:val="both"/>
              <w:rPr>
                <w:rFonts w:ascii="Trebuchet MS" w:eastAsia="Calibri" w:hAnsi="Trebuchet MS" w:cs="Calibri"/>
                <w:b/>
                <w:bCs/>
                <w:color w:val="244061" w:themeColor="accent1" w:themeShade="80"/>
                <w:lang w:eastAsia="ro-RO"/>
              </w:rPr>
            </w:pPr>
          </w:p>
        </w:tc>
        <w:tc>
          <w:tcPr>
            <w:tcW w:w="2074" w:type="pct"/>
          </w:tcPr>
          <w:p w14:paraId="7CAC6355" w14:textId="2DB1B665" w:rsidR="00560E82" w:rsidRPr="00DC031D" w:rsidRDefault="0013218F"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Resursele umane (</w:t>
            </w:r>
            <w:r w:rsidR="00560E82" w:rsidRPr="00DC031D">
              <w:rPr>
                <w:rFonts w:ascii="Trebuchet MS" w:eastAsia="Times New Roman" w:hAnsi="Trebuchet MS" w:cs="Calibri"/>
                <w:bCs/>
                <w:color w:val="244061" w:themeColor="accent1" w:themeShade="80"/>
                <w:lang w:val="ro-RO"/>
              </w:rPr>
              <w:t>Echipa de implementare a proiectului</w:t>
            </w:r>
            <w:r w:rsidRPr="00DC031D">
              <w:rPr>
                <w:rFonts w:ascii="Trebuchet MS" w:eastAsia="Times New Roman" w:hAnsi="Trebuchet MS" w:cs="Calibri"/>
                <w:bCs/>
                <w:color w:val="244061" w:themeColor="accent1" w:themeShade="80"/>
                <w:lang w:val="ro-RO"/>
              </w:rPr>
              <w:t>)</w:t>
            </w:r>
            <w:r w:rsidR="00560E82" w:rsidRPr="00DC031D">
              <w:rPr>
                <w:rFonts w:ascii="Trebuchet MS" w:eastAsia="Times New Roman" w:hAnsi="Trebuchet MS" w:cs="Calibri"/>
                <w:bCs/>
                <w:color w:val="244061" w:themeColor="accent1" w:themeShade="80"/>
                <w:lang w:val="ro-RO"/>
              </w:rPr>
              <w:t xml:space="preserve"> </w:t>
            </w:r>
            <w:r w:rsidRPr="00DC031D">
              <w:rPr>
                <w:rFonts w:ascii="Trebuchet MS" w:eastAsia="Times New Roman" w:hAnsi="Trebuchet MS" w:cs="Calibri"/>
                <w:bCs/>
                <w:color w:val="244061" w:themeColor="accent1" w:themeShade="80"/>
                <w:lang w:val="ro-RO"/>
              </w:rPr>
              <w:t xml:space="preserve">sunt adecvate </w:t>
            </w:r>
            <w:r w:rsidR="00560E82" w:rsidRPr="00DC031D">
              <w:rPr>
                <w:rFonts w:ascii="Trebuchet MS" w:eastAsia="Times New Roman" w:hAnsi="Trebuchet MS" w:cs="Calibri"/>
                <w:bCs/>
                <w:color w:val="244061" w:themeColor="accent1" w:themeShade="80"/>
                <w:lang w:val="ro-RO"/>
              </w:rPr>
              <w:t>în raport cu planul de implementare a proiectului și cu rezultatele estimate</w:t>
            </w:r>
          </w:p>
          <w:p w14:paraId="4DD69F13" w14:textId="77777777" w:rsidR="0013218F" w:rsidRPr="00DC031D" w:rsidRDefault="0013218F"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Echipa de proiect propusă are experienţa, competenţele profesionale şi calificările necesare pentru domeniul în care se încadrează proiectul. </w:t>
            </w:r>
          </w:p>
          <w:p w14:paraId="63AE697A" w14:textId="77777777" w:rsidR="0013218F" w:rsidRPr="00DC031D" w:rsidRDefault="0013218F"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Solicitantul are o strategie clară pentru monitorizarea implementării </w:t>
            </w:r>
            <w:r w:rsidRPr="00DC031D">
              <w:rPr>
                <w:rFonts w:ascii="Trebuchet MS" w:eastAsia="Times New Roman" w:hAnsi="Trebuchet MS" w:cs="Calibri"/>
                <w:bCs/>
                <w:color w:val="244061" w:themeColor="accent1" w:themeShade="80"/>
                <w:lang w:val="ro-RO"/>
              </w:rPr>
              <w:lastRenderedPageBreak/>
              <w:t xml:space="preserve">proiectului și există o repartizare clară a sarcinilor în acest sens. </w:t>
            </w:r>
          </w:p>
          <w:p w14:paraId="5665B5A0" w14:textId="0012936D" w:rsidR="0013218F" w:rsidRPr="00DC031D" w:rsidRDefault="0013218F"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Solicitantul are proceduri şi un calendar al activităţilor de monitorizare.</w:t>
            </w:r>
          </w:p>
        </w:tc>
        <w:tc>
          <w:tcPr>
            <w:tcW w:w="286" w:type="pct"/>
          </w:tcPr>
          <w:p w14:paraId="16F5AC0B"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tcPr>
          <w:p w14:paraId="69D5F191"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4FA14422"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tcPr>
          <w:p w14:paraId="78BF9AE0"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44AA637B" w14:textId="77777777" w:rsidTr="00F8515B">
        <w:tc>
          <w:tcPr>
            <w:tcW w:w="341" w:type="pct"/>
            <w:vMerge w:val="restart"/>
          </w:tcPr>
          <w:p w14:paraId="0A06C0EF"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3.5</w:t>
            </w:r>
          </w:p>
        </w:tc>
        <w:tc>
          <w:tcPr>
            <w:tcW w:w="1012" w:type="pct"/>
            <w:gridSpan w:val="3"/>
            <w:vMerge w:val="restart"/>
          </w:tcPr>
          <w:p w14:paraId="402453CF" w14:textId="77777777" w:rsidR="00560E82" w:rsidRPr="00B73AF4" w:rsidRDefault="00560E82" w:rsidP="00737326">
            <w:pPr>
              <w:jc w:val="both"/>
              <w:rPr>
                <w:rFonts w:ascii="Trebuchet MS" w:eastAsia="Calibri" w:hAnsi="Trebuchet MS" w:cs="Calibri"/>
                <w:bCs/>
                <w:color w:val="244061" w:themeColor="accent1" w:themeShade="80"/>
                <w:lang w:val="ro-RO" w:eastAsia="ro-RO"/>
              </w:rPr>
            </w:pPr>
            <w:r w:rsidRPr="00B73AF4">
              <w:rPr>
                <w:rFonts w:ascii="Trebuchet MS" w:eastAsia="Calibri" w:hAnsi="Trebuchet MS" w:cs="Calibri"/>
                <w:bCs/>
                <w:color w:val="244061" w:themeColor="accent1" w:themeShade="80"/>
                <w:lang w:val="ro-RO" w:eastAsia="ro-RO"/>
              </w:rPr>
              <w:t>Resursele materiale sunt adecvate ca natură, structură şi dimensiune în raport cu activitățile propuse și rezultatele așteptate.</w:t>
            </w:r>
          </w:p>
        </w:tc>
        <w:tc>
          <w:tcPr>
            <w:tcW w:w="2074" w:type="pct"/>
          </w:tcPr>
          <w:p w14:paraId="4CB014E0" w14:textId="74D3FC0A" w:rsidR="0013218F" w:rsidRPr="00DC031D" w:rsidRDefault="0013218F"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Alocarea resurselor materiale puse la dispoziție de solicitant sau care urmează a fi achiziționate din bugetul proiectului sunt adecvate pentru implementarea corespunzătoare a acestuia şi sunt justificate corespunzător.</w:t>
            </w:r>
          </w:p>
        </w:tc>
        <w:tc>
          <w:tcPr>
            <w:tcW w:w="286" w:type="pct"/>
          </w:tcPr>
          <w:p w14:paraId="1A1DA5B3"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tcPr>
          <w:p w14:paraId="7E6A9313"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599931F1"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tcPr>
          <w:p w14:paraId="651DD612"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55462194" w14:textId="77777777" w:rsidTr="00F8515B">
        <w:tc>
          <w:tcPr>
            <w:tcW w:w="341" w:type="pct"/>
            <w:vMerge/>
          </w:tcPr>
          <w:p w14:paraId="57B73196" w14:textId="77777777" w:rsidR="00560E82" w:rsidRPr="00DC031D" w:rsidRDefault="00560E82" w:rsidP="00737326">
            <w:pPr>
              <w:jc w:val="both"/>
              <w:rPr>
                <w:rFonts w:ascii="Trebuchet MS" w:eastAsia="Times New Roman" w:hAnsi="Trebuchet MS" w:cs="Calibri"/>
                <w:b/>
                <w:color w:val="244061" w:themeColor="accent1" w:themeShade="80"/>
                <w:lang w:val="ro-RO"/>
              </w:rPr>
            </w:pPr>
          </w:p>
        </w:tc>
        <w:tc>
          <w:tcPr>
            <w:tcW w:w="1012" w:type="pct"/>
            <w:gridSpan w:val="3"/>
            <w:vMerge/>
          </w:tcPr>
          <w:p w14:paraId="29F62168" w14:textId="77777777" w:rsidR="00560E82" w:rsidRPr="00B73AF4" w:rsidRDefault="00560E82" w:rsidP="00737326">
            <w:pPr>
              <w:jc w:val="both"/>
              <w:rPr>
                <w:rFonts w:ascii="Trebuchet MS" w:eastAsia="Calibri" w:hAnsi="Trebuchet MS" w:cs="Calibri"/>
                <w:b/>
                <w:bCs/>
                <w:color w:val="244061" w:themeColor="accent1" w:themeShade="80"/>
                <w:lang w:val="ro-RO" w:eastAsia="ro-RO"/>
              </w:rPr>
            </w:pPr>
          </w:p>
        </w:tc>
        <w:tc>
          <w:tcPr>
            <w:tcW w:w="2074" w:type="pct"/>
          </w:tcPr>
          <w:p w14:paraId="7461E380" w14:textId="1C60C9E9" w:rsidR="00560E82" w:rsidRPr="00DC031D" w:rsidRDefault="00560E82" w:rsidP="00DD38AB">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Necesitatea resurselor materiale ce urmează a fi</w:t>
            </w:r>
            <w:r w:rsidR="00DD38AB" w:rsidRPr="00DC031D">
              <w:rPr>
                <w:rFonts w:ascii="Trebuchet MS" w:eastAsia="Times New Roman" w:hAnsi="Trebuchet MS" w:cs="Calibri"/>
                <w:bCs/>
                <w:color w:val="244061" w:themeColor="accent1" w:themeShade="80"/>
                <w:lang w:val="ro-RO"/>
              </w:rPr>
              <w:t xml:space="preserve"> </w:t>
            </w:r>
            <w:r w:rsidRPr="00DC031D">
              <w:rPr>
                <w:rFonts w:ascii="Trebuchet MS" w:eastAsia="Times New Roman" w:hAnsi="Trebuchet MS" w:cs="Calibri"/>
                <w:bCs/>
                <w:color w:val="244061" w:themeColor="accent1" w:themeShade="80"/>
                <w:lang w:val="ro-RO"/>
              </w:rPr>
              <w:t>achiziționate din bugetul proiectului este justificată și contribuie la buna implementare a acestuia (sedii, echipamente IT, mijloace de transport etc.)</w:t>
            </w:r>
          </w:p>
        </w:tc>
        <w:tc>
          <w:tcPr>
            <w:tcW w:w="286" w:type="pct"/>
          </w:tcPr>
          <w:p w14:paraId="6A619A76"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tcPr>
          <w:p w14:paraId="3D6F8F89"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7BE25F78"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tcPr>
          <w:p w14:paraId="36758398"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5840A56A" w14:textId="77777777" w:rsidTr="00F8515B">
        <w:tc>
          <w:tcPr>
            <w:tcW w:w="341" w:type="pct"/>
          </w:tcPr>
          <w:p w14:paraId="7E830FEA"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3.6</w:t>
            </w:r>
          </w:p>
        </w:tc>
        <w:tc>
          <w:tcPr>
            <w:tcW w:w="1012" w:type="pct"/>
            <w:gridSpan w:val="3"/>
          </w:tcPr>
          <w:p w14:paraId="05068C75" w14:textId="77777777" w:rsidR="00560E82" w:rsidRPr="00B73AF4" w:rsidRDefault="00560E82" w:rsidP="00737326">
            <w:pPr>
              <w:jc w:val="both"/>
              <w:rPr>
                <w:rFonts w:ascii="Trebuchet MS" w:eastAsia="Calibri" w:hAnsi="Trebuchet MS" w:cs="Calibri"/>
                <w:bCs/>
                <w:color w:val="244061" w:themeColor="accent1" w:themeShade="80"/>
                <w:lang w:val="it-IT" w:eastAsia="ro-RO"/>
              </w:rPr>
            </w:pPr>
            <w:r w:rsidRPr="00B73AF4">
              <w:rPr>
                <w:rFonts w:ascii="Trebuchet MS" w:eastAsia="Calibri" w:hAnsi="Trebuchet MS" w:cs="Calibri"/>
                <w:bCs/>
                <w:color w:val="244061" w:themeColor="accent1" w:themeShade="80"/>
                <w:lang w:val="it-IT" w:eastAsia="ro-RO"/>
              </w:rPr>
              <w:t>Planificarea activităților proiectului este raţională în raport cu natura  acestora și cu rezultatele așteptate</w:t>
            </w:r>
            <w:r w:rsidR="00AB3016" w:rsidRPr="00B73AF4">
              <w:rPr>
                <w:rFonts w:ascii="Trebuchet MS" w:eastAsia="Calibri" w:hAnsi="Trebuchet MS" w:cs="Calibri"/>
                <w:bCs/>
                <w:color w:val="244061" w:themeColor="accent1" w:themeShade="80"/>
                <w:lang w:val="it-IT" w:eastAsia="ro-RO"/>
              </w:rPr>
              <w:t>:</w:t>
            </w:r>
          </w:p>
        </w:tc>
        <w:tc>
          <w:tcPr>
            <w:tcW w:w="2074" w:type="pct"/>
          </w:tcPr>
          <w:p w14:paraId="67470F23" w14:textId="77777777"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Planificarea activităţilor se face în funcţie de natura acestora, succesiunea lor este logică</w:t>
            </w:r>
            <w:r w:rsidR="00AB3016" w:rsidRPr="00DC031D">
              <w:rPr>
                <w:rFonts w:ascii="Trebuchet MS" w:eastAsia="Times New Roman" w:hAnsi="Trebuchet MS" w:cs="Calibri"/>
                <w:bCs/>
                <w:color w:val="244061" w:themeColor="accent1" w:themeShade="80"/>
                <w:lang w:val="ro-RO"/>
              </w:rPr>
              <w:t>;</w:t>
            </w:r>
          </w:p>
        </w:tc>
        <w:tc>
          <w:tcPr>
            <w:tcW w:w="286" w:type="pct"/>
          </w:tcPr>
          <w:p w14:paraId="2C1C991E"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tcPr>
          <w:p w14:paraId="602AE0D9"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6800D393"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tcPr>
          <w:p w14:paraId="02C19A14"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1374074D" w14:textId="77777777" w:rsidTr="00F8515B">
        <w:tc>
          <w:tcPr>
            <w:tcW w:w="341" w:type="pct"/>
          </w:tcPr>
          <w:p w14:paraId="4316BD89"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3.7</w:t>
            </w:r>
          </w:p>
        </w:tc>
        <w:tc>
          <w:tcPr>
            <w:tcW w:w="1012" w:type="pct"/>
            <w:gridSpan w:val="3"/>
          </w:tcPr>
          <w:p w14:paraId="5A71FC12" w14:textId="77777777" w:rsidR="00560E82" w:rsidRPr="00DC031D" w:rsidRDefault="00560E82" w:rsidP="00737326">
            <w:pPr>
              <w:jc w:val="both"/>
              <w:rPr>
                <w:rFonts w:ascii="Trebuchet MS" w:eastAsia="Calibri" w:hAnsi="Trebuchet MS" w:cs="Calibri"/>
                <w:bCs/>
                <w:color w:val="244061" w:themeColor="accent1" w:themeShade="80"/>
                <w:lang w:eastAsia="ro-RO"/>
              </w:rPr>
            </w:pPr>
            <w:proofErr w:type="spellStart"/>
            <w:r w:rsidRPr="00DC031D">
              <w:rPr>
                <w:rFonts w:ascii="Trebuchet MS" w:eastAsia="Calibri" w:hAnsi="Trebuchet MS" w:cs="Calibri"/>
                <w:bCs/>
                <w:color w:val="244061" w:themeColor="accent1" w:themeShade="80"/>
                <w:lang w:eastAsia="ro-RO"/>
              </w:rPr>
              <w:t>Resursele</w:t>
            </w:r>
            <w:proofErr w:type="spellEnd"/>
            <w:r w:rsidRPr="00DC031D">
              <w:rPr>
                <w:rFonts w:ascii="Trebuchet MS" w:eastAsia="Calibri" w:hAnsi="Trebuchet MS" w:cs="Calibri"/>
                <w:bCs/>
                <w:color w:val="244061" w:themeColor="accent1" w:themeShade="80"/>
                <w:lang w:eastAsia="ro-RO"/>
              </w:rPr>
              <w:t xml:space="preserve"> care </w:t>
            </w:r>
            <w:proofErr w:type="spellStart"/>
            <w:r w:rsidRPr="00DC031D">
              <w:rPr>
                <w:rFonts w:ascii="Trebuchet MS" w:eastAsia="Calibri" w:hAnsi="Trebuchet MS" w:cs="Calibri"/>
                <w:bCs/>
                <w:color w:val="244061" w:themeColor="accent1" w:themeShade="80"/>
                <w:lang w:eastAsia="ro-RO"/>
              </w:rPr>
              <w:t>vor</w:t>
            </w:r>
            <w:proofErr w:type="spellEnd"/>
            <w:r w:rsidRPr="00DC031D">
              <w:rPr>
                <w:rFonts w:ascii="Trebuchet MS" w:eastAsia="Calibri" w:hAnsi="Trebuchet MS" w:cs="Calibri"/>
                <w:bCs/>
                <w:color w:val="244061" w:themeColor="accent1" w:themeShade="80"/>
                <w:lang w:eastAsia="ro-RO"/>
              </w:rPr>
              <w:t xml:space="preserve"> fi </w:t>
            </w:r>
            <w:proofErr w:type="spellStart"/>
            <w:r w:rsidRPr="00DC031D">
              <w:rPr>
                <w:rFonts w:ascii="Trebuchet MS" w:eastAsia="Calibri" w:hAnsi="Trebuchet MS" w:cs="Calibri"/>
                <w:bCs/>
                <w:color w:val="244061" w:themeColor="accent1" w:themeShade="80"/>
                <w:lang w:eastAsia="ro-RO"/>
              </w:rPr>
              <w:t>achiziționate</w:t>
            </w:r>
            <w:proofErr w:type="spellEnd"/>
            <w:r w:rsidRPr="00DC031D">
              <w:rPr>
                <w:rFonts w:ascii="Trebuchet MS" w:eastAsia="Calibri" w:hAnsi="Trebuchet MS" w:cs="Calibri"/>
                <w:bCs/>
                <w:color w:val="244061" w:themeColor="accent1" w:themeShade="80"/>
                <w:lang w:eastAsia="ro-RO"/>
              </w:rPr>
              <w:t xml:space="preserve"> sunt </w:t>
            </w:r>
            <w:proofErr w:type="spellStart"/>
            <w:r w:rsidRPr="00DC031D">
              <w:rPr>
                <w:rFonts w:ascii="Trebuchet MS" w:eastAsia="Calibri" w:hAnsi="Trebuchet MS" w:cs="Calibri"/>
                <w:bCs/>
                <w:color w:val="244061" w:themeColor="accent1" w:themeShade="80"/>
                <w:lang w:eastAsia="ro-RO"/>
              </w:rPr>
              <w:t>justificate</w:t>
            </w:r>
            <w:proofErr w:type="spellEnd"/>
            <w:r w:rsidRPr="00DC031D">
              <w:rPr>
                <w:rFonts w:ascii="Trebuchet MS" w:eastAsia="Calibri" w:hAnsi="Trebuchet MS" w:cs="Calibri"/>
                <w:bCs/>
                <w:color w:val="244061" w:themeColor="accent1" w:themeShade="80"/>
                <w:lang w:eastAsia="ro-RO"/>
              </w:rPr>
              <w:t xml:space="preserve"> </w:t>
            </w:r>
            <w:proofErr w:type="spellStart"/>
            <w:r w:rsidRPr="00DC031D">
              <w:rPr>
                <w:rFonts w:ascii="Trebuchet MS" w:eastAsia="Calibri" w:hAnsi="Trebuchet MS" w:cs="Calibri"/>
                <w:bCs/>
                <w:color w:val="244061" w:themeColor="accent1" w:themeShade="80"/>
                <w:lang w:eastAsia="ro-RO"/>
              </w:rPr>
              <w:t>în</w:t>
            </w:r>
            <w:proofErr w:type="spellEnd"/>
            <w:r w:rsidRPr="00DC031D">
              <w:rPr>
                <w:rFonts w:ascii="Trebuchet MS" w:eastAsia="Calibri" w:hAnsi="Trebuchet MS" w:cs="Calibri"/>
                <w:bCs/>
                <w:color w:val="244061" w:themeColor="accent1" w:themeShade="80"/>
                <w:lang w:eastAsia="ro-RO"/>
              </w:rPr>
              <w:t xml:space="preserve"> </w:t>
            </w:r>
            <w:proofErr w:type="spellStart"/>
            <w:r w:rsidRPr="00DC031D">
              <w:rPr>
                <w:rFonts w:ascii="Trebuchet MS" w:eastAsia="Calibri" w:hAnsi="Trebuchet MS" w:cs="Calibri"/>
                <w:bCs/>
                <w:color w:val="244061" w:themeColor="accent1" w:themeShade="80"/>
                <w:lang w:eastAsia="ro-RO"/>
              </w:rPr>
              <w:t>raport</w:t>
            </w:r>
            <w:proofErr w:type="spellEnd"/>
            <w:r w:rsidRPr="00DC031D">
              <w:rPr>
                <w:rFonts w:ascii="Trebuchet MS" w:eastAsia="Calibri" w:hAnsi="Trebuchet MS" w:cs="Calibri"/>
                <w:bCs/>
                <w:color w:val="244061" w:themeColor="accent1" w:themeShade="80"/>
                <w:lang w:eastAsia="ro-RO"/>
              </w:rPr>
              <w:t xml:space="preserve"> cu </w:t>
            </w:r>
            <w:proofErr w:type="spellStart"/>
            <w:r w:rsidRPr="00DC031D">
              <w:rPr>
                <w:rFonts w:ascii="Trebuchet MS" w:eastAsia="Calibri" w:hAnsi="Trebuchet MS" w:cs="Calibri"/>
                <w:bCs/>
                <w:color w:val="244061" w:themeColor="accent1" w:themeShade="80"/>
                <w:lang w:eastAsia="ro-RO"/>
              </w:rPr>
              <w:t>activitățile</w:t>
            </w:r>
            <w:proofErr w:type="spellEnd"/>
            <w:r w:rsidRPr="00DC031D">
              <w:rPr>
                <w:rFonts w:ascii="Trebuchet MS" w:eastAsia="Calibri" w:hAnsi="Trebuchet MS" w:cs="Calibri"/>
                <w:bCs/>
                <w:color w:val="244061" w:themeColor="accent1" w:themeShade="80"/>
                <w:lang w:eastAsia="ro-RO"/>
              </w:rPr>
              <w:t xml:space="preserve"> </w:t>
            </w:r>
            <w:proofErr w:type="spellStart"/>
            <w:r w:rsidRPr="00DC031D">
              <w:rPr>
                <w:rFonts w:ascii="Trebuchet MS" w:eastAsia="Calibri" w:hAnsi="Trebuchet MS" w:cs="Calibri"/>
                <w:bCs/>
                <w:color w:val="244061" w:themeColor="accent1" w:themeShade="80"/>
                <w:lang w:eastAsia="ro-RO"/>
              </w:rPr>
              <w:t>şi</w:t>
            </w:r>
            <w:proofErr w:type="spellEnd"/>
            <w:r w:rsidRPr="00DC031D">
              <w:rPr>
                <w:rFonts w:ascii="Trebuchet MS" w:eastAsia="Calibri" w:hAnsi="Trebuchet MS" w:cs="Calibri"/>
                <w:bCs/>
                <w:color w:val="244061" w:themeColor="accent1" w:themeShade="80"/>
                <w:lang w:eastAsia="ro-RO"/>
              </w:rPr>
              <w:t xml:space="preserve"> cu </w:t>
            </w:r>
            <w:proofErr w:type="spellStart"/>
            <w:r w:rsidRPr="00DC031D">
              <w:rPr>
                <w:rFonts w:ascii="Trebuchet MS" w:eastAsia="Calibri" w:hAnsi="Trebuchet MS" w:cs="Calibri"/>
                <w:bCs/>
                <w:color w:val="244061" w:themeColor="accent1" w:themeShade="80"/>
                <w:lang w:eastAsia="ro-RO"/>
              </w:rPr>
              <w:t>rezultatele</w:t>
            </w:r>
            <w:proofErr w:type="spellEnd"/>
            <w:r w:rsidRPr="00DC031D">
              <w:rPr>
                <w:rFonts w:ascii="Trebuchet MS" w:eastAsia="Calibri" w:hAnsi="Trebuchet MS" w:cs="Calibri"/>
                <w:bCs/>
                <w:color w:val="244061" w:themeColor="accent1" w:themeShade="80"/>
                <w:lang w:eastAsia="ro-RO"/>
              </w:rPr>
              <w:t xml:space="preserve"> </w:t>
            </w:r>
            <w:proofErr w:type="spellStart"/>
            <w:r w:rsidRPr="00DC031D">
              <w:rPr>
                <w:rFonts w:ascii="Trebuchet MS" w:eastAsia="Calibri" w:hAnsi="Trebuchet MS" w:cs="Calibri"/>
                <w:bCs/>
                <w:color w:val="244061" w:themeColor="accent1" w:themeShade="80"/>
                <w:lang w:eastAsia="ro-RO"/>
              </w:rPr>
              <w:t>proiectului</w:t>
            </w:r>
            <w:proofErr w:type="spellEnd"/>
            <w:r w:rsidRPr="00DC031D">
              <w:rPr>
                <w:rFonts w:ascii="Trebuchet MS" w:eastAsia="Calibri" w:hAnsi="Trebuchet MS" w:cs="Calibri"/>
                <w:bCs/>
                <w:color w:val="244061" w:themeColor="accent1" w:themeShade="80"/>
                <w:lang w:eastAsia="ro-RO"/>
              </w:rPr>
              <w:t>.</w:t>
            </w:r>
          </w:p>
        </w:tc>
        <w:tc>
          <w:tcPr>
            <w:tcW w:w="2074" w:type="pct"/>
          </w:tcPr>
          <w:p w14:paraId="61E02D6E" w14:textId="438D4765"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Este justificată achiziția, în raport cu activităţile proiectului şi cu resursele existente la solicitant </w:t>
            </w:r>
            <w:r w:rsidR="00AB3016" w:rsidRPr="00DC031D">
              <w:rPr>
                <w:rFonts w:ascii="Trebuchet MS" w:eastAsia="Times New Roman" w:hAnsi="Trebuchet MS" w:cs="Calibri"/>
                <w:bCs/>
                <w:color w:val="244061" w:themeColor="accent1" w:themeShade="80"/>
                <w:lang w:val="ro-RO"/>
              </w:rPr>
              <w:t>şi la partener, dacă este cazul</w:t>
            </w:r>
            <w:r w:rsidR="00DD38AB" w:rsidRPr="00DC031D">
              <w:rPr>
                <w:rFonts w:ascii="Trebuchet MS" w:eastAsia="Times New Roman" w:hAnsi="Trebuchet MS" w:cs="Calibri"/>
                <w:bCs/>
                <w:color w:val="244061" w:themeColor="accent1" w:themeShade="80"/>
                <w:lang w:val="ro-RO"/>
              </w:rPr>
              <w:t>.</w:t>
            </w:r>
          </w:p>
        </w:tc>
        <w:tc>
          <w:tcPr>
            <w:tcW w:w="286" w:type="pct"/>
          </w:tcPr>
          <w:p w14:paraId="703BCE91"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tcPr>
          <w:p w14:paraId="41708950"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155086A0"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tcPr>
          <w:p w14:paraId="4D496351"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4874DCF7" w14:textId="77777777" w:rsidTr="00141D9C">
        <w:tc>
          <w:tcPr>
            <w:tcW w:w="5000" w:type="pct"/>
            <w:gridSpan w:val="9"/>
          </w:tcPr>
          <w:p w14:paraId="760C1454" w14:textId="5BE4EA7B" w:rsidR="008213C6" w:rsidRPr="00DC031D" w:rsidRDefault="008213C6" w:rsidP="00737326">
            <w:pPr>
              <w:jc w:val="both"/>
              <w:rPr>
                <w:rFonts w:ascii="Trebuchet MS" w:eastAsia="Times New Roman" w:hAnsi="Trebuchet MS" w:cs="Calibri"/>
                <w:b/>
                <w:bCs/>
                <w:color w:val="244061" w:themeColor="accent1" w:themeShade="80"/>
                <w:lang w:val="ro-RO"/>
              </w:rPr>
            </w:pPr>
            <w:r w:rsidRPr="00DC031D">
              <w:rPr>
                <w:rFonts w:ascii="Trebuchet MS" w:eastAsia="Times New Roman" w:hAnsi="Trebuchet MS" w:cs="Calibri"/>
                <w:b/>
                <w:bCs/>
                <w:color w:val="244061" w:themeColor="accent1" w:themeShade="80"/>
                <w:lang w:val="ro-RO"/>
              </w:rPr>
              <w:t xml:space="preserve">4. </w:t>
            </w:r>
            <w:r w:rsidR="003152D8" w:rsidRPr="00DC031D">
              <w:rPr>
                <w:rFonts w:ascii="Trebuchet MS" w:eastAsia="Times New Roman" w:hAnsi="Trebuchet MS" w:cs="Calibri"/>
                <w:b/>
                <w:bCs/>
                <w:color w:val="244061" w:themeColor="accent1" w:themeShade="80"/>
                <w:lang w:val="ro-RO"/>
              </w:rPr>
              <w:t xml:space="preserve">CALITATEA ȘI MATURITATEA PROIECTELOR </w:t>
            </w:r>
            <w:r w:rsidR="00263561" w:rsidRPr="00DC031D">
              <w:rPr>
                <w:rFonts w:ascii="Trebuchet MS" w:eastAsia="Times New Roman" w:hAnsi="Trebuchet MS" w:cs="Calibri"/>
                <w:b/>
                <w:bCs/>
                <w:color w:val="244061" w:themeColor="accent1" w:themeShade="80"/>
                <w:lang w:val="ro-RO"/>
              </w:rPr>
              <w:t xml:space="preserve">(pentru </w:t>
            </w:r>
            <w:r w:rsidR="009736C6" w:rsidRPr="00DC031D">
              <w:rPr>
                <w:rFonts w:ascii="Trebuchet MS" w:eastAsia="Times New Roman" w:hAnsi="Trebuchet MS" w:cs="Calibri"/>
                <w:b/>
                <w:bCs/>
                <w:color w:val="244061" w:themeColor="accent1" w:themeShade="80"/>
                <w:lang w:val="ro-RO"/>
              </w:rPr>
              <w:t>operațiuni</w:t>
            </w:r>
            <w:r w:rsidR="00263561" w:rsidRPr="00DC031D">
              <w:rPr>
                <w:rFonts w:ascii="Trebuchet MS" w:eastAsia="Times New Roman" w:hAnsi="Trebuchet MS" w:cs="Calibri"/>
                <w:b/>
                <w:bCs/>
                <w:color w:val="244061" w:themeColor="accent1" w:themeShade="80"/>
                <w:lang w:val="ro-RO"/>
              </w:rPr>
              <w:t xml:space="preserve"> finanțate din FEDR)</w:t>
            </w:r>
          </w:p>
        </w:tc>
      </w:tr>
      <w:tr w:rsidR="00DC031D" w:rsidRPr="00B73AF4" w14:paraId="321DB258" w14:textId="77777777" w:rsidTr="00F8515B">
        <w:tc>
          <w:tcPr>
            <w:tcW w:w="341" w:type="pct"/>
          </w:tcPr>
          <w:p w14:paraId="667C4CF6" w14:textId="2C5E018A" w:rsidR="008213C6" w:rsidRPr="00DC031D" w:rsidRDefault="008213C6"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lastRenderedPageBreak/>
              <w:t>4.1.</w:t>
            </w:r>
          </w:p>
        </w:tc>
        <w:tc>
          <w:tcPr>
            <w:tcW w:w="1012" w:type="pct"/>
            <w:gridSpan w:val="3"/>
          </w:tcPr>
          <w:p w14:paraId="49A16F4E" w14:textId="2ABD0D6C" w:rsidR="008213C6" w:rsidRPr="00B73AF4" w:rsidRDefault="0043094F" w:rsidP="00737326">
            <w:pPr>
              <w:jc w:val="both"/>
              <w:rPr>
                <w:rFonts w:ascii="Trebuchet MS" w:eastAsia="Calibri" w:hAnsi="Trebuchet MS" w:cs="Calibri"/>
                <w:bCs/>
                <w:color w:val="244061" w:themeColor="accent1" w:themeShade="80"/>
                <w:lang w:val="it-IT" w:eastAsia="ro-RO"/>
              </w:rPr>
            </w:pPr>
            <w:r w:rsidRPr="00B73AF4">
              <w:rPr>
                <w:rFonts w:ascii="Trebuchet MS" w:eastAsia="Calibri" w:hAnsi="Trebuchet MS" w:cs="Calibri"/>
                <w:bCs/>
                <w:color w:val="244061" w:themeColor="accent1" w:themeShade="80"/>
                <w:lang w:val="it-IT" w:eastAsia="ro-RO"/>
              </w:rPr>
              <w:t xml:space="preserve">Proiectul este pregătit/matur și are o calitate ridicată/bună a documentației tehnico-economice </w:t>
            </w:r>
            <w:r w:rsidRPr="00DC031D">
              <w:rPr>
                <w:rFonts w:ascii="Trebuchet MS" w:eastAsia="Times New Roman" w:hAnsi="Trebuchet MS" w:cs="Calibri"/>
                <w:bCs/>
                <w:color w:val="244061" w:themeColor="accent1" w:themeShade="80"/>
                <w:lang w:val="ro-RO"/>
              </w:rPr>
              <w:t>în cazul proiectelor care prevăd lucrări de construcţie/reabilitare/modernizare/extindere</w:t>
            </w:r>
          </w:p>
        </w:tc>
        <w:tc>
          <w:tcPr>
            <w:tcW w:w="2074" w:type="pct"/>
          </w:tcPr>
          <w:p w14:paraId="56B511C4" w14:textId="77777777" w:rsidR="008213C6" w:rsidRPr="00DC031D" w:rsidRDefault="0043094F"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Gradul de pregătire/maturitate a proiectului şi calitatea documentaţiei tehnico-economice</w:t>
            </w:r>
            <w:r w:rsidR="0024194B" w:rsidRPr="00DC031D">
              <w:rPr>
                <w:rFonts w:ascii="Trebuchet MS" w:eastAsia="Times New Roman" w:hAnsi="Trebuchet MS" w:cs="Calibri"/>
                <w:bCs/>
                <w:color w:val="244061" w:themeColor="accent1" w:themeShade="80"/>
                <w:lang w:val="ro-RO"/>
              </w:rPr>
              <w:t>:</w:t>
            </w:r>
          </w:p>
          <w:p w14:paraId="5504098A" w14:textId="1FC797D8" w:rsidR="0024194B" w:rsidRPr="00DC031D" w:rsidRDefault="0024194B"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SF/DALI îndeplinește criteriile din Grila  de analiză  a Studiului de Fezabilitate/Documentaţiei de Avizare a Lucrărilor de Intervenţii stabilite pe baza prevederilor HG nr. 907/2016. Datele sunt suficiente, corecte şi justificate, iar descrierea investiţiei din SF/DALI corespunde cu descrierile din cererea de finanţare şi anexele la aceasta.</w:t>
            </w:r>
            <w:r w:rsidR="003152D8" w:rsidRPr="00DC031D">
              <w:rPr>
                <w:rFonts w:ascii="Trebuchet MS" w:eastAsia="Times New Roman" w:hAnsi="Trebuchet MS" w:cs="Calibri"/>
                <w:bCs/>
                <w:color w:val="244061" w:themeColor="accent1" w:themeShade="80"/>
                <w:lang w:val="ro-RO"/>
              </w:rPr>
              <w:t xml:space="preserve"> </w:t>
            </w:r>
            <w:r w:rsidR="00E43025" w:rsidRPr="00DC031D">
              <w:rPr>
                <w:rFonts w:ascii="Trebuchet MS" w:eastAsia="Times New Roman" w:hAnsi="Trebuchet MS" w:cs="Calibri"/>
                <w:bCs/>
                <w:color w:val="244061" w:themeColor="accent1" w:themeShade="80"/>
                <w:lang w:val="ro-RO"/>
              </w:rPr>
              <w:t xml:space="preserve"> </w:t>
            </w:r>
          </w:p>
          <w:p w14:paraId="5137D96E" w14:textId="65462485" w:rsidR="003152D8" w:rsidRPr="00DC031D" w:rsidRDefault="0024194B"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2.Proiectul Tehnic îndeplinește criteriile stabilite pe baza prevederilor HG nr. 907/2016. Datele sunt suficiente, corecte şi justificate, iar descrierea investiţiei din Proiectul tehnic corespunde cu descrierile din cererea de finanţare şi anexele la aceasta.</w:t>
            </w:r>
            <w:r w:rsidR="007A1889" w:rsidRPr="00DC031D">
              <w:rPr>
                <w:rFonts w:ascii="Trebuchet MS" w:eastAsia="Times New Roman" w:hAnsi="Trebuchet MS" w:cs="Calibri"/>
                <w:bCs/>
                <w:color w:val="244061" w:themeColor="accent1" w:themeShade="80"/>
                <w:lang w:val="ro-RO"/>
              </w:rPr>
              <w:t xml:space="preserve"> </w:t>
            </w:r>
          </w:p>
        </w:tc>
        <w:tc>
          <w:tcPr>
            <w:tcW w:w="286" w:type="pct"/>
          </w:tcPr>
          <w:p w14:paraId="669D1F7C" w14:textId="77777777" w:rsidR="008213C6" w:rsidRPr="00DC031D" w:rsidRDefault="008213C6" w:rsidP="00737326">
            <w:pPr>
              <w:jc w:val="both"/>
              <w:rPr>
                <w:rFonts w:ascii="Trebuchet MS" w:eastAsia="Times New Roman" w:hAnsi="Trebuchet MS" w:cs="Calibri"/>
                <w:b/>
                <w:bCs/>
                <w:color w:val="244061" w:themeColor="accent1" w:themeShade="80"/>
                <w:lang w:val="ro-RO"/>
              </w:rPr>
            </w:pPr>
          </w:p>
        </w:tc>
        <w:tc>
          <w:tcPr>
            <w:tcW w:w="286" w:type="pct"/>
          </w:tcPr>
          <w:p w14:paraId="34CDBFAC" w14:textId="77777777" w:rsidR="008213C6" w:rsidRPr="00DC031D" w:rsidRDefault="008213C6" w:rsidP="00737326">
            <w:pPr>
              <w:jc w:val="both"/>
              <w:rPr>
                <w:rFonts w:ascii="Trebuchet MS" w:eastAsia="Times New Roman" w:hAnsi="Trebuchet MS" w:cs="Calibri"/>
                <w:b/>
                <w:bCs/>
                <w:color w:val="244061" w:themeColor="accent1" w:themeShade="80"/>
                <w:lang w:val="ro-RO"/>
              </w:rPr>
            </w:pPr>
          </w:p>
        </w:tc>
        <w:tc>
          <w:tcPr>
            <w:tcW w:w="285" w:type="pct"/>
          </w:tcPr>
          <w:p w14:paraId="543F0B57" w14:textId="77777777" w:rsidR="008213C6" w:rsidRPr="00DC031D" w:rsidRDefault="008213C6" w:rsidP="00737326">
            <w:pPr>
              <w:jc w:val="both"/>
              <w:rPr>
                <w:rFonts w:ascii="Trebuchet MS" w:eastAsia="Times New Roman" w:hAnsi="Trebuchet MS" w:cs="Calibri"/>
                <w:b/>
                <w:bCs/>
                <w:color w:val="244061" w:themeColor="accent1" w:themeShade="80"/>
                <w:lang w:val="ro-RO"/>
              </w:rPr>
            </w:pPr>
          </w:p>
        </w:tc>
        <w:tc>
          <w:tcPr>
            <w:tcW w:w="716" w:type="pct"/>
          </w:tcPr>
          <w:p w14:paraId="11A2EAFD" w14:textId="77777777" w:rsidR="008213C6" w:rsidRPr="00DC031D" w:rsidRDefault="008213C6" w:rsidP="00737326">
            <w:pPr>
              <w:jc w:val="both"/>
              <w:rPr>
                <w:rFonts w:ascii="Trebuchet MS" w:eastAsia="Times New Roman" w:hAnsi="Trebuchet MS" w:cs="Calibri"/>
                <w:b/>
                <w:bCs/>
                <w:color w:val="244061" w:themeColor="accent1" w:themeShade="80"/>
                <w:lang w:val="ro-RO"/>
              </w:rPr>
            </w:pPr>
          </w:p>
        </w:tc>
      </w:tr>
      <w:tr w:rsidR="00DC031D" w:rsidRPr="00B73AF4" w14:paraId="26F31A7F" w14:textId="77777777" w:rsidTr="00F8515B">
        <w:tc>
          <w:tcPr>
            <w:tcW w:w="341" w:type="pct"/>
          </w:tcPr>
          <w:p w14:paraId="26C56A32" w14:textId="53B9DA14" w:rsidR="00560E82" w:rsidRPr="00DC031D" w:rsidRDefault="00E10573"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4.2.</w:t>
            </w:r>
          </w:p>
        </w:tc>
        <w:tc>
          <w:tcPr>
            <w:tcW w:w="1012" w:type="pct"/>
            <w:gridSpan w:val="3"/>
          </w:tcPr>
          <w:p w14:paraId="7E87CA1D" w14:textId="1BF023E9" w:rsidR="00560E82" w:rsidRPr="00B73AF4" w:rsidRDefault="00E10573" w:rsidP="00737326">
            <w:pPr>
              <w:jc w:val="both"/>
              <w:rPr>
                <w:rFonts w:ascii="Trebuchet MS" w:eastAsia="Calibri" w:hAnsi="Trebuchet MS" w:cs="Calibri"/>
                <w:bCs/>
                <w:color w:val="244061" w:themeColor="accent1" w:themeShade="80"/>
                <w:lang w:val="it-IT" w:eastAsia="ro-RO"/>
              </w:rPr>
            </w:pPr>
            <w:r w:rsidRPr="00B73AF4">
              <w:rPr>
                <w:rFonts w:ascii="Trebuchet MS" w:eastAsia="Calibri" w:hAnsi="Trebuchet MS" w:cs="Calibri"/>
                <w:bCs/>
                <w:color w:val="244061" w:themeColor="accent1" w:themeShade="80"/>
                <w:lang w:val="it-IT" w:eastAsia="ro-RO"/>
              </w:rPr>
              <w:t>Gradul de pregătire/maturitate a proiectului în cazul proiectelor care prevăd lucrări de construcție/reabilitare/modernizare/extindere.</w:t>
            </w:r>
          </w:p>
        </w:tc>
        <w:tc>
          <w:tcPr>
            <w:tcW w:w="2074" w:type="pct"/>
          </w:tcPr>
          <w:p w14:paraId="04611656" w14:textId="77777777" w:rsidR="00E10573" w:rsidRPr="00DC031D" w:rsidRDefault="00E10573"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Este emisă autorizația de construire sau</w:t>
            </w:r>
          </w:p>
          <w:p w14:paraId="53E0C3FD" w14:textId="06509309" w:rsidR="0013218F" w:rsidRPr="00DC031D" w:rsidRDefault="00E10573"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Este semnat contractul de lucrări</w:t>
            </w:r>
          </w:p>
        </w:tc>
        <w:tc>
          <w:tcPr>
            <w:tcW w:w="286" w:type="pct"/>
          </w:tcPr>
          <w:p w14:paraId="70CB9A5F"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tcPr>
          <w:p w14:paraId="4DEE2A11"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44D0BC3F"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tcPr>
          <w:p w14:paraId="16D29036"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DC031D" w14:paraId="1C3BE023" w14:textId="77777777" w:rsidTr="00F8515B">
        <w:tc>
          <w:tcPr>
            <w:tcW w:w="341" w:type="pct"/>
            <w:vMerge w:val="restart"/>
          </w:tcPr>
          <w:p w14:paraId="574C3A6D" w14:textId="25D3012B" w:rsidR="00560E82" w:rsidRPr="00DC031D" w:rsidRDefault="00E10573"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4.3.</w:t>
            </w:r>
          </w:p>
        </w:tc>
        <w:tc>
          <w:tcPr>
            <w:tcW w:w="1012" w:type="pct"/>
            <w:gridSpan w:val="3"/>
            <w:vMerge w:val="restart"/>
          </w:tcPr>
          <w:p w14:paraId="226A3B98" w14:textId="6A6BA29E" w:rsidR="00560E82" w:rsidRPr="00B73AF4" w:rsidRDefault="00E10573" w:rsidP="006D79D3">
            <w:pPr>
              <w:jc w:val="both"/>
              <w:rPr>
                <w:rFonts w:ascii="Trebuchet MS" w:eastAsia="Calibri" w:hAnsi="Trebuchet MS" w:cs="Calibri"/>
                <w:bCs/>
                <w:color w:val="244061" w:themeColor="accent1" w:themeShade="80"/>
                <w:lang w:val="it-IT" w:eastAsia="ro-RO"/>
              </w:rPr>
            </w:pPr>
            <w:r w:rsidRPr="00B73AF4">
              <w:rPr>
                <w:rFonts w:ascii="Trebuchet MS" w:hAnsi="Trebuchet MS" w:cs="Calibri"/>
                <w:bCs/>
                <w:color w:val="244061" w:themeColor="accent1" w:themeShade="80"/>
                <w:szCs w:val="20"/>
                <w:lang w:val="it-IT"/>
              </w:rPr>
              <w:t xml:space="preserve">Gradul de pregătire/maturitate a proiectului şi calitatea studiului de oportunitate în </w:t>
            </w:r>
            <w:r w:rsidRPr="00B73AF4">
              <w:rPr>
                <w:rFonts w:ascii="Trebuchet MS" w:hAnsi="Trebuchet MS" w:cs="Calibri"/>
                <w:bCs/>
                <w:color w:val="244061" w:themeColor="accent1" w:themeShade="80"/>
                <w:szCs w:val="20"/>
                <w:lang w:val="it-IT"/>
              </w:rPr>
              <w:lastRenderedPageBreak/>
              <w:t>cazul proiectelor care prevăd  achiziţie de dotări/</w:t>
            </w:r>
            <w:r w:rsidR="006D79D3" w:rsidRPr="00B73AF4">
              <w:rPr>
                <w:rFonts w:ascii="Trebuchet MS" w:hAnsi="Trebuchet MS" w:cs="Calibri"/>
                <w:bCs/>
                <w:color w:val="244061" w:themeColor="accent1" w:themeShade="80"/>
                <w:szCs w:val="20"/>
                <w:lang w:val="it-IT"/>
              </w:rPr>
              <w:t xml:space="preserve"> </w:t>
            </w:r>
            <w:r w:rsidRPr="00B73AF4">
              <w:rPr>
                <w:rFonts w:ascii="Trebuchet MS" w:hAnsi="Trebuchet MS" w:cs="Calibri"/>
                <w:bCs/>
                <w:color w:val="244061" w:themeColor="accent1" w:themeShade="80"/>
                <w:szCs w:val="20"/>
                <w:lang w:val="it-IT"/>
              </w:rPr>
              <w:t>echipamente</w:t>
            </w:r>
            <w:r w:rsidR="00560E82" w:rsidRPr="00B73AF4">
              <w:rPr>
                <w:rFonts w:ascii="Trebuchet MS" w:eastAsia="Calibri" w:hAnsi="Trebuchet MS" w:cs="Calibri"/>
                <w:bCs/>
                <w:color w:val="244061" w:themeColor="accent1" w:themeShade="80"/>
                <w:lang w:val="it-IT" w:eastAsia="ro-RO"/>
              </w:rPr>
              <w:t>.</w:t>
            </w:r>
          </w:p>
        </w:tc>
        <w:tc>
          <w:tcPr>
            <w:tcW w:w="2074" w:type="pct"/>
          </w:tcPr>
          <w:p w14:paraId="621ACB30" w14:textId="77777777" w:rsidR="00E10573" w:rsidRPr="00DC031D" w:rsidRDefault="00E10573"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lastRenderedPageBreak/>
              <w:t>Sunt anexate dovezile lansării achiziției de furnizare de echipamente/dotări. SAU</w:t>
            </w:r>
          </w:p>
          <w:p w14:paraId="607D0172" w14:textId="091A613E" w:rsidR="00560E82" w:rsidRPr="00DC031D" w:rsidRDefault="00E10573"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Echipamentele/dotările au fost livrate parțial</w:t>
            </w:r>
          </w:p>
        </w:tc>
        <w:tc>
          <w:tcPr>
            <w:tcW w:w="286" w:type="pct"/>
          </w:tcPr>
          <w:p w14:paraId="36AD5A57"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tcPr>
          <w:p w14:paraId="336F92F9"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5A662C5A"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tcPr>
          <w:p w14:paraId="1CC066FE"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1D5C5790" w14:textId="77777777" w:rsidTr="00F8515B">
        <w:tc>
          <w:tcPr>
            <w:tcW w:w="341" w:type="pct"/>
            <w:vMerge/>
          </w:tcPr>
          <w:p w14:paraId="40126B97" w14:textId="77777777" w:rsidR="00560E82" w:rsidRPr="00DC031D" w:rsidRDefault="00560E82" w:rsidP="00737326">
            <w:pPr>
              <w:jc w:val="both"/>
              <w:rPr>
                <w:rFonts w:ascii="Trebuchet MS" w:eastAsia="Times New Roman" w:hAnsi="Trebuchet MS" w:cs="Calibri"/>
                <w:color w:val="244061" w:themeColor="accent1" w:themeShade="80"/>
                <w:lang w:val="ro-RO"/>
              </w:rPr>
            </w:pPr>
          </w:p>
        </w:tc>
        <w:tc>
          <w:tcPr>
            <w:tcW w:w="1012" w:type="pct"/>
            <w:gridSpan w:val="3"/>
            <w:vMerge/>
          </w:tcPr>
          <w:p w14:paraId="1DB667A2" w14:textId="77777777" w:rsidR="00560E82" w:rsidRPr="00DC031D" w:rsidRDefault="00560E82" w:rsidP="00737326">
            <w:pPr>
              <w:jc w:val="both"/>
              <w:rPr>
                <w:rFonts w:ascii="Trebuchet MS" w:eastAsia="Calibri" w:hAnsi="Trebuchet MS" w:cs="Calibri"/>
                <w:b/>
                <w:bCs/>
                <w:color w:val="244061" w:themeColor="accent1" w:themeShade="80"/>
                <w:lang w:eastAsia="ro-RO"/>
              </w:rPr>
            </w:pPr>
          </w:p>
        </w:tc>
        <w:tc>
          <w:tcPr>
            <w:tcW w:w="2074" w:type="pct"/>
          </w:tcPr>
          <w:p w14:paraId="7B79E97E" w14:textId="77777777" w:rsidR="00E10573" w:rsidRPr="00DC031D" w:rsidRDefault="00E10573"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Calitatea studiului de oportunitate:</w:t>
            </w:r>
          </w:p>
          <w:p w14:paraId="0EFF81CF" w14:textId="77777777" w:rsidR="00E10573" w:rsidRPr="00DC031D" w:rsidRDefault="00E10573"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Situația existentă relevantă pentru investițiile propuse prin proiect este detaliată și completă. Problemele/nevoile specifice cărora le va răspunde proiectul sunt identificate și detaliate, iar necesitatea şi oportunitatea achiziționării dotărilor/echipamentelor este justificată.</w:t>
            </w:r>
          </w:p>
          <w:p w14:paraId="7B239F90" w14:textId="77777777" w:rsidR="00E10573" w:rsidRPr="00DC031D" w:rsidRDefault="00E10573"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Este descris modul de întreţinere a noilor echipamente/dotări pe întreaga perioadă de viaţă a acestora, care să identifice problemele şi riscurile aferente si să propună soluţii pentru acestea.</w:t>
            </w:r>
          </w:p>
          <w:p w14:paraId="79B27B47" w14:textId="31E399C3" w:rsidR="00560E82" w:rsidRPr="00DC031D" w:rsidRDefault="00E10573"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Numărul dotărilor/echipamentelor și tipul acestora sunt adecvat justificate, luând în calcul, legislația națională aplicabilă în vigoare, indicatorii specifici domeniului care stau la baza alegerii echipamentelor/dotărilor (eg. Numărul de beneficiari pe zi/luna/an care utilizează acele echipamente/dotări).</w:t>
            </w:r>
          </w:p>
        </w:tc>
        <w:tc>
          <w:tcPr>
            <w:tcW w:w="286" w:type="pct"/>
          </w:tcPr>
          <w:p w14:paraId="4F30534B"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tcPr>
          <w:p w14:paraId="0BF851DF"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50698185"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tcPr>
          <w:p w14:paraId="7A9ABD47"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38946640" w14:textId="77777777" w:rsidTr="00DC031D">
        <w:tc>
          <w:tcPr>
            <w:tcW w:w="5000" w:type="pct"/>
            <w:gridSpan w:val="9"/>
            <w:tcBorders>
              <w:top w:val="single" w:sz="4" w:space="0" w:color="auto"/>
              <w:left w:val="single" w:sz="4" w:space="0" w:color="auto"/>
              <w:bottom w:val="single" w:sz="4" w:space="0" w:color="auto"/>
              <w:right w:val="single" w:sz="4" w:space="0" w:color="auto"/>
            </w:tcBorders>
          </w:tcPr>
          <w:p w14:paraId="27B07C11" w14:textId="00C30D3A" w:rsidR="00DC031D" w:rsidRPr="00DC031D" w:rsidRDefault="00DC031D" w:rsidP="00737326">
            <w:pPr>
              <w:jc w:val="both"/>
              <w:rPr>
                <w:rFonts w:ascii="Trebuchet MS" w:eastAsia="Times New Roman" w:hAnsi="Trebuchet MS" w:cs="Calibri"/>
                <w:b/>
                <w:bCs/>
                <w:color w:val="244061" w:themeColor="accent1" w:themeShade="80"/>
                <w:lang w:val="ro-RO"/>
              </w:rPr>
            </w:pPr>
            <w:r w:rsidRPr="00B73AF4">
              <w:rPr>
                <w:rFonts w:ascii="Trebuchet MS" w:hAnsi="Trebuchet MS" w:cs="Calibri"/>
                <w:b/>
                <w:color w:val="244061" w:themeColor="accent1" w:themeShade="80"/>
                <w:szCs w:val="20"/>
                <w:lang w:val="it-IT"/>
              </w:rPr>
              <w:t xml:space="preserve">5. </w:t>
            </w:r>
            <w:r w:rsidRPr="00B73AF4">
              <w:rPr>
                <w:rFonts w:ascii="Trebuchet MS" w:hAnsi="Trebuchet MS" w:cs="Calibri"/>
                <w:b/>
                <w:color w:val="244061" w:themeColor="accent1" w:themeShade="80"/>
                <w:szCs w:val="20"/>
                <w:lang w:val="it-IT" w:eastAsia="ro-RO"/>
              </w:rPr>
              <w:t>SUSTENABILITATE – măsura în care proiectul asigură</w:t>
            </w:r>
            <w:r w:rsidRPr="00B73AF4">
              <w:rPr>
                <w:rFonts w:ascii="Trebuchet MS" w:hAnsi="Trebuchet MS" w:cs="Calibri"/>
                <w:b/>
                <w:color w:val="244061" w:themeColor="accent1" w:themeShade="80"/>
                <w:szCs w:val="20"/>
                <w:lang w:val="it-IT"/>
              </w:rPr>
              <w:t xml:space="preserve"> </w:t>
            </w:r>
            <w:r w:rsidRPr="00B73AF4">
              <w:rPr>
                <w:rFonts w:ascii="Trebuchet MS" w:hAnsi="Trebuchet MS" w:cs="Calibri"/>
                <w:b/>
                <w:color w:val="244061" w:themeColor="accent1" w:themeShade="80"/>
                <w:szCs w:val="20"/>
                <w:lang w:val="it-IT" w:eastAsia="ro-RO"/>
              </w:rPr>
              <w:t>continuarea efectelor sale şi valorificarea rezultatelor</w:t>
            </w:r>
            <w:r w:rsidRPr="00B73AF4">
              <w:rPr>
                <w:rFonts w:ascii="Trebuchet MS" w:hAnsi="Trebuchet MS" w:cs="Calibri"/>
                <w:b/>
                <w:bCs/>
                <w:color w:val="244061" w:themeColor="accent1" w:themeShade="80"/>
                <w:szCs w:val="20"/>
                <w:lang w:val="it-IT" w:eastAsia="ro-RO"/>
              </w:rPr>
              <w:t xml:space="preserve"> </w:t>
            </w:r>
            <w:r w:rsidRPr="00B73AF4">
              <w:rPr>
                <w:rFonts w:ascii="Trebuchet MS" w:hAnsi="Trebuchet MS" w:cs="Calibri"/>
                <w:b/>
                <w:color w:val="244061" w:themeColor="accent1" w:themeShade="80"/>
                <w:szCs w:val="20"/>
                <w:lang w:val="it-IT" w:eastAsia="ro-RO"/>
              </w:rPr>
              <w:t>obținute după încetarea sursei de finanţare</w:t>
            </w:r>
          </w:p>
        </w:tc>
      </w:tr>
      <w:tr w:rsidR="00DC031D" w:rsidRPr="00B73AF4" w14:paraId="552E1AFD" w14:textId="77777777" w:rsidTr="00F8515B">
        <w:tc>
          <w:tcPr>
            <w:tcW w:w="341" w:type="pct"/>
          </w:tcPr>
          <w:p w14:paraId="3023896E" w14:textId="77777777" w:rsidR="00E10573" w:rsidRPr="00DC031D" w:rsidRDefault="00E10573"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5.1</w:t>
            </w:r>
          </w:p>
        </w:tc>
        <w:tc>
          <w:tcPr>
            <w:tcW w:w="1012" w:type="pct"/>
            <w:gridSpan w:val="3"/>
          </w:tcPr>
          <w:p w14:paraId="5E5C152E" w14:textId="77777777" w:rsidR="00E10573" w:rsidRPr="00B73AF4" w:rsidRDefault="00E10573" w:rsidP="00737326">
            <w:pPr>
              <w:jc w:val="both"/>
              <w:rPr>
                <w:rFonts w:ascii="Trebuchet MS" w:eastAsia="Calibri" w:hAnsi="Trebuchet MS" w:cs="Calibri"/>
                <w:bCs/>
                <w:color w:val="244061" w:themeColor="accent1" w:themeShade="80"/>
                <w:lang w:val="it-IT" w:eastAsia="ro-RO"/>
              </w:rPr>
            </w:pPr>
            <w:r w:rsidRPr="00B73AF4">
              <w:rPr>
                <w:rFonts w:ascii="Trebuchet MS" w:eastAsia="Calibri" w:hAnsi="Trebuchet MS" w:cs="Calibri"/>
                <w:bCs/>
                <w:color w:val="244061" w:themeColor="accent1" w:themeShade="80"/>
                <w:lang w:val="it-IT" w:eastAsia="ro-RO"/>
              </w:rPr>
              <w:t xml:space="preserve">Proiectul include, în timpul implementării, activități care conduc la valorificarea rezultatelor proiectului după </w:t>
            </w:r>
            <w:r w:rsidRPr="00B73AF4">
              <w:rPr>
                <w:rFonts w:ascii="Trebuchet MS" w:eastAsia="Calibri" w:hAnsi="Trebuchet MS" w:cs="Calibri"/>
                <w:bCs/>
                <w:color w:val="244061" w:themeColor="accent1" w:themeShade="80"/>
                <w:lang w:val="it-IT" w:eastAsia="ro-RO"/>
              </w:rPr>
              <w:lastRenderedPageBreak/>
              <w:t>finalizarea acestuia.</w:t>
            </w:r>
          </w:p>
        </w:tc>
        <w:tc>
          <w:tcPr>
            <w:tcW w:w="2074" w:type="pct"/>
          </w:tcPr>
          <w:p w14:paraId="0DA565D9" w14:textId="77777777" w:rsidR="00E10573" w:rsidRPr="00DC031D" w:rsidRDefault="00E10573"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lastRenderedPageBreak/>
              <w:t>Proiectul are prevăzute, din timpul implementării,</w:t>
            </w:r>
          </w:p>
          <w:p w14:paraId="1D40EB09" w14:textId="77777777" w:rsidR="00E10573" w:rsidRPr="00DC031D" w:rsidRDefault="00E10573"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acţiuni/activităţi care conduc la sustenabilitatea proiectului (de exemplu, crearea de parteneriate, implicare în proiect a altor factori interesaţi, alocarea în bugetul viitor a unei sume pentru continuarea activităţii, valorificarea rezultatelor </w:t>
            </w:r>
            <w:r w:rsidRPr="00DC031D">
              <w:rPr>
                <w:rFonts w:ascii="Trebuchet MS" w:eastAsia="Times New Roman" w:hAnsi="Trebuchet MS" w:cs="Calibri"/>
                <w:bCs/>
                <w:color w:val="244061" w:themeColor="accent1" w:themeShade="80"/>
                <w:lang w:val="ro-RO"/>
              </w:rPr>
              <w:lastRenderedPageBreak/>
              <w:t>printr-un alt proiect/alte activităţi, demararea unor activităţi care să continue proiectul prezent etc.);</w:t>
            </w:r>
          </w:p>
          <w:p w14:paraId="5E856A65" w14:textId="03B5CFAA" w:rsidR="00E10573" w:rsidRPr="00DC031D" w:rsidRDefault="00E10573"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Solicitantul justifică faptul că deţine capacitatea de a asigura menţinerea, întreţinerea, funcţionarea şi exploatarea investiţiei după încheierea proiectului şi încetarea finanţării nerambursabile, pe toată perioada de durabilitate a contractului de finanţare - </w:t>
            </w:r>
            <w:r w:rsidR="009850EE" w:rsidRPr="00DC031D">
              <w:rPr>
                <w:rFonts w:ascii="Trebuchet MS" w:eastAsia="Times New Roman" w:hAnsi="Trebuchet MS" w:cs="Calibri"/>
                <w:bCs/>
                <w:color w:val="244061" w:themeColor="accent1" w:themeShade="80"/>
                <w:lang w:val="ro-RO"/>
              </w:rPr>
              <w:t xml:space="preserve">Operațiuni </w:t>
            </w:r>
            <w:r w:rsidRPr="00DC031D">
              <w:rPr>
                <w:rFonts w:ascii="Trebuchet MS" w:eastAsia="Times New Roman" w:hAnsi="Trebuchet MS" w:cs="Calibri"/>
                <w:bCs/>
                <w:color w:val="244061" w:themeColor="accent1" w:themeShade="80"/>
                <w:lang w:val="ro-RO"/>
              </w:rPr>
              <w:t>finanțate prin FEDR.</w:t>
            </w:r>
          </w:p>
          <w:p w14:paraId="3F4F9263" w14:textId="77777777" w:rsidR="00E10573" w:rsidRPr="00DC031D" w:rsidRDefault="00E10573" w:rsidP="00737326">
            <w:pPr>
              <w:jc w:val="both"/>
              <w:rPr>
                <w:rFonts w:ascii="Trebuchet MS" w:eastAsia="Times New Roman" w:hAnsi="Trebuchet MS" w:cs="Calibri"/>
                <w:bCs/>
                <w:color w:val="244061" w:themeColor="accent1" w:themeShade="80"/>
                <w:lang w:val="ro-RO"/>
              </w:rPr>
            </w:pPr>
          </w:p>
        </w:tc>
        <w:tc>
          <w:tcPr>
            <w:tcW w:w="286" w:type="pct"/>
          </w:tcPr>
          <w:p w14:paraId="6AAFB6CE" w14:textId="77777777" w:rsidR="00E10573" w:rsidRPr="00DC031D" w:rsidRDefault="00E10573" w:rsidP="00737326">
            <w:pPr>
              <w:jc w:val="both"/>
              <w:rPr>
                <w:rFonts w:ascii="Trebuchet MS" w:eastAsia="Times New Roman" w:hAnsi="Trebuchet MS" w:cs="Calibri"/>
                <w:b/>
                <w:bCs/>
                <w:color w:val="244061" w:themeColor="accent1" w:themeShade="80"/>
                <w:lang w:val="ro-RO"/>
              </w:rPr>
            </w:pPr>
          </w:p>
        </w:tc>
        <w:tc>
          <w:tcPr>
            <w:tcW w:w="286" w:type="pct"/>
          </w:tcPr>
          <w:p w14:paraId="7204EAAE" w14:textId="77777777" w:rsidR="00E10573" w:rsidRPr="00DC031D" w:rsidRDefault="00E10573" w:rsidP="00737326">
            <w:pPr>
              <w:jc w:val="both"/>
              <w:rPr>
                <w:rFonts w:ascii="Trebuchet MS" w:eastAsia="Times New Roman" w:hAnsi="Trebuchet MS" w:cs="Calibri"/>
                <w:b/>
                <w:bCs/>
                <w:color w:val="244061" w:themeColor="accent1" w:themeShade="80"/>
                <w:lang w:val="ro-RO"/>
              </w:rPr>
            </w:pPr>
          </w:p>
        </w:tc>
        <w:tc>
          <w:tcPr>
            <w:tcW w:w="285" w:type="pct"/>
          </w:tcPr>
          <w:p w14:paraId="41ABF9FD" w14:textId="77777777" w:rsidR="00E10573" w:rsidRPr="00DC031D" w:rsidRDefault="00E10573" w:rsidP="00737326">
            <w:pPr>
              <w:jc w:val="both"/>
              <w:rPr>
                <w:rFonts w:ascii="Trebuchet MS" w:eastAsia="Times New Roman" w:hAnsi="Trebuchet MS" w:cs="Calibri"/>
                <w:b/>
                <w:bCs/>
                <w:color w:val="244061" w:themeColor="accent1" w:themeShade="80"/>
                <w:lang w:val="ro-RO"/>
              </w:rPr>
            </w:pPr>
          </w:p>
        </w:tc>
        <w:tc>
          <w:tcPr>
            <w:tcW w:w="716" w:type="pct"/>
          </w:tcPr>
          <w:p w14:paraId="7DA24496" w14:textId="77777777" w:rsidR="00E10573" w:rsidRPr="00DC031D" w:rsidRDefault="00E10573" w:rsidP="00737326">
            <w:pPr>
              <w:jc w:val="both"/>
              <w:rPr>
                <w:rFonts w:ascii="Trebuchet MS" w:eastAsia="Times New Roman" w:hAnsi="Trebuchet MS" w:cs="Calibri"/>
                <w:b/>
                <w:bCs/>
                <w:color w:val="244061" w:themeColor="accent1" w:themeShade="80"/>
                <w:lang w:val="ro-RO"/>
              </w:rPr>
            </w:pPr>
          </w:p>
        </w:tc>
      </w:tr>
      <w:tr w:rsidR="00DC031D" w:rsidRPr="00B73AF4" w14:paraId="39EE3D8B" w14:textId="77777777" w:rsidTr="00F8515B">
        <w:tc>
          <w:tcPr>
            <w:tcW w:w="341" w:type="pct"/>
            <w:vMerge w:val="restart"/>
          </w:tcPr>
          <w:p w14:paraId="64CE3659" w14:textId="77777777" w:rsidR="00E10573" w:rsidRPr="00DC031D" w:rsidRDefault="00E10573"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5.2</w:t>
            </w:r>
          </w:p>
        </w:tc>
        <w:tc>
          <w:tcPr>
            <w:tcW w:w="1012" w:type="pct"/>
            <w:gridSpan w:val="3"/>
            <w:vMerge w:val="restart"/>
          </w:tcPr>
          <w:p w14:paraId="5607D763" w14:textId="77777777" w:rsidR="00E10573" w:rsidRPr="00B73AF4" w:rsidRDefault="00E10573" w:rsidP="00737326">
            <w:pPr>
              <w:jc w:val="both"/>
              <w:rPr>
                <w:rFonts w:ascii="Trebuchet MS" w:eastAsia="Calibri" w:hAnsi="Trebuchet MS" w:cs="Calibri"/>
                <w:bCs/>
                <w:color w:val="244061" w:themeColor="accent1" w:themeShade="80"/>
                <w:lang w:val="ro-RO" w:eastAsia="ro-RO"/>
              </w:rPr>
            </w:pPr>
            <w:r w:rsidRPr="00B73AF4">
              <w:rPr>
                <w:rFonts w:ascii="Trebuchet MS" w:eastAsia="Calibri" w:hAnsi="Trebuchet MS" w:cs="Calibri"/>
                <w:bCs/>
                <w:color w:val="244061" w:themeColor="accent1" w:themeShade="80"/>
                <w:lang w:val="ro-RO" w:eastAsia="ro-RO"/>
              </w:rPr>
              <w:t>Proiectul include activități în timpul implementării care duc la transferabilitatea rezultatelor proiectului către alt grup țintă/ alt sector etc.</w:t>
            </w:r>
          </w:p>
        </w:tc>
        <w:tc>
          <w:tcPr>
            <w:tcW w:w="2074" w:type="pct"/>
          </w:tcPr>
          <w:p w14:paraId="05DECFC1" w14:textId="77777777" w:rsidR="00E10573" w:rsidRPr="00DC031D" w:rsidRDefault="00E10573"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Diseminarea rezultatelor către alte entităţi (de exemplu metodologii, materiale de instruire, curricula etc.);</w:t>
            </w:r>
          </w:p>
        </w:tc>
        <w:tc>
          <w:tcPr>
            <w:tcW w:w="286" w:type="pct"/>
          </w:tcPr>
          <w:p w14:paraId="4FD4C9F9" w14:textId="77777777" w:rsidR="00E10573" w:rsidRPr="00DC031D" w:rsidRDefault="00E10573" w:rsidP="00737326">
            <w:pPr>
              <w:jc w:val="both"/>
              <w:rPr>
                <w:rFonts w:ascii="Trebuchet MS" w:eastAsia="Times New Roman" w:hAnsi="Trebuchet MS" w:cs="Calibri"/>
                <w:b/>
                <w:bCs/>
                <w:color w:val="244061" w:themeColor="accent1" w:themeShade="80"/>
                <w:lang w:val="ro-RO"/>
              </w:rPr>
            </w:pPr>
          </w:p>
        </w:tc>
        <w:tc>
          <w:tcPr>
            <w:tcW w:w="286" w:type="pct"/>
          </w:tcPr>
          <w:p w14:paraId="31552B67" w14:textId="77777777" w:rsidR="00E10573" w:rsidRPr="00DC031D" w:rsidRDefault="00E10573" w:rsidP="00737326">
            <w:pPr>
              <w:jc w:val="both"/>
              <w:rPr>
                <w:rFonts w:ascii="Trebuchet MS" w:eastAsia="Times New Roman" w:hAnsi="Trebuchet MS" w:cs="Calibri"/>
                <w:b/>
                <w:bCs/>
                <w:color w:val="244061" w:themeColor="accent1" w:themeShade="80"/>
                <w:lang w:val="ro-RO"/>
              </w:rPr>
            </w:pPr>
          </w:p>
        </w:tc>
        <w:tc>
          <w:tcPr>
            <w:tcW w:w="285" w:type="pct"/>
          </w:tcPr>
          <w:p w14:paraId="2B6ECF02" w14:textId="77777777" w:rsidR="00E10573" w:rsidRPr="00DC031D" w:rsidRDefault="00E10573" w:rsidP="00737326">
            <w:pPr>
              <w:jc w:val="both"/>
              <w:rPr>
                <w:rFonts w:ascii="Trebuchet MS" w:eastAsia="Times New Roman" w:hAnsi="Trebuchet MS" w:cs="Calibri"/>
                <w:b/>
                <w:bCs/>
                <w:color w:val="244061" w:themeColor="accent1" w:themeShade="80"/>
                <w:lang w:val="ro-RO"/>
              </w:rPr>
            </w:pPr>
          </w:p>
        </w:tc>
        <w:tc>
          <w:tcPr>
            <w:tcW w:w="716" w:type="pct"/>
          </w:tcPr>
          <w:p w14:paraId="5508493B" w14:textId="77777777" w:rsidR="00E10573" w:rsidRPr="00DC031D" w:rsidRDefault="00E10573" w:rsidP="00737326">
            <w:pPr>
              <w:jc w:val="both"/>
              <w:rPr>
                <w:rFonts w:ascii="Trebuchet MS" w:eastAsia="Times New Roman" w:hAnsi="Trebuchet MS" w:cs="Calibri"/>
                <w:b/>
                <w:bCs/>
                <w:color w:val="244061" w:themeColor="accent1" w:themeShade="80"/>
                <w:lang w:val="ro-RO"/>
              </w:rPr>
            </w:pPr>
          </w:p>
        </w:tc>
      </w:tr>
      <w:tr w:rsidR="00DC031D" w:rsidRPr="00B73AF4" w14:paraId="6E2F08E9" w14:textId="77777777" w:rsidTr="00F8515B">
        <w:tc>
          <w:tcPr>
            <w:tcW w:w="341" w:type="pct"/>
            <w:vMerge/>
          </w:tcPr>
          <w:p w14:paraId="03BBC090" w14:textId="77777777" w:rsidR="00E10573" w:rsidRPr="00DC031D" w:rsidRDefault="00E10573" w:rsidP="00737326">
            <w:pPr>
              <w:jc w:val="both"/>
              <w:rPr>
                <w:rFonts w:ascii="Trebuchet MS" w:eastAsia="Times New Roman" w:hAnsi="Trebuchet MS" w:cs="Calibri"/>
                <w:color w:val="244061" w:themeColor="accent1" w:themeShade="80"/>
                <w:lang w:val="ro-RO"/>
              </w:rPr>
            </w:pPr>
          </w:p>
        </w:tc>
        <w:tc>
          <w:tcPr>
            <w:tcW w:w="1012" w:type="pct"/>
            <w:gridSpan w:val="3"/>
            <w:vMerge/>
          </w:tcPr>
          <w:p w14:paraId="54D6F73A" w14:textId="77777777" w:rsidR="00E10573" w:rsidRPr="00B73AF4" w:rsidRDefault="00E10573" w:rsidP="00737326">
            <w:pPr>
              <w:jc w:val="both"/>
              <w:rPr>
                <w:rFonts w:ascii="Trebuchet MS" w:eastAsia="Calibri" w:hAnsi="Trebuchet MS" w:cs="Calibri"/>
                <w:b/>
                <w:bCs/>
                <w:color w:val="244061" w:themeColor="accent1" w:themeShade="80"/>
                <w:lang w:val="it-IT" w:eastAsia="ro-RO"/>
              </w:rPr>
            </w:pPr>
          </w:p>
        </w:tc>
        <w:tc>
          <w:tcPr>
            <w:tcW w:w="2074" w:type="pct"/>
          </w:tcPr>
          <w:p w14:paraId="55D75EA2" w14:textId="77777777" w:rsidR="00E10573" w:rsidRPr="00DC031D" w:rsidRDefault="00E10573"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Utilizarea rezultatelor proiectului în activităţi/proiecte ulterioare;</w:t>
            </w:r>
          </w:p>
        </w:tc>
        <w:tc>
          <w:tcPr>
            <w:tcW w:w="286" w:type="pct"/>
          </w:tcPr>
          <w:p w14:paraId="425662A4" w14:textId="77777777" w:rsidR="00E10573" w:rsidRPr="00DC031D" w:rsidRDefault="00E10573" w:rsidP="00737326">
            <w:pPr>
              <w:jc w:val="both"/>
              <w:rPr>
                <w:rFonts w:ascii="Trebuchet MS" w:eastAsia="Times New Roman" w:hAnsi="Trebuchet MS" w:cs="Calibri"/>
                <w:b/>
                <w:bCs/>
                <w:color w:val="244061" w:themeColor="accent1" w:themeShade="80"/>
                <w:lang w:val="ro-RO"/>
              </w:rPr>
            </w:pPr>
          </w:p>
        </w:tc>
        <w:tc>
          <w:tcPr>
            <w:tcW w:w="286" w:type="pct"/>
          </w:tcPr>
          <w:p w14:paraId="0712F5BD" w14:textId="77777777" w:rsidR="00E10573" w:rsidRPr="00DC031D" w:rsidRDefault="00E10573" w:rsidP="00737326">
            <w:pPr>
              <w:jc w:val="both"/>
              <w:rPr>
                <w:rFonts w:ascii="Trebuchet MS" w:eastAsia="Times New Roman" w:hAnsi="Trebuchet MS" w:cs="Calibri"/>
                <w:b/>
                <w:bCs/>
                <w:color w:val="244061" w:themeColor="accent1" w:themeShade="80"/>
                <w:lang w:val="ro-RO"/>
              </w:rPr>
            </w:pPr>
          </w:p>
        </w:tc>
        <w:tc>
          <w:tcPr>
            <w:tcW w:w="285" w:type="pct"/>
          </w:tcPr>
          <w:p w14:paraId="7D6A040F" w14:textId="77777777" w:rsidR="00E10573" w:rsidRPr="00DC031D" w:rsidRDefault="00E10573" w:rsidP="00737326">
            <w:pPr>
              <w:jc w:val="both"/>
              <w:rPr>
                <w:rFonts w:ascii="Trebuchet MS" w:eastAsia="Times New Roman" w:hAnsi="Trebuchet MS" w:cs="Calibri"/>
                <w:b/>
                <w:bCs/>
                <w:color w:val="244061" w:themeColor="accent1" w:themeShade="80"/>
                <w:lang w:val="ro-RO"/>
              </w:rPr>
            </w:pPr>
          </w:p>
        </w:tc>
        <w:tc>
          <w:tcPr>
            <w:tcW w:w="716" w:type="pct"/>
          </w:tcPr>
          <w:p w14:paraId="672AC0B0" w14:textId="77777777" w:rsidR="00E10573" w:rsidRPr="00DC031D" w:rsidRDefault="00E10573" w:rsidP="00737326">
            <w:pPr>
              <w:jc w:val="both"/>
              <w:rPr>
                <w:rFonts w:ascii="Trebuchet MS" w:eastAsia="Times New Roman" w:hAnsi="Trebuchet MS" w:cs="Calibri"/>
                <w:b/>
                <w:bCs/>
                <w:color w:val="244061" w:themeColor="accent1" w:themeShade="80"/>
                <w:lang w:val="ro-RO"/>
              </w:rPr>
            </w:pPr>
          </w:p>
        </w:tc>
      </w:tr>
      <w:tr w:rsidR="00DC031D" w:rsidRPr="00B73AF4" w14:paraId="7664CFD4" w14:textId="77777777" w:rsidTr="00F8515B">
        <w:tc>
          <w:tcPr>
            <w:tcW w:w="341" w:type="pct"/>
            <w:vMerge/>
          </w:tcPr>
          <w:p w14:paraId="1D75BED8" w14:textId="77777777" w:rsidR="00E10573" w:rsidRPr="00DC031D" w:rsidRDefault="00E10573" w:rsidP="00737326">
            <w:pPr>
              <w:jc w:val="both"/>
              <w:rPr>
                <w:rFonts w:ascii="Trebuchet MS" w:eastAsia="Times New Roman" w:hAnsi="Trebuchet MS" w:cs="Calibri"/>
                <w:color w:val="244061" w:themeColor="accent1" w:themeShade="80"/>
                <w:lang w:val="ro-RO"/>
              </w:rPr>
            </w:pPr>
          </w:p>
        </w:tc>
        <w:tc>
          <w:tcPr>
            <w:tcW w:w="1012" w:type="pct"/>
            <w:gridSpan w:val="3"/>
            <w:vMerge/>
          </w:tcPr>
          <w:p w14:paraId="49272309" w14:textId="77777777" w:rsidR="00E10573" w:rsidRPr="00B73AF4" w:rsidRDefault="00E10573" w:rsidP="00737326">
            <w:pPr>
              <w:jc w:val="both"/>
              <w:rPr>
                <w:rFonts w:ascii="Trebuchet MS" w:eastAsia="Calibri" w:hAnsi="Trebuchet MS" w:cs="Calibri"/>
                <w:b/>
                <w:bCs/>
                <w:color w:val="244061" w:themeColor="accent1" w:themeShade="80"/>
                <w:lang w:val="it-IT" w:eastAsia="ro-RO"/>
              </w:rPr>
            </w:pPr>
          </w:p>
        </w:tc>
        <w:tc>
          <w:tcPr>
            <w:tcW w:w="2074" w:type="pct"/>
          </w:tcPr>
          <w:p w14:paraId="7D77DD71" w14:textId="77777777" w:rsidR="00E10573" w:rsidRPr="00DC031D" w:rsidRDefault="00E10573"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Proiectul și/sau rezultatele obținute în urma implementării acestuia sunt multiplicate la diferite niveluri (local, regional, sectorial, național);</w:t>
            </w:r>
          </w:p>
        </w:tc>
        <w:tc>
          <w:tcPr>
            <w:tcW w:w="286" w:type="pct"/>
          </w:tcPr>
          <w:p w14:paraId="7A773BB2" w14:textId="77777777" w:rsidR="00E10573" w:rsidRPr="00DC031D" w:rsidRDefault="00E10573" w:rsidP="00737326">
            <w:pPr>
              <w:jc w:val="both"/>
              <w:rPr>
                <w:rFonts w:ascii="Trebuchet MS" w:eastAsia="Times New Roman" w:hAnsi="Trebuchet MS" w:cs="Calibri"/>
                <w:b/>
                <w:bCs/>
                <w:color w:val="244061" w:themeColor="accent1" w:themeShade="80"/>
                <w:lang w:val="ro-RO"/>
              </w:rPr>
            </w:pPr>
          </w:p>
        </w:tc>
        <w:tc>
          <w:tcPr>
            <w:tcW w:w="286" w:type="pct"/>
          </w:tcPr>
          <w:p w14:paraId="4B3A2169" w14:textId="77777777" w:rsidR="00E10573" w:rsidRPr="00DC031D" w:rsidRDefault="00E10573" w:rsidP="00737326">
            <w:pPr>
              <w:jc w:val="both"/>
              <w:rPr>
                <w:rFonts w:ascii="Trebuchet MS" w:eastAsia="Times New Roman" w:hAnsi="Trebuchet MS" w:cs="Calibri"/>
                <w:b/>
                <w:bCs/>
                <w:color w:val="244061" w:themeColor="accent1" w:themeShade="80"/>
                <w:lang w:val="ro-RO"/>
              </w:rPr>
            </w:pPr>
          </w:p>
        </w:tc>
        <w:tc>
          <w:tcPr>
            <w:tcW w:w="285" w:type="pct"/>
          </w:tcPr>
          <w:p w14:paraId="10209BD4" w14:textId="77777777" w:rsidR="00E10573" w:rsidRPr="00DC031D" w:rsidRDefault="00E10573" w:rsidP="00737326">
            <w:pPr>
              <w:jc w:val="both"/>
              <w:rPr>
                <w:rFonts w:ascii="Trebuchet MS" w:eastAsia="Times New Roman" w:hAnsi="Trebuchet MS" w:cs="Calibri"/>
                <w:b/>
                <w:bCs/>
                <w:color w:val="244061" w:themeColor="accent1" w:themeShade="80"/>
                <w:lang w:val="ro-RO"/>
              </w:rPr>
            </w:pPr>
          </w:p>
        </w:tc>
        <w:tc>
          <w:tcPr>
            <w:tcW w:w="716" w:type="pct"/>
          </w:tcPr>
          <w:p w14:paraId="4E06CFF5" w14:textId="77777777" w:rsidR="00E10573" w:rsidRPr="00DC031D" w:rsidRDefault="00E10573" w:rsidP="00737326">
            <w:pPr>
              <w:jc w:val="both"/>
              <w:rPr>
                <w:rFonts w:ascii="Trebuchet MS" w:eastAsia="Times New Roman" w:hAnsi="Trebuchet MS" w:cs="Calibri"/>
                <w:b/>
                <w:bCs/>
                <w:color w:val="244061" w:themeColor="accent1" w:themeShade="80"/>
                <w:lang w:val="ro-RO"/>
              </w:rPr>
            </w:pPr>
          </w:p>
        </w:tc>
      </w:tr>
    </w:tbl>
    <w:p w14:paraId="5D5574AD" w14:textId="5A0A9ED1" w:rsidR="00C24503" w:rsidRPr="00B73AF4" w:rsidRDefault="00C24503" w:rsidP="00737326">
      <w:pPr>
        <w:jc w:val="both"/>
        <w:rPr>
          <w:rFonts w:ascii="Trebuchet MS" w:hAnsi="Trebuchet MS"/>
          <w:color w:val="244061" w:themeColor="accent1" w:themeShade="80"/>
          <w:lang w:val="it-IT"/>
        </w:rPr>
      </w:pPr>
    </w:p>
    <w:p w14:paraId="6AD8338D" w14:textId="627CD54E" w:rsidR="00C423B0" w:rsidRPr="00B73AF4" w:rsidRDefault="00C423B0" w:rsidP="00C423B0">
      <w:pPr>
        <w:pStyle w:val="Heading2"/>
        <w:rPr>
          <w:rFonts w:ascii="Trebuchet MS" w:hAnsi="Trebuchet MS"/>
          <w:b/>
          <w:bCs/>
          <w:color w:val="244061" w:themeColor="accent1" w:themeShade="80"/>
          <w:sz w:val="24"/>
          <w:szCs w:val="24"/>
          <w:lang w:val="it-IT"/>
        </w:rPr>
      </w:pPr>
      <w:bookmarkStart w:id="88" w:name="_Toc135760178"/>
      <w:bookmarkStart w:id="89" w:name="_Hlk127303496"/>
      <w:r w:rsidRPr="00B73AF4">
        <w:rPr>
          <w:rFonts w:ascii="Trebuchet MS" w:hAnsi="Trebuchet MS"/>
          <w:b/>
          <w:bCs/>
          <w:color w:val="244061" w:themeColor="accent1" w:themeShade="80"/>
          <w:sz w:val="24"/>
          <w:szCs w:val="24"/>
          <w:lang w:val="it-IT"/>
        </w:rPr>
        <w:t xml:space="preserve">Anexa </w:t>
      </w:r>
      <w:r w:rsidR="00D609F0" w:rsidRPr="00B73AF4">
        <w:rPr>
          <w:rFonts w:ascii="Trebuchet MS" w:hAnsi="Trebuchet MS"/>
          <w:b/>
          <w:bCs/>
          <w:color w:val="244061" w:themeColor="accent1" w:themeShade="80"/>
          <w:sz w:val="24"/>
          <w:szCs w:val="24"/>
          <w:lang w:val="it-IT"/>
        </w:rPr>
        <w:t>9</w:t>
      </w:r>
      <w:r w:rsidR="00302C1A" w:rsidRPr="00B73AF4">
        <w:rPr>
          <w:rFonts w:ascii="Trebuchet MS" w:hAnsi="Trebuchet MS"/>
          <w:b/>
          <w:bCs/>
          <w:color w:val="244061" w:themeColor="accent1" w:themeShade="80"/>
          <w:sz w:val="24"/>
          <w:szCs w:val="24"/>
          <w:lang w:val="it-IT"/>
        </w:rPr>
        <w:t xml:space="preserve"> </w:t>
      </w:r>
      <w:r w:rsidRPr="00B73AF4">
        <w:rPr>
          <w:rFonts w:ascii="Trebuchet MS" w:hAnsi="Trebuchet MS"/>
          <w:b/>
          <w:bCs/>
          <w:color w:val="244061" w:themeColor="accent1" w:themeShade="80"/>
          <w:sz w:val="24"/>
          <w:szCs w:val="24"/>
          <w:lang w:val="it-IT"/>
        </w:rPr>
        <w:t>– Criteriile de evaluare şi selecţie tehnică şi financiară preliminar</w:t>
      </w:r>
      <w:r w:rsidRPr="00DC031D">
        <w:rPr>
          <w:rFonts w:ascii="Trebuchet MS" w:hAnsi="Trebuchet MS"/>
          <w:b/>
          <w:bCs/>
          <w:color w:val="244061" w:themeColor="accent1" w:themeShade="80"/>
          <w:sz w:val="24"/>
          <w:szCs w:val="24"/>
          <w:lang w:val="ro-RO"/>
        </w:rPr>
        <w:t>ă</w:t>
      </w:r>
      <w:r w:rsidR="000B7A7F" w:rsidRPr="00DC031D">
        <w:rPr>
          <w:rFonts w:ascii="Trebuchet MS" w:hAnsi="Trebuchet MS"/>
          <w:b/>
          <w:bCs/>
          <w:color w:val="244061" w:themeColor="accent1" w:themeShade="80"/>
          <w:sz w:val="24"/>
          <w:szCs w:val="24"/>
          <w:lang w:val="ro-RO"/>
        </w:rPr>
        <w:t xml:space="preserve"> (P10)</w:t>
      </w:r>
      <w:bookmarkEnd w:id="88"/>
    </w:p>
    <w:bookmarkEnd w:id="89"/>
    <w:p w14:paraId="033EA355" w14:textId="77777777" w:rsidR="00C423B0" w:rsidRPr="00B73AF4" w:rsidRDefault="00C423B0" w:rsidP="00C423B0">
      <w:pPr>
        <w:rPr>
          <w:color w:val="244061" w:themeColor="accent1" w:themeShade="80"/>
          <w:lang w:val="it-IT"/>
        </w:rPr>
      </w:pPr>
    </w:p>
    <w:tbl>
      <w:tblPr>
        <w:tblStyle w:val="TableGrid"/>
        <w:tblW w:w="9475" w:type="dxa"/>
        <w:tblInd w:w="18" w:type="dxa"/>
        <w:tblLook w:val="04A0" w:firstRow="1" w:lastRow="0" w:firstColumn="1" w:lastColumn="0" w:noHBand="0" w:noVBand="1"/>
      </w:tblPr>
      <w:tblGrid>
        <w:gridCol w:w="470"/>
        <w:gridCol w:w="2768"/>
        <w:gridCol w:w="4920"/>
        <w:gridCol w:w="1317"/>
      </w:tblGrid>
      <w:tr w:rsidR="00DC031D" w:rsidRPr="00DC031D" w14:paraId="130BFC15" w14:textId="77777777" w:rsidTr="00EC3CE3">
        <w:tc>
          <w:tcPr>
            <w:tcW w:w="470" w:type="dxa"/>
          </w:tcPr>
          <w:p w14:paraId="150CB824" w14:textId="77777777" w:rsidR="00C423B0" w:rsidRPr="00DC031D" w:rsidRDefault="00C423B0" w:rsidP="00C423B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tc>
        <w:tc>
          <w:tcPr>
            <w:tcW w:w="2768" w:type="dxa"/>
          </w:tcPr>
          <w:p w14:paraId="240102C4" w14:textId="77777777" w:rsidR="00C423B0" w:rsidRPr="00DC031D" w:rsidRDefault="00C423B0" w:rsidP="00C423B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Criterii</w:t>
            </w:r>
          </w:p>
        </w:tc>
        <w:tc>
          <w:tcPr>
            <w:tcW w:w="4920" w:type="dxa"/>
          </w:tcPr>
          <w:p w14:paraId="55D3E0D5" w14:textId="77777777" w:rsidR="00C423B0" w:rsidRPr="00DC031D" w:rsidRDefault="00C423B0" w:rsidP="00C423B0">
            <w:pPr>
              <w:tabs>
                <w:tab w:val="left" w:pos="-540"/>
              </w:tabs>
              <w:spacing w:after="200" w:line="276"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Subcriterii</w:t>
            </w:r>
          </w:p>
        </w:tc>
        <w:tc>
          <w:tcPr>
            <w:tcW w:w="1317" w:type="dxa"/>
          </w:tcPr>
          <w:p w14:paraId="3C653E18" w14:textId="77777777" w:rsidR="00C423B0" w:rsidRPr="00DC031D" w:rsidRDefault="00C423B0" w:rsidP="00C423B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DA/NU/NA</w:t>
            </w:r>
          </w:p>
        </w:tc>
      </w:tr>
      <w:tr w:rsidR="00DC031D" w:rsidRPr="00B73AF4" w14:paraId="5F52B8A1" w14:textId="77777777" w:rsidTr="00EC3CE3">
        <w:tc>
          <w:tcPr>
            <w:tcW w:w="470" w:type="dxa"/>
          </w:tcPr>
          <w:p w14:paraId="4DD2718B" w14:textId="77777777" w:rsidR="00C423B0" w:rsidRPr="00DC031D" w:rsidRDefault="00C423B0" w:rsidP="00C423B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1</w:t>
            </w:r>
          </w:p>
        </w:tc>
        <w:tc>
          <w:tcPr>
            <w:tcW w:w="2768" w:type="dxa"/>
          </w:tcPr>
          <w:p w14:paraId="1D5AB904" w14:textId="77777777" w:rsidR="00C423B0" w:rsidRPr="00DC031D" w:rsidRDefault="00C423B0" w:rsidP="00C423B0">
            <w:pPr>
              <w:tabs>
                <w:tab w:val="left" w:pos="-540"/>
              </w:tabs>
              <w:spacing w:after="160" w:line="259" w:lineRule="auto"/>
              <w:ind w:right="68"/>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Solicitantul și Partenerii săi (dacă este cazul) fac parte din categoria de beneficiari eligibili și îndeplinesc condițiile de acces la finanțare stabilite în Ghidul </w:t>
            </w:r>
            <w:r w:rsidRPr="00DC031D">
              <w:rPr>
                <w:rFonts w:ascii="Trebuchet MS" w:eastAsia="Calibri" w:hAnsi="Trebuchet MS" w:cs="Times New Roman"/>
                <w:color w:val="244061" w:themeColor="accent1" w:themeShade="80"/>
                <w:w w:val="105"/>
                <w:lang w:val="ro-RO"/>
              </w:rPr>
              <w:lastRenderedPageBreak/>
              <w:t>Solicitantului - Condiții Specifice.</w:t>
            </w:r>
          </w:p>
          <w:p w14:paraId="3C7887EC" w14:textId="77777777" w:rsidR="00C423B0" w:rsidRPr="00DC031D" w:rsidRDefault="00C423B0" w:rsidP="00C423B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p w14:paraId="77034EC9" w14:textId="77777777" w:rsidR="00C423B0" w:rsidRPr="00DC031D" w:rsidRDefault="00C423B0" w:rsidP="00C423B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p w14:paraId="54F25DFE" w14:textId="77777777" w:rsidR="00C423B0" w:rsidRPr="00DC031D" w:rsidRDefault="00C423B0" w:rsidP="00C423B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p>
          <w:p w14:paraId="710CC58B" w14:textId="77777777" w:rsidR="00C423B0" w:rsidRPr="00DC031D" w:rsidRDefault="00C423B0" w:rsidP="00C423B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p>
        </w:tc>
        <w:tc>
          <w:tcPr>
            <w:tcW w:w="4920" w:type="dxa"/>
          </w:tcPr>
          <w:p w14:paraId="12035165" w14:textId="77777777" w:rsidR="00C423B0" w:rsidRPr="00DC031D" w:rsidRDefault="00C423B0" w:rsidP="00C423B0">
            <w:pPr>
              <w:tabs>
                <w:tab w:val="left" w:pos="-540"/>
              </w:tabs>
              <w:spacing w:after="200" w:line="276" w:lineRule="auto"/>
              <w:ind w:right="13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lastRenderedPageBreak/>
              <w:t>Cererea de finanțare este însoțită de toate anexele solicitate in Ghidul Solicitantului – Condiții Specifice și Condiții Generale, dacă este cazul.</w:t>
            </w:r>
          </w:p>
          <w:p w14:paraId="245658C0" w14:textId="2E039A25" w:rsidR="00C423B0" w:rsidRPr="00DC031D" w:rsidRDefault="000B7A7F" w:rsidP="00C423B0">
            <w:pPr>
              <w:tabs>
                <w:tab w:val="left" w:pos="-540"/>
              </w:tabs>
              <w:spacing w:after="200" w:line="276" w:lineRule="auto"/>
              <w:ind w:right="13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Cererea de finanțare respectă formatul solicitat (au fost completate câmpurile solicitate).</w:t>
            </w:r>
          </w:p>
          <w:p w14:paraId="1F97750D" w14:textId="77777777" w:rsidR="00C423B0" w:rsidRPr="00DC031D" w:rsidRDefault="00C423B0" w:rsidP="00C423B0">
            <w:pPr>
              <w:tabs>
                <w:tab w:val="left" w:pos="-540"/>
              </w:tabs>
              <w:spacing w:after="200" w:line="276" w:lineRule="auto"/>
              <w:ind w:right="13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lastRenderedPageBreak/>
              <w:t>Solicitantul și partenerii fac  parte  din categoriile de beneficiari eligibili menţionate în Ghidul Solicitantului -Condiții  Specifice și domeniul/ domeniile de activitate ale acestora sunt corespunzătoare activităților pe care le vor desfășura in proiect.</w:t>
            </w:r>
          </w:p>
          <w:p w14:paraId="10722926" w14:textId="2CDC05B7" w:rsidR="00C423B0" w:rsidRPr="00DC031D" w:rsidRDefault="000B7A7F" w:rsidP="00C423B0">
            <w:pPr>
              <w:tabs>
                <w:tab w:val="left" w:pos="-540"/>
              </w:tabs>
              <w:spacing w:after="200" w:line="276" w:lineRule="auto"/>
              <w:ind w:right="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Beneficiarul/partenerii este/sunt desemnat/desemnati conform legislației aplicabile</w:t>
            </w:r>
          </w:p>
          <w:p w14:paraId="06A15DD7" w14:textId="77777777" w:rsidR="00C423B0" w:rsidRPr="00DC031D" w:rsidRDefault="00C423B0" w:rsidP="00C423B0">
            <w:pPr>
              <w:tabs>
                <w:tab w:val="left" w:pos="-540"/>
              </w:tabs>
              <w:spacing w:after="200" w:line="276" w:lineRule="auto"/>
              <w:ind w:right="5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Selecţia partenerului/ partenerilor  s-a realizat cu</w:t>
            </w:r>
            <w:r w:rsidRPr="00DC031D">
              <w:rPr>
                <w:rFonts w:ascii="Trebuchet MS" w:eastAsia="Calibri" w:hAnsi="Trebuchet MS" w:cs="Times New Roman"/>
                <w:color w:val="244061" w:themeColor="accent1" w:themeShade="80"/>
                <w:w w:val="105"/>
                <w:lang w:val="ro-RO"/>
              </w:rPr>
              <w:tab/>
              <w:t>respectarea legislaţiei europene şi naţionale, este prezentată motivarea selectării și rolul concret al fiecărui partener / fiecărui tip de parteneri și fiecare dintre parteneri, acolo unde este cazul, este implicat   în cel puţin o activitate relevantă.</w:t>
            </w:r>
            <w:r w:rsidRPr="00DC031D">
              <w:rPr>
                <w:rFonts w:ascii="Trebuchet MS" w:eastAsia="Calibri" w:hAnsi="Trebuchet MS" w:cs="Times New Roman"/>
                <w:color w:val="244061" w:themeColor="accent1" w:themeShade="80"/>
                <w:w w:val="105"/>
                <w:lang w:val="ro-RO"/>
              </w:rPr>
              <w:tab/>
            </w:r>
          </w:p>
          <w:p w14:paraId="6F81B413" w14:textId="77777777" w:rsidR="00C423B0" w:rsidRPr="00DC031D" w:rsidRDefault="00C423B0" w:rsidP="00C423B0">
            <w:pPr>
              <w:tabs>
                <w:tab w:val="left" w:pos="-540"/>
              </w:tabs>
              <w:spacing w:after="200" w:line="276" w:lineRule="auto"/>
              <w:ind w:right="12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Beneficiarul (Solicitant unic, sau Parteneriatul (in cazul proiectelor implementate in parteneriat), demonstrează capacitate financiară, conform algoritmului.</w:t>
            </w:r>
          </w:p>
          <w:p w14:paraId="581C11BC" w14:textId="3939F1FF" w:rsidR="00C423B0" w:rsidRPr="00DC031D" w:rsidRDefault="00C423B0" w:rsidP="000B7A7F">
            <w:pPr>
              <w:tabs>
                <w:tab w:val="left" w:pos="-540"/>
              </w:tabs>
              <w:spacing w:after="200" w:line="276"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 Activităţile de subcontractare se realizează  numai  de  către solicitantul de  finanţare,  nu şi  de  partenerul acestuia.</w:t>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p>
        </w:tc>
        <w:tc>
          <w:tcPr>
            <w:tcW w:w="1317" w:type="dxa"/>
          </w:tcPr>
          <w:p w14:paraId="47E14CC3" w14:textId="77777777" w:rsidR="00C423B0" w:rsidRPr="00DC031D" w:rsidRDefault="00C423B0" w:rsidP="00C423B0">
            <w:pPr>
              <w:tabs>
                <w:tab w:val="left" w:pos="-540"/>
              </w:tabs>
              <w:spacing w:after="200" w:line="276" w:lineRule="auto"/>
              <w:ind w:right="-630"/>
              <w:jc w:val="both"/>
              <w:rPr>
                <w:rFonts w:ascii="Trebuchet MS" w:eastAsia="Calibri" w:hAnsi="Trebuchet MS" w:cs="Times New Roman"/>
                <w:color w:val="244061" w:themeColor="accent1" w:themeShade="80"/>
                <w:w w:val="105"/>
                <w:lang w:val="ro-RO"/>
              </w:rPr>
            </w:pPr>
          </w:p>
          <w:p w14:paraId="294AAB29" w14:textId="77777777" w:rsidR="00C423B0" w:rsidRPr="00DC031D" w:rsidRDefault="00C423B0" w:rsidP="00C423B0">
            <w:pPr>
              <w:tabs>
                <w:tab w:val="left" w:pos="-540"/>
              </w:tabs>
              <w:spacing w:after="200" w:line="276" w:lineRule="auto"/>
              <w:ind w:right="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p>
          <w:p w14:paraId="309500F6" w14:textId="77777777" w:rsidR="00C423B0" w:rsidRPr="00DC031D" w:rsidRDefault="00C423B0" w:rsidP="00C423B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lastRenderedPageBreak/>
              <w:tab/>
            </w:r>
          </w:p>
        </w:tc>
      </w:tr>
      <w:tr w:rsidR="00DC031D" w:rsidRPr="00B73AF4" w14:paraId="23E0B60A" w14:textId="77777777" w:rsidTr="00D41F96">
        <w:trPr>
          <w:trHeight w:val="2422"/>
        </w:trPr>
        <w:tc>
          <w:tcPr>
            <w:tcW w:w="470" w:type="dxa"/>
          </w:tcPr>
          <w:p w14:paraId="0381DB79" w14:textId="77777777" w:rsidR="00C423B0" w:rsidRPr="00DC031D" w:rsidRDefault="00C423B0" w:rsidP="00C423B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lastRenderedPageBreak/>
              <w:t>2</w:t>
            </w:r>
          </w:p>
        </w:tc>
        <w:tc>
          <w:tcPr>
            <w:tcW w:w="2768" w:type="dxa"/>
          </w:tcPr>
          <w:p w14:paraId="27CD6269" w14:textId="77777777" w:rsidR="00C423B0" w:rsidRPr="00DC031D" w:rsidRDefault="00C423B0" w:rsidP="00C423B0">
            <w:pPr>
              <w:tabs>
                <w:tab w:val="left" w:pos="-540"/>
              </w:tabs>
              <w:spacing w:after="200" w:line="276" w:lineRule="auto"/>
              <w:ind w:right="-630"/>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Proiectul se încadrează</w:t>
            </w:r>
          </w:p>
          <w:p w14:paraId="31A22FFB" w14:textId="0B9B8D6D" w:rsidR="00C423B0" w:rsidRPr="00DC031D" w:rsidRDefault="00C423B0" w:rsidP="00C423B0">
            <w:pPr>
              <w:tabs>
                <w:tab w:val="left" w:pos="-540"/>
              </w:tabs>
              <w:spacing w:after="200" w:line="276" w:lineRule="auto"/>
              <w:ind w:right="-630"/>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în </w:t>
            </w:r>
            <w:r w:rsidR="002C63E2" w:rsidRPr="00DC031D">
              <w:rPr>
                <w:rFonts w:ascii="Trebuchet MS" w:eastAsia="Calibri" w:hAnsi="Trebuchet MS" w:cs="Times New Roman"/>
                <w:color w:val="244061" w:themeColor="accent1" w:themeShade="80"/>
                <w:w w:val="105"/>
                <w:lang w:val="ro-RO"/>
              </w:rPr>
              <w:t>P</w:t>
            </w:r>
            <w:r w:rsidRPr="00DC031D">
              <w:rPr>
                <w:rFonts w:ascii="Trebuchet MS" w:eastAsia="Calibri" w:hAnsi="Trebuchet MS" w:cs="Times New Roman"/>
                <w:color w:val="244061" w:themeColor="accent1" w:themeShade="80"/>
                <w:w w:val="105"/>
                <w:lang w:val="ro-RO"/>
              </w:rPr>
              <w:t>rogram, conform specificului de finanțare si conform</w:t>
            </w:r>
            <w:r w:rsidR="002C63E2" w:rsidRPr="00DC031D">
              <w:rPr>
                <w:rFonts w:ascii="Trebuchet MS" w:eastAsia="Calibri" w:hAnsi="Trebuchet MS" w:cs="Times New Roman"/>
                <w:color w:val="244061" w:themeColor="accent1" w:themeShade="80"/>
                <w:w w:val="105"/>
                <w:lang w:val="ro-RO"/>
              </w:rPr>
              <w:t xml:space="preserve"> </w:t>
            </w:r>
            <w:r w:rsidRPr="00DC031D">
              <w:rPr>
                <w:rFonts w:ascii="Trebuchet MS" w:eastAsia="Calibri" w:hAnsi="Trebuchet MS" w:cs="Times New Roman"/>
                <w:color w:val="244061" w:themeColor="accent1" w:themeShade="80"/>
                <w:w w:val="105"/>
                <w:lang w:val="ro-RO"/>
              </w:rPr>
              <w:t>Ghidului Solicitantului - Condiții Specifice?</w:t>
            </w:r>
          </w:p>
          <w:p w14:paraId="3617744B" w14:textId="77777777" w:rsidR="00C423B0" w:rsidRPr="00DC031D" w:rsidRDefault="00C423B0" w:rsidP="00C423B0">
            <w:pPr>
              <w:tabs>
                <w:tab w:val="left" w:pos="-540"/>
              </w:tabs>
              <w:spacing w:after="160" w:line="259" w:lineRule="auto"/>
              <w:ind w:right="-630"/>
              <w:rPr>
                <w:rFonts w:ascii="Trebuchet MS" w:eastAsia="Calibri" w:hAnsi="Trebuchet MS" w:cs="Times New Roman"/>
                <w:color w:val="244061" w:themeColor="accent1" w:themeShade="80"/>
                <w:w w:val="105"/>
                <w:lang w:val="ro-RO"/>
              </w:rPr>
            </w:pPr>
          </w:p>
        </w:tc>
        <w:tc>
          <w:tcPr>
            <w:tcW w:w="4920" w:type="dxa"/>
          </w:tcPr>
          <w:p w14:paraId="3CD53F5B" w14:textId="5121760D" w:rsidR="00C423B0" w:rsidRPr="00DC031D" w:rsidRDefault="00C423B0" w:rsidP="00C423B0">
            <w:pPr>
              <w:tabs>
                <w:tab w:val="left" w:pos="-540"/>
              </w:tabs>
              <w:spacing w:after="200" w:line="276" w:lineRule="auto"/>
              <w:ind w:right="13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Proiectul</w:t>
            </w:r>
            <w:r w:rsidRPr="00DC031D">
              <w:rPr>
                <w:rFonts w:ascii="Trebuchet MS" w:eastAsia="Calibri" w:hAnsi="Trebuchet MS" w:cs="Times New Roman"/>
                <w:color w:val="244061" w:themeColor="accent1" w:themeShade="80"/>
                <w:w w:val="105"/>
                <w:lang w:val="ro-RO"/>
              </w:rPr>
              <w:tab/>
              <w:t>este</w:t>
            </w:r>
            <w:r w:rsidRPr="00DC031D">
              <w:rPr>
                <w:rFonts w:ascii="Trebuchet MS" w:eastAsia="Calibri" w:hAnsi="Trebuchet MS" w:cs="Times New Roman"/>
                <w:color w:val="244061" w:themeColor="accent1" w:themeShade="80"/>
                <w:w w:val="105"/>
                <w:lang w:val="ro-RO"/>
              </w:rPr>
              <w:tab/>
              <w:t xml:space="preserve">încadrat în prioritatea, obiectivul specific, indicatorii de realizare imediată şi de rezultat, rezultate, grup tinta, durată, conform </w:t>
            </w:r>
            <w:r w:rsidR="000636BC" w:rsidRPr="00DC031D">
              <w:rPr>
                <w:rFonts w:ascii="Trebuchet MS" w:eastAsia="Calibri" w:hAnsi="Trebuchet MS" w:cs="Times New Roman"/>
                <w:color w:val="244061" w:themeColor="accent1" w:themeShade="80"/>
                <w:w w:val="105"/>
                <w:lang w:val="ro-RO"/>
              </w:rPr>
              <w:t>PIDS</w:t>
            </w:r>
            <w:r w:rsidRPr="00DC031D">
              <w:rPr>
                <w:rFonts w:ascii="Trebuchet MS" w:eastAsia="Calibri" w:hAnsi="Trebuchet MS" w:cs="Times New Roman"/>
                <w:color w:val="244061" w:themeColor="accent1" w:themeShade="80"/>
                <w:w w:val="105"/>
                <w:lang w:val="ro-RO"/>
              </w:rPr>
              <w:t xml:space="preserve"> şi conform Ghidului Solicitantului - Condiții Specifice.</w:t>
            </w:r>
          </w:p>
          <w:p w14:paraId="13A06E97" w14:textId="1DF8C6A2" w:rsidR="00C423B0" w:rsidRPr="00DC031D" w:rsidRDefault="000B7A7F" w:rsidP="00DD38AB">
            <w:pPr>
              <w:tabs>
                <w:tab w:val="left" w:pos="-540"/>
              </w:tabs>
              <w:spacing w:after="200" w:line="276" w:lineRule="auto"/>
              <w:ind w:right="13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Proiectul cuprinde măsuri complementare/auxiliare.</w:t>
            </w:r>
          </w:p>
        </w:tc>
        <w:tc>
          <w:tcPr>
            <w:tcW w:w="1317" w:type="dxa"/>
          </w:tcPr>
          <w:p w14:paraId="0CBF59B2" w14:textId="77777777" w:rsidR="00C423B0" w:rsidRPr="00DC031D" w:rsidRDefault="00C423B0" w:rsidP="00C423B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tc>
      </w:tr>
      <w:tr w:rsidR="00DC031D" w:rsidRPr="00B73AF4" w14:paraId="07EE6803" w14:textId="77777777" w:rsidTr="00EC3CE3">
        <w:tc>
          <w:tcPr>
            <w:tcW w:w="470" w:type="dxa"/>
          </w:tcPr>
          <w:p w14:paraId="7EB47632" w14:textId="77777777" w:rsidR="00C423B0" w:rsidRPr="00DC031D" w:rsidRDefault="00C423B0" w:rsidP="00C423B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3</w:t>
            </w:r>
          </w:p>
        </w:tc>
        <w:tc>
          <w:tcPr>
            <w:tcW w:w="2768" w:type="dxa"/>
          </w:tcPr>
          <w:p w14:paraId="6C2750D3" w14:textId="698D4D4F" w:rsidR="00C423B0" w:rsidRPr="00DC031D" w:rsidRDefault="002C63E2" w:rsidP="00C423B0">
            <w:pPr>
              <w:tabs>
                <w:tab w:val="left" w:pos="-540"/>
              </w:tabs>
              <w:spacing w:after="160" w:line="259" w:lineRule="auto"/>
              <w:ind w:right="7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Valoarea   </w:t>
            </w:r>
            <w:r w:rsidR="00C423B0" w:rsidRPr="00DC031D">
              <w:rPr>
                <w:rFonts w:ascii="Trebuchet MS" w:eastAsia="Calibri" w:hAnsi="Trebuchet MS" w:cs="Times New Roman"/>
                <w:color w:val="244061" w:themeColor="accent1" w:themeShade="80"/>
                <w:w w:val="105"/>
                <w:lang w:val="ro-RO"/>
              </w:rPr>
              <w:t>proiectului   respectă</w:t>
            </w:r>
            <w:r w:rsidR="00C423B0" w:rsidRPr="00B73AF4">
              <w:rPr>
                <w:rFonts w:ascii="Calibri" w:eastAsia="Calibri" w:hAnsi="Calibri" w:cs="Times New Roman"/>
                <w:color w:val="244061" w:themeColor="accent1" w:themeShade="80"/>
                <w:lang w:val="it-IT"/>
              </w:rPr>
              <w:t xml:space="preserve"> </w:t>
            </w:r>
            <w:r w:rsidR="00C423B0" w:rsidRPr="00DC031D">
              <w:rPr>
                <w:rFonts w:ascii="Trebuchet MS" w:eastAsia="Calibri" w:hAnsi="Trebuchet MS" w:cs="Times New Roman"/>
                <w:color w:val="244061" w:themeColor="accent1" w:themeShade="80"/>
                <w:w w:val="105"/>
                <w:lang w:val="ro-RO"/>
              </w:rPr>
              <w:t xml:space="preserve">prevederile </w:t>
            </w:r>
            <w:r w:rsidR="00C423B0" w:rsidRPr="00DC031D">
              <w:rPr>
                <w:rFonts w:ascii="Trebuchet MS" w:eastAsia="Calibri" w:hAnsi="Trebuchet MS" w:cs="Times New Roman"/>
                <w:color w:val="244061" w:themeColor="accent1" w:themeShade="80"/>
                <w:w w:val="105"/>
                <w:lang w:val="ro-RO"/>
              </w:rPr>
              <w:lastRenderedPageBreak/>
              <w:t>privind eligibilitatea cheltuielilor si regulile de stabilire a acestora, conform prevederilor Ghidului Solicitantului - Condiții Specifice?</w:t>
            </w:r>
            <w:r w:rsidR="00C423B0" w:rsidRPr="00DC031D">
              <w:rPr>
                <w:rFonts w:ascii="Trebuchet MS" w:eastAsia="Calibri" w:hAnsi="Trebuchet MS" w:cs="Times New Roman"/>
                <w:color w:val="244061" w:themeColor="accent1" w:themeShade="80"/>
                <w:w w:val="105"/>
                <w:lang w:val="ro-RO"/>
              </w:rPr>
              <w:tab/>
            </w:r>
            <w:r w:rsidR="00C423B0" w:rsidRPr="00DC031D">
              <w:rPr>
                <w:rFonts w:ascii="Trebuchet MS" w:eastAsia="Calibri" w:hAnsi="Trebuchet MS" w:cs="Times New Roman"/>
                <w:color w:val="244061" w:themeColor="accent1" w:themeShade="80"/>
                <w:w w:val="105"/>
                <w:lang w:val="ro-RO"/>
              </w:rPr>
              <w:tab/>
            </w:r>
            <w:r w:rsidR="00C423B0" w:rsidRPr="00DC031D">
              <w:rPr>
                <w:rFonts w:ascii="Trebuchet MS" w:eastAsia="Calibri" w:hAnsi="Trebuchet MS" w:cs="Times New Roman"/>
                <w:color w:val="244061" w:themeColor="accent1" w:themeShade="80"/>
                <w:w w:val="105"/>
                <w:lang w:val="ro-RO"/>
              </w:rPr>
              <w:tab/>
            </w:r>
          </w:p>
        </w:tc>
        <w:tc>
          <w:tcPr>
            <w:tcW w:w="4920" w:type="dxa"/>
          </w:tcPr>
          <w:p w14:paraId="3B54A7D0" w14:textId="69C6110A" w:rsidR="00C423B0" w:rsidRPr="00DC031D" w:rsidRDefault="00C423B0" w:rsidP="00C423B0">
            <w:pPr>
              <w:tabs>
                <w:tab w:val="left" w:pos="-540"/>
              </w:tabs>
              <w:spacing w:after="200" w:line="276" w:lineRule="auto"/>
              <w:ind w:right="13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lastRenderedPageBreak/>
              <w:t>Valoarea  asistenței  financiare nerambursabile solicitate se înscri</w:t>
            </w:r>
            <w:r w:rsidR="007D495D" w:rsidRPr="00DC031D">
              <w:rPr>
                <w:rFonts w:ascii="Trebuchet MS" w:eastAsia="Calibri" w:hAnsi="Trebuchet MS" w:cs="Times New Roman"/>
                <w:color w:val="244061" w:themeColor="accent1" w:themeShade="80"/>
                <w:w w:val="105"/>
                <w:lang w:val="ro-RO"/>
              </w:rPr>
              <w:t>e</w:t>
            </w:r>
            <w:r w:rsidRPr="00DC031D">
              <w:rPr>
                <w:rFonts w:ascii="Trebuchet MS" w:eastAsia="Calibri" w:hAnsi="Trebuchet MS" w:cs="Times New Roman"/>
                <w:color w:val="244061" w:themeColor="accent1" w:themeShade="80"/>
                <w:w w:val="105"/>
                <w:lang w:val="ro-RO"/>
              </w:rPr>
              <w:t xml:space="preserve"> în </w:t>
            </w:r>
            <w:r w:rsidRPr="00DC031D">
              <w:rPr>
                <w:rFonts w:ascii="Trebuchet MS" w:eastAsia="Calibri" w:hAnsi="Trebuchet MS" w:cs="Times New Roman"/>
                <w:color w:val="244061" w:themeColor="accent1" w:themeShade="80"/>
                <w:w w:val="105"/>
                <w:lang w:val="ro-RO"/>
              </w:rPr>
              <w:lastRenderedPageBreak/>
              <w:t>limitele stabilite în Ghidul Solicitantului - Condiții Specifice.</w:t>
            </w:r>
          </w:p>
          <w:p w14:paraId="39B6A576" w14:textId="77777777" w:rsidR="00C423B0" w:rsidRPr="00DC031D" w:rsidRDefault="00C423B0" w:rsidP="00C423B0">
            <w:pPr>
              <w:tabs>
                <w:tab w:val="left" w:pos="-540"/>
              </w:tabs>
              <w:spacing w:after="200" w:line="276" w:lineRule="auto"/>
              <w:ind w:right="13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Bugetul respectă rata de cofinanţare (FSE + ,buget național și contribuție proprie).</w:t>
            </w:r>
          </w:p>
          <w:p w14:paraId="2EF683F9" w14:textId="74230A6E" w:rsidR="00C423B0" w:rsidRPr="00DC031D" w:rsidRDefault="00C423B0" w:rsidP="00C423B0">
            <w:pPr>
              <w:tabs>
                <w:tab w:val="left" w:pos="-540"/>
              </w:tabs>
              <w:spacing w:after="200" w:line="276" w:lineRule="auto"/>
              <w:ind w:right="132"/>
              <w:jc w:val="both"/>
              <w:rPr>
                <w:rFonts w:ascii="Trebuchet MS" w:eastAsia="Calibri" w:hAnsi="Trebuchet MS" w:cs="Times New Roman"/>
                <w:color w:val="244061" w:themeColor="accent1" w:themeShade="80"/>
                <w:w w:val="105"/>
                <w:lang w:val="ro-RO"/>
              </w:rPr>
            </w:pPr>
          </w:p>
        </w:tc>
        <w:tc>
          <w:tcPr>
            <w:tcW w:w="1317" w:type="dxa"/>
          </w:tcPr>
          <w:p w14:paraId="4231B4B5" w14:textId="77777777" w:rsidR="00C423B0" w:rsidRPr="00DC031D" w:rsidRDefault="00C423B0" w:rsidP="00C423B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tc>
      </w:tr>
      <w:tr w:rsidR="00DC031D" w:rsidRPr="00B73AF4" w14:paraId="3262018F" w14:textId="77777777" w:rsidTr="00EC3CE3">
        <w:tc>
          <w:tcPr>
            <w:tcW w:w="470" w:type="dxa"/>
          </w:tcPr>
          <w:p w14:paraId="6018EFEA" w14:textId="77777777" w:rsidR="00C423B0" w:rsidRPr="00DC031D" w:rsidRDefault="00C423B0" w:rsidP="00C423B0">
            <w:pPr>
              <w:tabs>
                <w:tab w:val="left" w:pos="-540"/>
              </w:tabs>
              <w:spacing w:after="200" w:line="276"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4</w:t>
            </w:r>
          </w:p>
        </w:tc>
        <w:tc>
          <w:tcPr>
            <w:tcW w:w="2768" w:type="dxa"/>
          </w:tcPr>
          <w:p w14:paraId="37B8C005" w14:textId="76F4B1D6" w:rsidR="00C423B0" w:rsidRPr="00DC031D" w:rsidRDefault="00C423B0" w:rsidP="00DC031D">
            <w:pPr>
              <w:tabs>
                <w:tab w:val="left" w:pos="-540"/>
              </w:tabs>
              <w:spacing w:after="160" w:line="259" w:lineRule="auto"/>
              <w:ind w:right="7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Proiectul cuprinde cel</w:t>
            </w:r>
            <w:r w:rsidR="002C63E2" w:rsidRPr="00DC031D">
              <w:rPr>
                <w:rFonts w:ascii="Trebuchet MS" w:eastAsia="Calibri" w:hAnsi="Trebuchet MS" w:cs="Times New Roman"/>
                <w:color w:val="244061" w:themeColor="accent1" w:themeShade="80"/>
                <w:w w:val="105"/>
                <w:lang w:val="ro-RO"/>
              </w:rPr>
              <w:t xml:space="preserve"> puțin</w:t>
            </w:r>
            <w:r w:rsidRPr="00DC031D">
              <w:rPr>
                <w:rFonts w:ascii="Trebuchet MS" w:eastAsia="Calibri" w:hAnsi="Trebuchet MS" w:cs="Times New Roman"/>
                <w:color w:val="244061" w:themeColor="accent1" w:themeShade="80"/>
                <w:w w:val="105"/>
                <w:lang w:val="ro-RO"/>
              </w:rPr>
              <w:t xml:space="preserve"> puțin activitățile obligatorii?</w:t>
            </w:r>
          </w:p>
          <w:p w14:paraId="45AB5BC1" w14:textId="77777777" w:rsidR="00C423B0" w:rsidRPr="00DC031D" w:rsidRDefault="00C423B0" w:rsidP="00DC031D">
            <w:pPr>
              <w:tabs>
                <w:tab w:val="left" w:pos="-540"/>
              </w:tabs>
              <w:spacing w:after="200" w:line="276" w:lineRule="auto"/>
              <w:ind w:right="72"/>
              <w:jc w:val="both"/>
              <w:rPr>
                <w:rFonts w:ascii="Trebuchet MS" w:eastAsia="Calibri" w:hAnsi="Trebuchet MS" w:cs="Times New Roman"/>
                <w:color w:val="244061" w:themeColor="accent1" w:themeShade="80"/>
                <w:w w:val="105"/>
                <w:lang w:val="ro-RO"/>
              </w:rPr>
            </w:pPr>
          </w:p>
        </w:tc>
        <w:tc>
          <w:tcPr>
            <w:tcW w:w="4920" w:type="dxa"/>
          </w:tcPr>
          <w:p w14:paraId="59EBD015" w14:textId="77777777" w:rsidR="00C423B0" w:rsidRPr="00DC031D" w:rsidRDefault="00C423B0" w:rsidP="00C423B0">
            <w:pPr>
              <w:tabs>
                <w:tab w:val="left" w:pos="-540"/>
              </w:tabs>
              <w:spacing w:after="200" w:line="276" w:lineRule="auto"/>
              <w:ind w:right="4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Proiectul cuprinde activitățile obligatorii, prevăzute în Ghidul Solicitantului– Condiții Specifice.</w:t>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p>
        </w:tc>
        <w:tc>
          <w:tcPr>
            <w:tcW w:w="1317" w:type="dxa"/>
          </w:tcPr>
          <w:p w14:paraId="469A8EB8" w14:textId="77777777" w:rsidR="00C423B0" w:rsidRPr="00DC031D" w:rsidRDefault="00C423B0" w:rsidP="00C423B0">
            <w:pPr>
              <w:tabs>
                <w:tab w:val="left" w:pos="-540"/>
              </w:tabs>
              <w:spacing w:after="200" w:line="276" w:lineRule="auto"/>
              <w:ind w:right="-630"/>
              <w:jc w:val="both"/>
              <w:rPr>
                <w:rFonts w:ascii="Trebuchet MS" w:eastAsia="Calibri" w:hAnsi="Trebuchet MS" w:cs="Times New Roman"/>
                <w:color w:val="244061" w:themeColor="accent1" w:themeShade="80"/>
                <w:w w:val="105"/>
                <w:lang w:val="ro-RO"/>
              </w:rPr>
            </w:pPr>
          </w:p>
        </w:tc>
      </w:tr>
      <w:tr w:rsidR="00DC031D" w:rsidRPr="00B73AF4" w14:paraId="13242B55" w14:textId="77777777" w:rsidTr="00EC3CE3">
        <w:tc>
          <w:tcPr>
            <w:tcW w:w="470" w:type="dxa"/>
          </w:tcPr>
          <w:p w14:paraId="74E2A72F" w14:textId="77777777" w:rsidR="00C423B0" w:rsidRPr="00DC031D" w:rsidRDefault="00C423B0" w:rsidP="00C423B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5</w:t>
            </w:r>
          </w:p>
        </w:tc>
        <w:tc>
          <w:tcPr>
            <w:tcW w:w="2768" w:type="dxa"/>
          </w:tcPr>
          <w:p w14:paraId="3634A6EB" w14:textId="77777777" w:rsidR="00C423B0" w:rsidRPr="00DC031D" w:rsidRDefault="00C423B0" w:rsidP="00C423B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Proiectul cuprinde </w:t>
            </w:r>
          </w:p>
          <w:p w14:paraId="1CF44E21" w14:textId="77777777" w:rsidR="00C423B0" w:rsidRPr="00DC031D" w:rsidRDefault="00C423B0" w:rsidP="00C423B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masurile minime de </w:t>
            </w:r>
          </w:p>
          <w:p w14:paraId="636609C6" w14:textId="77777777" w:rsidR="00C423B0" w:rsidRPr="00DC031D" w:rsidRDefault="00C423B0" w:rsidP="00C423B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informare si publicitate?</w:t>
            </w:r>
          </w:p>
          <w:p w14:paraId="5C91DD33" w14:textId="77777777" w:rsidR="00C423B0" w:rsidRPr="00DC031D" w:rsidRDefault="00C423B0" w:rsidP="00C423B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tc>
        <w:tc>
          <w:tcPr>
            <w:tcW w:w="4920" w:type="dxa"/>
          </w:tcPr>
          <w:p w14:paraId="62DFD96C" w14:textId="77777777" w:rsidR="00C423B0" w:rsidRPr="00DC031D" w:rsidRDefault="00C423B0" w:rsidP="00C423B0">
            <w:pPr>
              <w:tabs>
                <w:tab w:val="left" w:pos="-540"/>
              </w:tabs>
              <w:spacing w:after="200" w:line="276" w:lineRule="auto"/>
              <w:ind w:right="4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Proiectul cuprinde măsurile minime de informare si publicitate prevăzute în Ghidul Solicitantului– Condiții Generale si/sau in Ghidul Solicitantului– Condiții Specifice.</w:t>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p>
        </w:tc>
        <w:tc>
          <w:tcPr>
            <w:tcW w:w="1317" w:type="dxa"/>
          </w:tcPr>
          <w:p w14:paraId="40A4F3A7" w14:textId="77777777" w:rsidR="00C423B0" w:rsidRPr="00DC031D" w:rsidRDefault="00C423B0" w:rsidP="00C423B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tc>
      </w:tr>
    </w:tbl>
    <w:p w14:paraId="24F015D5" w14:textId="41855329" w:rsidR="00102FD2" w:rsidRPr="00B73AF4" w:rsidRDefault="00102FD2" w:rsidP="00737326">
      <w:pPr>
        <w:jc w:val="both"/>
        <w:rPr>
          <w:rFonts w:ascii="Trebuchet MS" w:hAnsi="Trebuchet MS"/>
          <w:color w:val="244061" w:themeColor="accent1" w:themeShade="80"/>
          <w:lang w:val="it-IT"/>
        </w:rPr>
      </w:pPr>
    </w:p>
    <w:p w14:paraId="32D433F9" w14:textId="11DA9666" w:rsidR="00EC1B16" w:rsidRPr="00B73AF4" w:rsidRDefault="00EC1B16" w:rsidP="00737326">
      <w:pPr>
        <w:jc w:val="both"/>
        <w:rPr>
          <w:rFonts w:ascii="Trebuchet MS" w:hAnsi="Trebuchet MS"/>
          <w:color w:val="244061" w:themeColor="accent1" w:themeShade="80"/>
          <w:lang w:val="it-IT"/>
        </w:rPr>
      </w:pPr>
      <w:bookmarkStart w:id="90" w:name="_Hlk130138124"/>
    </w:p>
    <w:p w14:paraId="7F0190A0" w14:textId="3B453306" w:rsidR="00C035F9" w:rsidRPr="00B73AF4" w:rsidRDefault="00C035F9" w:rsidP="00C035F9">
      <w:pPr>
        <w:keepNext/>
        <w:keepLines/>
        <w:spacing w:before="240" w:after="0"/>
        <w:outlineLvl w:val="0"/>
        <w:rPr>
          <w:rFonts w:ascii="Trebuchet MS" w:eastAsiaTheme="majorEastAsia" w:hAnsi="Trebuchet MS" w:cstheme="majorBidi"/>
          <w:b/>
          <w:bCs/>
          <w:color w:val="244061" w:themeColor="accent1" w:themeShade="80"/>
          <w:sz w:val="24"/>
          <w:szCs w:val="24"/>
          <w:lang w:val="it-IT"/>
        </w:rPr>
      </w:pPr>
      <w:bookmarkStart w:id="91" w:name="_Toc135760179"/>
      <w:bookmarkStart w:id="92" w:name="_Hlk127304636"/>
      <w:r w:rsidRPr="00DC031D">
        <w:rPr>
          <w:rFonts w:ascii="Trebuchet MS" w:eastAsiaTheme="majorEastAsia" w:hAnsi="Trebuchet MS" w:cstheme="majorBidi"/>
          <w:b/>
          <w:bCs/>
          <w:color w:val="244061" w:themeColor="accent1" w:themeShade="80"/>
          <w:w w:val="105"/>
          <w:sz w:val="24"/>
          <w:szCs w:val="24"/>
          <w:lang w:val="ro-RO"/>
        </w:rPr>
        <w:t xml:space="preserve">Anexa </w:t>
      </w:r>
      <w:r w:rsidR="00302C1A" w:rsidRPr="00DC031D">
        <w:rPr>
          <w:rFonts w:ascii="Trebuchet MS" w:eastAsiaTheme="majorEastAsia" w:hAnsi="Trebuchet MS" w:cstheme="majorBidi"/>
          <w:b/>
          <w:bCs/>
          <w:color w:val="244061" w:themeColor="accent1" w:themeShade="80"/>
          <w:w w:val="105"/>
          <w:sz w:val="24"/>
          <w:szCs w:val="24"/>
          <w:lang w:val="ro-RO"/>
        </w:rPr>
        <w:t>1</w:t>
      </w:r>
      <w:r w:rsidR="00D609F0" w:rsidRPr="00DC031D">
        <w:rPr>
          <w:rFonts w:ascii="Trebuchet MS" w:eastAsiaTheme="majorEastAsia" w:hAnsi="Trebuchet MS" w:cstheme="majorBidi"/>
          <w:b/>
          <w:bCs/>
          <w:color w:val="244061" w:themeColor="accent1" w:themeShade="80"/>
          <w:w w:val="105"/>
          <w:sz w:val="24"/>
          <w:szCs w:val="24"/>
          <w:lang w:val="ro-RO"/>
        </w:rPr>
        <w:t>0</w:t>
      </w:r>
      <w:r w:rsidR="00302C1A" w:rsidRPr="00DC031D">
        <w:rPr>
          <w:rFonts w:ascii="Trebuchet MS" w:eastAsiaTheme="majorEastAsia" w:hAnsi="Trebuchet MS" w:cstheme="majorBidi"/>
          <w:b/>
          <w:bCs/>
          <w:color w:val="244061" w:themeColor="accent1" w:themeShade="80"/>
          <w:w w:val="105"/>
          <w:sz w:val="24"/>
          <w:szCs w:val="24"/>
          <w:lang w:val="ro-RO"/>
        </w:rPr>
        <w:t xml:space="preserve"> </w:t>
      </w:r>
      <w:r w:rsidRPr="00DC031D">
        <w:rPr>
          <w:rFonts w:ascii="Trebuchet MS" w:eastAsiaTheme="majorEastAsia" w:hAnsi="Trebuchet MS" w:cstheme="majorBidi"/>
          <w:b/>
          <w:bCs/>
          <w:color w:val="244061" w:themeColor="accent1" w:themeShade="80"/>
          <w:w w:val="105"/>
          <w:sz w:val="24"/>
          <w:szCs w:val="24"/>
          <w:lang w:val="ro-RO"/>
        </w:rPr>
        <w:t>– Criteriile de evaluare tehnică şi financiară calitativă (P10</w:t>
      </w:r>
      <w:r w:rsidRPr="00B73AF4">
        <w:rPr>
          <w:rFonts w:ascii="Trebuchet MS" w:eastAsiaTheme="majorEastAsia" w:hAnsi="Trebuchet MS" w:cstheme="majorBidi"/>
          <w:b/>
          <w:bCs/>
          <w:color w:val="244061" w:themeColor="accent1" w:themeShade="80"/>
          <w:sz w:val="24"/>
          <w:szCs w:val="24"/>
          <w:lang w:val="it-IT"/>
        </w:rPr>
        <w:t>)</w:t>
      </w:r>
      <w:bookmarkEnd w:id="91"/>
    </w:p>
    <w:tbl>
      <w:tblPr>
        <w:tblStyle w:val="TableNormal1"/>
        <w:tblW w:w="9504"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
        <w:gridCol w:w="3991"/>
        <w:gridCol w:w="1559"/>
        <w:gridCol w:w="992"/>
        <w:gridCol w:w="2126"/>
      </w:tblGrid>
      <w:tr w:rsidR="00DC031D" w:rsidRPr="00DC031D" w14:paraId="70DF6C1E" w14:textId="77777777" w:rsidTr="00E4428B">
        <w:trPr>
          <w:trHeight w:val="552"/>
        </w:trPr>
        <w:tc>
          <w:tcPr>
            <w:tcW w:w="836" w:type="dxa"/>
          </w:tcPr>
          <w:p w14:paraId="3CC4FAD3" w14:textId="77777777" w:rsidR="00B464B0" w:rsidRPr="00DC031D" w:rsidRDefault="00B464B0" w:rsidP="00E4428B">
            <w:pPr>
              <w:pStyle w:val="TableParagraph"/>
              <w:spacing w:line="320" w:lineRule="exact"/>
              <w:rPr>
                <w:rFonts w:ascii="Trebuchet MS" w:hAnsi="Trebuchet MS" w:cs="Times New Roman"/>
                <w:b/>
                <w:color w:val="244061" w:themeColor="accent1" w:themeShade="80"/>
              </w:rPr>
            </w:pPr>
            <w:r w:rsidRPr="00DC031D">
              <w:rPr>
                <w:rFonts w:ascii="Trebuchet MS" w:hAnsi="Trebuchet MS" w:cs="Times New Roman"/>
                <w:b/>
                <w:color w:val="244061" w:themeColor="accent1" w:themeShade="80"/>
              </w:rPr>
              <w:t>Nr.</w:t>
            </w:r>
          </w:p>
        </w:tc>
        <w:tc>
          <w:tcPr>
            <w:tcW w:w="3991" w:type="dxa"/>
          </w:tcPr>
          <w:p w14:paraId="6BD751AF" w14:textId="77777777" w:rsidR="00B464B0" w:rsidRPr="00DC031D" w:rsidRDefault="00B464B0" w:rsidP="00E4428B">
            <w:pPr>
              <w:pStyle w:val="TableParagraph"/>
              <w:spacing w:line="320" w:lineRule="exact"/>
              <w:rPr>
                <w:rFonts w:ascii="Trebuchet MS" w:hAnsi="Trebuchet MS" w:cs="Times New Roman"/>
                <w:b/>
                <w:color w:val="244061" w:themeColor="accent1" w:themeShade="80"/>
              </w:rPr>
            </w:pPr>
            <w:r w:rsidRPr="00DC031D">
              <w:rPr>
                <w:rFonts w:ascii="Trebuchet MS" w:hAnsi="Trebuchet MS" w:cs="Times New Roman"/>
                <w:b/>
                <w:color w:val="244061" w:themeColor="accent1" w:themeShade="80"/>
              </w:rPr>
              <w:t>Criterii de evaluare și selecție</w:t>
            </w:r>
          </w:p>
        </w:tc>
        <w:tc>
          <w:tcPr>
            <w:tcW w:w="1559" w:type="dxa"/>
          </w:tcPr>
          <w:p w14:paraId="3E658908" w14:textId="77777777" w:rsidR="00B464B0" w:rsidRPr="00DC031D" w:rsidRDefault="00B464B0" w:rsidP="00E4428B">
            <w:pPr>
              <w:pStyle w:val="TableParagraph"/>
              <w:spacing w:line="273" w:lineRule="exact"/>
              <w:ind w:left="167"/>
              <w:rPr>
                <w:rFonts w:ascii="Trebuchet MS" w:hAnsi="Trebuchet MS" w:cs="Times New Roman"/>
                <w:b/>
                <w:color w:val="244061" w:themeColor="accent1" w:themeShade="80"/>
              </w:rPr>
            </w:pPr>
            <w:r w:rsidRPr="00DC031D">
              <w:rPr>
                <w:rFonts w:ascii="Trebuchet MS" w:hAnsi="Trebuchet MS" w:cs="Times New Roman"/>
                <w:b/>
                <w:color w:val="244061" w:themeColor="accent1" w:themeShade="80"/>
              </w:rPr>
              <w:t>PUNCTAJ</w:t>
            </w:r>
          </w:p>
          <w:p w14:paraId="5846C575" w14:textId="77777777" w:rsidR="00B464B0" w:rsidRPr="00DC031D" w:rsidRDefault="00B464B0" w:rsidP="00E4428B">
            <w:pPr>
              <w:pStyle w:val="TableParagraph"/>
              <w:spacing w:line="260" w:lineRule="exact"/>
              <w:ind w:left="287"/>
              <w:rPr>
                <w:rFonts w:ascii="Trebuchet MS" w:hAnsi="Trebuchet MS" w:cs="Times New Roman"/>
                <w:b/>
                <w:color w:val="244061" w:themeColor="accent1" w:themeShade="80"/>
              </w:rPr>
            </w:pPr>
            <w:r w:rsidRPr="00DC031D">
              <w:rPr>
                <w:rFonts w:ascii="Trebuchet MS" w:hAnsi="Trebuchet MS" w:cs="Times New Roman"/>
                <w:b/>
                <w:color w:val="244061" w:themeColor="accent1" w:themeShade="80"/>
              </w:rPr>
              <w:t>(maxim)</w:t>
            </w:r>
          </w:p>
        </w:tc>
        <w:tc>
          <w:tcPr>
            <w:tcW w:w="992" w:type="dxa"/>
          </w:tcPr>
          <w:p w14:paraId="2E11F345" w14:textId="77777777" w:rsidR="00B464B0" w:rsidRPr="00DC031D" w:rsidRDefault="00B464B0" w:rsidP="00E4428B">
            <w:pPr>
              <w:pStyle w:val="TableParagraph"/>
              <w:spacing w:line="320" w:lineRule="exact"/>
              <w:ind w:left="105"/>
              <w:rPr>
                <w:rFonts w:ascii="Trebuchet MS" w:hAnsi="Trebuchet MS" w:cs="Times New Roman"/>
                <w:b/>
                <w:color w:val="244061" w:themeColor="accent1" w:themeShade="80"/>
              </w:rPr>
            </w:pPr>
            <w:r w:rsidRPr="00DC031D">
              <w:rPr>
                <w:rFonts w:ascii="Trebuchet MS" w:hAnsi="Trebuchet MS" w:cs="Times New Roman"/>
                <w:b/>
                <w:color w:val="244061" w:themeColor="accent1" w:themeShade="80"/>
              </w:rPr>
              <w:t>Tip de calcul</w:t>
            </w:r>
          </w:p>
        </w:tc>
        <w:tc>
          <w:tcPr>
            <w:tcW w:w="2126" w:type="dxa"/>
          </w:tcPr>
          <w:p w14:paraId="01AE68C6" w14:textId="77777777" w:rsidR="00B464B0" w:rsidRPr="00DC031D" w:rsidRDefault="00B464B0" w:rsidP="00E4428B">
            <w:pPr>
              <w:pStyle w:val="TableParagraph"/>
              <w:spacing w:line="320" w:lineRule="exact"/>
              <w:ind w:left="105"/>
              <w:rPr>
                <w:rFonts w:ascii="Trebuchet MS" w:hAnsi="Trebuchet MS" w:cs="Times New Roman"/>
                <w:b/>
                <w:color w:val="244061" w:themeColor="accent1" w:themeShade="80"/>
              </w:rPr>
            </w:pPr>
            <w:r w:rsidRPr="00DC031D">
              <w:rPr>
                <w:rFonts w:ascii="Trebuchet MS" w:hAnsi="Trebuchet MS" w:cs="Times New Roman"/>
                <w:b/>
                <w:color w:val="244061" w:themeColor="accent1" w:themeShade="80"/>
              </w:rPr>
              <w:t>Observații/</w:t>
            </w:r>
          </w:p>
          <w:p w14:paraId="1AF62B14" w14:textId="77777777" w:rsidR="00B464B0" w:rsidRPr="00DC031D" w:rsidRDefault="00B464B0" w:rsidP="00E4428B">
            <w:pPr>
              <w:pStyle w:val="TableParagraph"/>
              <w:spacing w:line="320" w:lineRule="exact"/>
              <w:ind w:left="105"/>
              <w:rPr>
                <w:rFonts w:ascii="Trebuchet MS" w:hAnsi="Trebuchet MS" w:cs="Times New Roman"/>
                <w:b/>
                <w:color w:val="244061" w:themeColor="accent1" w:themeShade="80"/>
              </w:rPr>
            </w:pPr>
            <w:r w:rsidRPr="00DC031D">
              <w:rPr>
                <w:rFonts w:ascii="Trebuchet MS" w:hAnsi="Trebuchet MS" w:cs="Times New Roman"/>
                <w:b/>
                <w:color w:val="244061" w:themeColor="accent1" w:themeShade="80"/>
              </w:rPr>
              <w:t>Justificare</w:t>
            </w:r>
          </w:p>
        </w:tc>
      </w:tr>
      <w:tr w:rsidR="00DC031D" w:rsidRPr="00DC031D" w14:paraId="198DADD1" w14:textId="77777777" w:rsidTr="00E4428B">
        <w:trPr>
          <w:trHeight w:val="275"/>
        </w:trPr>
        <w:tc>
          <w:tcPr>
            <w:tcW w:w="4827" w:type="dxa"/>
            <w:gridSpan w:val="2"/>
            <w:tcBorders>
              <w:right w:val="nil"/>
            </w:tcBorders>
          </w:tcPr>
          <w:p w14:paraId="4643A12D" w14:textId="77777777" w:rsidR="00B464B0" w:rsidRPr="00DC031D" w:rsidRDefault="00B464B0" w:rsidP="00E4428B">
            <w:pPr>
              <w:pStyle w:val="TableParagraph"/>
              <w:spacing w:line="256" w:lineRule="exact"/>
              <w:rPr>
                <w:rFonts w:ascii="Trebuchet MS" w:hAnsi="Trebuchet MS" w:cs="Times New Roman"/>
                <w:b/>
                <w:color w:val="244061" w:themeColor="accent1" w:themeShade="80"/>
              </w:rPr>
            </w:pPr>
            <w:r w:rsidRPr="00DC031D">
              <w:rPr>
                <w:rFonts w:ascii="Trebuchet MS" w:hAnsi="Trebuchet MS" w:cs="Times New Roman"/>
                <w:b/>
                <w:color w:val="244061" w:themeColor="accent1" w:themeShade="80"/>
              </w:rPr>
              <w:t>Relevanța - Coerența activităților cu obiectivele PIDS:</w:t>
            </w:r>
          </w:p>
        </w:tc>
        <w:tc>
          <w:tcPr>
            <w:tcW w:w="1559" w:type="dxa"/>
            <w:tcBorders>
              <w:left w:val="nil"/>
              <w:right w:val="nil"/>
            </w:tcBorders>
          </w:tcPr>
          <w:p w14:paraId="2B8B12F1" w14:textId="67F25FE9" w:rsidR="00B464B0" w:rsidRPr="00DC031D" w:rsidRDefault="00AC2BA7" w:rsidP="00E4428B">
            <w:pPr>
              <w:pStyle w:val="TableParagraph"/>
              <w:spacing w:line="256" w:lineRule="exact"/>
              <w:ind w:left="635" w:right="631"/>
              <w:jc w:val="center"/>
              <w:rPr>
                <w:rFonts w:ascii="Trebuchet MS" w:hAnsi="Trebuchet MS" w:cs="Times New Roman"/>
                <w:b/>
                <w:color w:val="244061" w:themeColor="accent1" w:themeShade="80"/>
              </w:rPr>
            </w:pPr>
            <w:r w:rsidRPr="00DC031D">
              <w:rPr>
                <w:rFonts w:ascii="Trebuchet MS" w:hAnsi="Trebuchet MS" w:cs="Times New Roman"/>
                <w:b/>
                <w:color w:val="244061" w:themeColor="accent1" w:themeShade="80"/>
              </w:rPr>
              <w:t>20</w:t>
            </w:r>
          </w:p>
        </w:tc>
        <w:tc>
          <w:tcPr>
            <w:tcW w:w="992" w:type="dxa"/>
            <w:tcBorders>
              <w:left w:val="nil"/>
              <w:right w:val="nil"/>
            </w:tcBorders>
          </w:tcPr>
          <w:p w14:paraId="116267FE" w14:textId="77777777" w:rsidR="00B464B0" w:rsidRPr="00DC031D" w:rsidRDefault="00B464B0" w:rsidP="00E4428B">
            <w:pPr>
              <w:pStyle w:val="TableParagraph"/>
              <w:ind w:left="0"/>
              <w:rPr>
                <w:rFonts w:ascii="Trebuchet MS" w:hAnsi="Trebuchet MS" w:cs="Times New Roman"/>
                <w:color w:val="244061" w:themeColor="accent1" w:themeShade="80"/>
              </w:rPr>
            </w:pPr>
          </w:p>
          <w:p w14:paraId="073C36D8" w14:textId="77777777" w:rsidR="00B464B0" w:rsidRPr="00DC031D" w:rsidRDefault="00B464B0" w:rsidP="00E4428B">
            <w:pPr>
              <w:pStyle w:val="TableParagraph"/>
              <w:ind w:left="0"/>
              <w:rPr>
                <w:rFonts w:ascii="Trebuchet MS" w:hAnsi="Trebuchet MS" w:cs="Times New Roman"/>
                <w:color w:val="244061" w:themeColor="accent1" w:themeShade="80"/>
              </w:rPr>
            </w:pPr>
          </w:p>
        </w:tc>
        <w:tc>
          <w:tcPr>
            <w:tcW w:w="2126" w:type="dxa"/>
            <w:tcBorders>
              <w:left w:val="nil"/>
            </w:tcBorders>
          </w:tcPr>
          <w:p w14:paraId="2C10BF75" w14:textId="77777777" w:rsidR="00B464B0" w:rsidRPr="00DC031D" w:rsidRDefault="00B464B0" w:rsidP="00E4428B">
            <w:pPr>
              <w:pStyle w:val="TableParagraph"/>
              <w:ind w:left="0"/>
              <w:rPr>
                <w:rFonts w:ascii="Trebuchet MS" w:hAnsi="Trebuchet MS" w:cs="Times New Roman"/>
                <w:color w:val="244061" w:themeColor="accent1" w:themeShade="80"/>
              </w:rPr>
            </w:pPr>
          </w:p>
        </w:tc>
      </w:tr>
      <w:tr w:rsidR="00DC031D" w:rsidRPr="00DC031D" w14:paraId="0D936D9F" w14:textId="77777777" w:rsidTr="00E4428B">
        <w:trPr>
          <w:trHeight w:val="486"/>
        </w:trPr>
        <w:tc>
          <w:tcPr>
            <w:tcW w:w="836" w:type="dxa"/>
          </w:tcPr>
          <w:p w14:paraId="6B51FB3F" w14:textId="77777777" w:rsidR="00B464B0" w:rsidRPr="00DC031D" w:rsidRDefault="00B464B0" w:rsidP="00E4428B">
            <w:pPr>
              <w:pStyle w:val="TableParagraph"/>
              <w:spacing w:line="223" w:lineRule="exact"/>
              <w:rPr>
                <w:rFonts w:ascii="Trebuchet MS" w:hAnsi="Trebuchet MS" w:cs="Times New Roman"/>
                <w:color w:val="244061" w:themeColor="accent1" w:themeShade="80"/>
              </w:rPr>
            </w:pPr>
            <w:r w:rsidRPr="00DC031D">
              <w:rPr>
                <w:rFonts w:ascii="Trebuchet MS" w:hAnsi="Trebuchet MS" w:cs="Times New Roman"/>
                <w:color w:val="244061" w:themeColor="accent1" w:themeShade="80"/>
              </w:rPr>
              <w:t>R-1</w:t>
            </w:r>
          </w:p>
        </w:tc>
        <w:tc>
          <w:tcPr>
            <w:tcW w:w="3991" w:type="dxa"/>
          </w:tcPr>
          <w:p w14:paraId="4320954D" w14:textId="77777777" w:rsidR="00B464B0" w:rsidRPr="00DC031D" w:rsidRDefault="00B464B0" w:rsidP="00E4428B">
            <w:pPr>
              <w:pStyle w:val="TableParagraph"/>
              <w:spacing w:line="243" w:lineRule="exact"/>
              <w:rPr>
                <w:rFonts w:ascii="Trebuchet MS" w:hAnsi="Trebuchet MS" w:cs="Times New Roman"/>
                <w:color w:val="244061" w:themeColor="accent1" w:themeShade="80"/>
              </w:rPr>
            </w:pPr>
            <w:r w:rsidRPr="00DC031D">
              <w:rPr>
                <w:rFonts w:ascii="Trebuchet MS" w:hAnsi="Trebuchet MS" w:cs="Times New Roman"/>
                <w:color w:val="244061" w:themeColor="accent1" w:themeShade="80"/>
              </w:rPr>
              <w:t xml:space="preserve">Proiectul contribuie la îndeplinirea obiectivelor din documentele strategice relevante pentru PIDS </w:t>
            </w:r>
          </w:p>
        </w:tc>
        <w:tc>
          <w:tcPr>
            <w:tcW w:w="1559" w:type="dxa"/>
          </w:tcPr>
          <w:p w14:paraId="540C76B9" w14:textId="7D7A1404" w:rsidR="00B464B0" w:rsidRPr="00DC031D" w:rsidRDefault="00AC2BA7" w:rsidP="00E4428B">
            <w:pPr>
              <w:pStyle w:val="TableParagraph"/>
              <w:spacing w:line="223" w:lineRule="exact"/>
              <w:ind w:left="8"/>
              <w:jc w:val="center"/>
              <w:rPr>
                <w:rFonts w:ascii="Trebuchet MS" w:hAnsi="Trebuchet MS" w:cs="Times New Roman"/>
                <w:b/>
                <w:color w:val="244061" w:themeColor="accent1" w:themeShade="80"/>
              </w:rPr>
            </w:pPr>
            <w:r w:rsidRPr="00DC031D">
              <w:rPr>
                <w:rFonts w:ascii="Trebuchet MS" w:hAnsi="Trebuchet MS" w:cs="Times New Roman"/>
                <w:b/>
                <w:color w:val="244061" w:themeColor="accent1" w:themeShade="80"/>
                <w:w w:val="99"/>
              </w:rPr>
              <w:t>5</w:t>
            </w:r>
          </w:p>
        </w:tc>
        <w:tc>
          <w:tcPr>
            <w:tcW w:w="992" w:type="dxa"/>
          </w:tcPr>
          <w:p w14:paraId="7D33898B" w14:textId="77777777" w:rsidR="00B464B0" w:rsidRPr="00DC031D" w:rsidRDefault="00B464B0" w:rsidP="00E4428B">
            <w:pPr>
              <w:pStyle w:val="TableParagraph"/>
              <w:ind w:left="0"/>
              <w:rPr>
                <w:rFonts w:ascii="Trebuchet MS" w:hAnsi="Trebuchet MS" w:cs="Times New Roman"/>
                <w:color w:val="244061" w:themeColor="accent1" w:themeShade="80"/>
              </w:rPr>
            </w:pPr>
          </w:p>
        </w:tc>
        <w:tc>
          <w:tcPr>
            <w:tcW w:w="2126" w:type="dxa"/>
          </w:tcPr>
          <w:p w14:paraId="3D30A0BE" w14:textId="77777777" w:rsidR="00B464B0" w:rsidRPr="00DC031D" w:rsidRDefault="00B464B0" w:rsidP="00E4428B">
            <w:pPr>
              <w:pStyle w:val="TableParagraph"/>
              <w:ind w:left="0"/>
              <w:rPr>
                <w:rFonts w:ascii="Trebuchet MS" w:hAnsi="Trebuchet MS" w:cs="Times New Roman"/>
                <w:color w:val="244061" w:themeColor="accent1" w:themeShade="80"/>
              </w:rPr>
            </w:pPr>
          </w:p>
        </w:tc>
      </w:tr>
      <w:tr w:rsidR="00DC031D" w:rsidRPr="00DC031D" w14:paraId="27DF2F12" w14:textId="77777777" w:rsidTr="00E4428B">
        <w:trPr>
          <w:trHeight w:val="244"/>
        </w:trPr>
        <w:tc>
          <w:tcPr>
            <w:tcW w:w="836" w:type="dxa"/>
          </w:tcPr>
          <w:p w14:paraId="6BE12302" w14:textId="77777777" w:rsidR="00B464B0" w:rsidRPr="00DC031D" w:rsidRDefault="00B464B0" w:rsidP="00E4428B">
            <w:pPr>
              <w:pStyle w:val="TableParagraph"/>
              <w:spacing w:line="223" w:lineRule="exact"/>
              <w:rPr>
                <w:rFonts w:ascii="Trebuchet MS" w:hAnsi="Trebuchet MS" w:cs="Times New Roman"/>
                <w:color w:val="244061" w:themeColor="accent1" w:themeShade="80"/>
              </w:rPr>
            </w:pPr>
            <w:r w:rsidRPr="00DC031D">
              <w:rPr>
                <w:rFonts w:ascii="Trebuchet MS" w:hAnsi="Trebuchet MS" w:cs="Times New Roman"/>
                <w:color w:val="244061" w:themeColor="accent1" w:themeShade="80"/>
              </w:rPr>
              <w:t>R-2</w:t>
            </w:r>
          </w:p>
        </w:tc>
        <w:tc>
          <w:tcPr>
            <w:tcW w:w="3991" w:type="dxa"/>
          </w:tcPr>
          <w:p w14:paraId="3708F10C" w14:textId="77777777" w:rsidR="00B464B0" w:rsidRPr="00DC031D" w:rsidRDefault="00B464B0" w:rsidP="00E4428B">
            <w:pPr>
              <w:pStyle w:val="TableParagraph"/>
              <w:spacing w:line="243" w:lineRule="exact"/>
              <w:rPr>
                <w:rFonts w:ascii="Trebuchet MS" w:hAnsi="Trebuchet MS" w:cs="Times New Roman"/>
                <w:color w:val="244061" w:themeColor="accent1" w:themeShade="80"/>
              </w:rPr>
            </w:pPr>
            <w:r w:rsidRPr="00DC031D">
              <w:rPr>
                <w:rFonts w:ascii="Trebuchet MS" w:hAnsi="Trebuchet MS" w:cs="Times New Roman"/>
                <w:color w:val="244061" w:themeColor="accent1" w:themeShade="80"/>
              </w:rPr>
              <w:t>Cantitățile și tipurile de produse/ servicii achiziționate în cadrul operațiunii sunt în conformitate cu nevoile identificate</w:t>
            </w:r>
          </w:p>
        </w:tc>
        <w:tc>
          <w:tcPr>
            <w:tcW w:w="1559" w:type="dxa"/>
          </w:tcPr>
          <w:p w14:paraId="6D1433CC" w14:textId="2E8D851B" w:rsidR="00B464B0" w:rsidRPr="00DC031D" w:rsidRDefault="00AC2BA7" w:rsidP="00E4428B">
            <w:pPr>
              <w:pStyle w:val="TableParagraph"/>
              <w:spacing w:line="223" w:lineRule="exact"/>
              <w:ind w:left="8"/>
              <w:jc w:val="center"/>
              <w:rPr>
                <w:rFonts w:ascii="Trebuchet MS" w:hAnsi="Trebuchet MS" w:cs="Times New Roman"/>
                <w:b/>
                <w:color w:val="244061" w:themeColor="accent1" w:themeShade="80"/>
              </w:rPr>
            </w:pPr>
            <w:r w:rsidRPr="00DC031D">
              <w:rPr>
                <w:rFonts w:ascii="Trebuchet MS" w:hAnsi="Trebuchet MS" w:cs="Times New Roman"/>
                <w:b/>
                <w:color w:val="244061" w:themeColor="accent1" w:themeShade="80"/>
              </w:rPr>
              <w:t>5</w:t>
            </w:r>
          </w:p>
        </w:tc>
        <w:tc>
          <w:tcPr>
            <w:tcW w:w="992" w:type="dxa"/>
          </w:tcPr>
          <w:p w14:paraId="3B13FC2A" w14:textId="77777777" w:rsidR="00B464B0" w:rsidRPr="00DC031D" w:rsidRDefault="00B464B0" w:rsidP="00E4428B">
            <w:pPr>
              <w:pStyle w:val="TableParagraph"/>
              <w:ind w:left="0"/>
              <w:jc w:val="center"/>
              <w:rPr>
                <w:rFonts w:ascii="Trebuchet MS" w:hAnsi="Trebuchet MS" w:cs="Times New Roman"/>
                <w:b/>
                <w:color w:val="244061" w:themeColor="accent1" w:themeShade="80"/>
              </w:rPr>
            </w:pPr>
          </w:p>
          <w:p w14:paraId="08BDB632" w14:textId="77777777" w:rsidR="00B464B0" w:rsidRPr="00DC031D" w:rsidRDefault="00B464B0" w:rsidP="00E4428B">
            <w:pPr>
              <w:pStyle w:val="TableParagraph"/>
              <w:ind w:left="0"/>
              <w:jc w:val="center"/>
              <w:rPr>
                <w:rFonts w:ascii="Trebuchet MS" w:hAnsi="Trebuchet MS" w:cs="Times New Roman"/>
                <w:b/>
                <w:color w:val="244061" w:themeColor="accent1" w:themeShade="80"/>
              </w:rPr>
            </w:pPr>
          </w:p>
        </w:tc>
        <w:tc>
          <w:tcPr>
            <w:tcW w:w="2126" w:type="dxa"/>
          </w:tcPr>
          <w:p w14:paraId="710354F5" w14:textId="77777777" w:rsidR="00B464B0" w:rsidRPr="00DC031D" w:rsidRDefault="00B464B0" w:rsidP="00E4428B">
            <w:pPr>
              <w:pStyle w:val="TableParagraph"/>
              <w:ind w:left="0"/>
              <w:rPr>
                <w:rFonts w:ascii="Trebuchet MS" w:hAnsi="Trebuchet MS" w:cs="Times New Roman"/>
                <w:color w:val="244061" w:themeColor="accent1" w:themeShade="80"/>
              </w:rPr>
            </w:pPr>
          </w:p>
        </w:tc>
      </w:tr>
      <w:tr w:rsidR="00DC031D" w:rsidRPr="00DC031D" w14:paraId="152EB65E" w14:textId="77777777" w:rsidTr="00E4428B">
        <w:trPr>
          <w:trHeight w:val="244"/>
        </w:trPr>
        <w:tc>
          <w:tcPr>
            <w:tcW w:w="836" w:type="dxa"/>
          </w:tcPr>
          <w:p w14:paraId="381D86F4" w14:textId="77777777" w:rsidR="00B464B0" w:rsidRPr="00DC031D" w:rsidRDefault="00B464B0" w:rsidP="00E4428B">
            <w:pPr>
              <w:pStyle w:val="TableParagraph"/>
              <w:spacing w:line="223" w:lineRule="exact"/>
              <w:rPr>
                <w:rFonts w:ascii="Trebuchet MS" w:hAnsi="Trebuchet MS" w:cs="Times New Roman"/>
                <w:color w:val="244061" w:themeColor="accent1" w:themeShade="80"/>
              </w:rPr>
            </w:pPr>
            <w:r w:rsidRPr="00DC031D">
              <w:rPr>
                <w:rFonts w:ascii="Trebuchet MS" w:hAnsi="Trebuchet MS" w:cs="Times New Roman"/>
                <w:color w:val="244061" w:themeColor="accent1" w:themeShade="80"/>
              </w:rPr>
              <w:t>R-3</w:t>
            </w:r>
          </w:p>
        </w:tc>
        <w:tc>
          <w:tcPr>
            <w:tcW w:w="3991" w:type="dxa"/>
          </w:tcPr>
          <w:p w14:paraId="5FCF0812" w14:textId="77777777" w:rsidR="00B464B0" w:rsidRPr="00DC031D" w:rsidRDefault="00B464B0" w:rsidP="00E4428B">
            <w:pPr>
              <w:pStyle w:val="TableParagraph"/>
              <w:spacing w:line="224" w:lineRule="exact"/>
              <w:rPr>
                <w:rFonts w:ascii="Trebuchet MS" w:hAnsi="Trebuchet MS" w:cs="Times New Roman"/>
                <w:color w:val="244061" w:themeColor="accent1" w:themeShade="80"/>
              </w:rPr>
            </w:pPr>
            <w:r w:rsidRPr="00DC031D">
              <w:rPr>
                <w:rFonts w:ascii="Trebuchet MS" w:hAnsi="Trebuchet MS" w:cs="Times New Roman"/>
                <w:color w:val="244061" w:themeColor="accent1" w:themeShade="80"/>
              </w:rPr>
              <w:t>Grupul țintă este definit clar si cuantificat și în concordanță cu GS-CS</w:t>
            </w:r>
          </w:p>
          <w:p w14:paraId="247574AE" w14:textId="77777777" w:rsidR="00B464B0" w:rsidRPr="00DC031D" w:rsidRDefault="00B464B0" w:rsidP="00E4428B">
            <w:pPr>
              <w:pStyle w:val="TableParagraph"/>
              <w:spacing w:line="224" w:lineRule="exact"/>
              <w:rPr>
                <w:rFonts w:ascii="Trebuchet MS" w:hAnsi="Trebuchet MS" w:cs="Times New Roman"/>
                <w:color w:val="244061" w:themeColor="accent1" w:themeShade="80"/>
              </w:rPr>
            </w:pPr>
          </w:p>
        </w:tc>
        <w:tc>
          <w:tcPr>
            <w:tcW w:w="1559" w:type="dxa"/>
          </w:tcPr>
          <w:p w14:paraId="4909FE65" w14:textId="5D3D8FF0" w:rsidR="00B464B0" w:rsidRPr="00DC031D" w:rsidRDefault="00AC2BA7" w:rsidP="00E4428B">
            <w:pPr>
              <w:pStyle w:val="TableParagraph"/>
              <w:spacing w:line="223" w:lineRule="exact"/>
              <w:ind w:left="8"/>
              <w:jc w:val="center"/>
              <w:rPr>
                <w:rFonts w:ascii="Trebuchet MS" w:hAnsi="Trebuchet MS" w:cs="Times New Roman"/>
                <w:b/>
                <w:color w:val="244061" w:themeColor="accent1" w:themeShade="80"/>
                <w:w w:val="99"/>
              </w:rPr>
            </w:pPr>
            <w:r w:rsidRPr="00DC031D">
              <w:rPr>
                <w:rFonts w:ascii="Trebuchet MS" w:hAnsi="Trebuchet MS" w:cs="Times New Roman"/>
                <w:b/>
                <w:color w:val="244061" w:themeColor="accent1" w:themeShade="80"/>
                <w:w w:val="99"/>
              </w:rPr>
              <w:t>5</w:t>
            </w:r>
          </w:p>
        </w:tc>
        <w:tc>
          <w:tcPr>
            <w:tcW w:w="992" w:type="dxa"/>
          </w:tcPr>
          <w:p w14:paraId="1F713199" w14:textId="77777777" w:rsidR="00B464B0" w:rsidRPr="00DC031D" w:rsidRDefault="00B464B0" w:rsidP="00E4428B">
            <w:pPr>
              <w:pStyle w:val="TableParagraph"/>
              <w:ind w:left="0"/>
              <w:rPr>
                <w:rFonts w:ascii="Trebuchet MS" w:hAnsi="Trebuchet MS" w:cs="Times New Roman"/>
                <w:color w:val="244061" w:themeColor="accent1" w:themeShade="80"/>
              </w:rPr>
            </w:pPr>
          </w:p>
        </w:tc>
        <w:tc>
          <w:tcPr>
            <w:tcW w:w="2126" w:type="dxa"/>
          </w:tcPr>
          <w:p w14:paraId="54888A4E" w14:textId="77777777" w:rsidR="00B464B0" w:rsidRPr="00DC031D" w:rsidRDefault="00B464B0" w:rsidP="00E4428B">
            <w:pPr>
              <w:pStyle w:val="TableParagraph"/>
              <w:ind w:left="0"/>
              <w:rPr>
                <w:rFonts w:ascii="Trebuchet MS" w:hAnsi="Trebuchet MS" w:cs="Times New Roman"/>
                <w:color w:val="244061" w:themeColor="accent1" w:themeShade="80"/>
              </w:rPr>
            </w:pPr>
          </w:p>
        </w:tc>
      </w:tr>
      <w:tr w:rsidR="00DC031D" w:rsidRPr="00DC031D" w14:paraId="5BB05D84" w14:textId="77777777" w:rsidTr="00DC031D">
        <w:trPr>
          <w:trHeight w:val="489"/>
        </w:trPr>
        <w:tc>
          <w:tcPr>
            <w:tcW w:w="836" w:type="dxa"/>
            <w:tcBorders>
              <w:bottom w:val="single" w:sz="4" w:space="0" w:color="000000"/>
            </w:tcBorders>
          </w:tcPr>
          <w:p w14:paraId="3C16FA6F" w14:textId="77777777" w:rsidR="00B464B0" w:rsidRPr="00DC031D" w:rsidRDefault="00B464B0" w:rsidP="00E4428B">
            <w:pPr>
              <w:pStyle w:val="TableParagraph"/>
              <w:spacing w:line="223" w:lineRule="exact"/>
              <w:rPr>
                <w:rFonts w:ascii="Trebuchet MS" w:hAnsi="Trebuchet MS" w:cs="Times New Roman"/>
                <w:color w:val="244061" w:themeColor="accent1" w:themeShade="80"/>
              </w:rPr>
            </w:pPr>
            <w:r w:rsidRPr="00DC031D">
              <w:rPr>
                <w:rFonts w:ascii="Trebuchet MS" w:hAnsi="Trebuchet MS" w:cs="Times New Roman"/>
                <w:color w:val="244061" w:themeColor="accent1" w:themeShade="80"/>
              </w:rPr>
              <w:t>R-4</w:t>
            </w:r>
          </w:p>
        </w:tc>
        <w:tc>
          <w:tcPr>
            <w:tcW w:w="3991" w:type="dxa"/>
            <w:tcBorders>
              <w:bottom w:val="single" w:sz="4" w:space="0" w:color="000000"/>
            </w:tcBorders>
          </w:tcPr>
          <w:p w14:paraId="58923656" w14:textId="77777777" w:rsidR="00B464B0" w:rsidRPr="00DC031D" w:rsidRDefault="00B464B0" w:rsidP="00E4428B">
            <w:pPr>
              <w:pStyle w:val="TableParagraph"/>
              <w:spacing w:line="243" w:lineRule="exact"/>
              <w:rPr>
                <w:rFonts w:ascii="Trebuchet MS" w:hAnsi="Trebuchet MS" w:cs="Times New Roman"/>
                <w:color w:val="244061" w:themeColor="accent1" w:themeShade="80"/>
              </w:rPr>
            </w:pPr>
            <w:r w:rsidRPr="00DC031D">
              <w:rPr>
                <w:rFonts w:ascii="Trebuchet MS" w:hAnsi="Trebuchet MS" w:cs="Times New Roman"/>
                <w:color w:val="244061" w:themeColor="accent1" w:themeShade="80"/>
              </w:rPr>
              <w:t>Proiectul</w:t>
            </w:r>
            <w:r w:rsidRPr="00DC031D">
              <w:rPr>
                <w:rFonts w:ascii="Trebuchet MS" w:hAnsi="Trebuchet MS" w:cs="Times New Roman"/>
                <w:color w:val="244061" w:themeColor="accent1" w:themeShade="80"/>
                <w:spacing w:val="-13"/>
              </w:rPr>
              <w:t xml:space="preserve"> </w:t>
            </w:r>
            <w:r w:rsidRPr="00DC031D">
              <w:rPr>
                <w:rFonts w:ascii="Trebuchet MS" w:hAnsi="Trebuchet MS" w:cs="Times New Roman"/>
                <w:color w:val="244061" w:themeColor="accent1" w:themeShade="80"/>
              </w:rPr>
              <w:t>contribuie</w:t>
            </w:r>
            <w:r w:rsidRPr="00DC031D">
              <w:rPr>
                <w:rFonts w:ascii="Trebuchet MS" w:hAnsi="Trebuchet MS" w:cs="Times New Roman"/>
                <w:color w:val="244061" w:themeColor="accent1" w:themeShade="80"/>
                <w:spacing w:val="-13"/>
              </w:rPr>
              <w:t xml:space="preserve"> </w:t>
            </w:r>
            <w:r w:rsidRPr="00DC031D">
              <w:rPr>
                <w:rFonts w:ascii="Trebuchet MS" w:hAnsi="Trebuchet MS" w:cs="Times New Roman"/>
                <w:color w:val="244061" w:themeColor="accent1" w:themeShade="80"/>
              </w:rPr>
              <w:t>prin</w:t>
            </w:r>
            <w:r w:rsidRPr="00DC031D">
              <w:rPr>
                <w:rFonts w:ascii="Trebuchet MS" w:hAnsi="Trebuchet MS" w:cs="Times New Roman"/>
                <w:color w:val="244061" w:themeColor="accent1" w:themeShade="80"/>
                <w:spacing w:val="-11"/>
              </w:rPr>
              <w:t xml:space="preserve"> </w:t>
            </w:r>
            <w:r w:rsidRPr="00DC031D">
              <w:rPr>
                <w:rFonts w:ascii="Trebuchet MS" w:hAnsi="Trebuchet MS" w:cs="Times New Roman"/>
                <w:color w:val="244061" w:themeColor="accent1" w:themeShade="80"/>
              </w:rPr>
              <w:t>activitățile</w:t>
            </w:r>
            <w:r w:rsidRPr="00DC031D">
              <w:rPr>
                <w:rFonts w:ascii="Trebuchet MS" w:hAnsi="Trebuchet MS" w:cs="Times New Roman"/>
                <w:color w:val="244061" w:themeColor="accent1" w:themeShade="80"/>
                <w:spacing w:val="-12"/>
              </w:rPr>
              <w:t xml:space="preserve"> </w:t>
            </w:r>
            <w:r w:rsidRPr="00DC031D">
              <w:rPr>
                <w:rFonts w:ascii="Trebuchet MS" w:hAnsi="Trebuchet MS" w:cs="Times New Roman"/>
                <w:color w:val="244061" w:themeColor="accent1" w:themeShade="80"/>
              </w:rPr>
              <w:t>propuse</w:t>
            </w:r>
            <w:r w:rsidRPr="00DC031D">
              <w:rPr>
                <w:rFonts w:ascii="Trebuchet MS" w:hAnsi="Trebuchet MS" w:cs="Times New Roman"/>
                <w:color w:val="244061" w:themeColor="accent1" w:themeShade="80"/>
                <w:spacing w:val="-12"/>
              </w:rPr>
              <w:t xml:space="preserve"> </w:t>
            </w:r>
            <w:r w:rsidRPr="00DC031D">
              <w:rPr>
                <w:rFonts w:ascii="Trebuchet MS" w:hAnsi="Trebuchet MS" w:cs="Times New Roman"/>
                <w:color w:val="244061" w:themeColor="accent1" w:themeShade="80"/>
              </w:rPr>
              <w:t>la</w:t>
            </w:r>
            <w:r w:rsidRPr="00DC031D">
              <w:rPr>
                <w:rFonts w:ascii="Trebuchet MS" w:hAnsi="Trebuchet MS" w:cs="Times New Roman"/>
                <w:color w:val="244061" w:themeColor="accent1" w:themeShade="80"/>
                <w:spacing w:val="-12"/>
              </w:rPr>
              <w:t xml:space="preserve"> </w:t>
            </w:r>
            <w:r w:rsidRPr="00DC031D">
              <w:rPr>
                <w:rFonts w:ascii="Trebuchet MS" w:hAnsi="Trebuchet MS" w:cs="Times New Roman"/>
                <w:color w:val="244061" w:themeColor="accent1" w:themeShade="80"/>
              </w:rPr>
              <w:t>promovarea</w:t>
            </w:r>
            <w:r w:rsidRPr="00DC031D">
              <w:rPr>
                <w:rFonts w:ascii="Trebuchet MS" w:hAnsi="Trebuchet MS" w:cs="Times New Roman"/>
                <w:color w:val="244061" w:themeColor="accent1" w:themeShade="80"/>
                <w:spacing w:val="-11"/>
              </w:rPr>
              <w:t xml:space="preserve"> </w:t>
            </w:r>
            <w:r w:rsidRPr="00DC031D">
              <w:rPr>
                <w:rFonts w:ascii="Trebuchet MS" w:hAnsi="Trebuchet MS" w:cs="Times New Roman"/>
                <w:color w:val="244061" w:themeColor="accent1" w:themeShade="80"/>
              </w:rPr>
              <w:t>temelor</w:t>
            </w:r>
            <w:r w:rsidRPr="00DC031D">
              <w:rPr>
                <w:rFonts w:ascii="Trebuchet MS" w:hAnsi="Trebuchet MS" w:cs="Times New Roman"/>
                <w:color w:val="244061" w:themeColor="accent1" w:themeShade="80"/>
                <w:spacing w:val="-11"/>
              </w:rPr>
              <w:t xml:space="preserve"> </w:t>
            </w:r>
            <w:r w:rsidRPr="00DC031D">
              <w:rPr>
                <w:rFonts w:ascii="Trebuchet MS" w:hAnsi="Trebuchet MS" w:cs="Times New Roman"/>
                <w:color w:val="244061" w:themeColor="accent1" w:themeShade="80"/>
              </w:rPr>
              <w:t>orizontale</w:t>
            </w:r>
            <w:r w:rsidRPr="00DC031D">
              <w:rPr>
                <w:rFonts w:ascii="Trebuchet MS" w:hAnsi="Trebuchet MS" w:cs="Times New Roman"/>
                <w:color w:val="244061" w:themeColor="accent1" w:themeShade="80"/>
                <w:spacing w:val="-13"/>
              </w:rPr>
              <w:t xml:space="preserve"> </w:t>
            </w:r>
            <w:r w:rsidRPr="00DC031D">
              <w:rPr>
                <w:rFonts w:ascii="Trebuchet MS" w:hAnsi="Trebuchet MS" w:cs="Times New Roman"/>
                <w:color w:val="244061" w:themeColor="accent1" w:themeShade="80"/>
              </w:rPr>
              <w:t>din</w:t>
            </w:r>
            <w:r w:rsidRPr="00DC031D">
              <w:rPr>
                <w:rFonts w:ascii="Trebuchet MS" w:hAnsi="Trebuchet MS" w:cs="Times New Roman"/>
                <w:color w:val="244061" w:themeColor="accent1" w:themeShade="80"/>
                <w:spacing w:val="-11"/>
              </w:rPr>
              <w:t xml:space="preserve"> PIDS</w:t>
            </w:r>
            <w:r w:rsidRPr="00DC031D">
              <w:rPr>
                <w:rFonts w:ascii="Trebuchet MS" w:hAnsi="Trebuchet MS" w:cs="Times New Roman"/>
                <w:color w:val="244061" w:themeColor="accent1" w:themeShade="80"/>
              </w:rPr>
              <w:t xml:space="preserve"> (egalitate de șanse, nediscriminare etc)</w:t>
            </w:r>
          </w:p>
        </w:tc>
        <w:tc>
          <w:tcPr>
            <w:tcW w:w="1559" w:type="dxa"/>
            <w:tcBorders>
              <w:bottom w:val="single" w:sz="4" w:space="0" w:color="000000"/>
            </w:tcBorders>
          </w:tcPr>
          <w:p w14:paraId="7C3B5C0D" w14:textId="77777777" w:rsidR="00B464B0" w:rsidRPr="00DC031D" w:rsidRDefault="00B464B0" w:rsidP="00E4428B">
            <w:pPr>
              <w:pStyle w:val="TableParagraph"/>
              <w:spacing w:line="223" w:lineRule="exact"/>
              <w:ind w:left="8"/>
              <w:jc w:val="center"/>
              <w:rPr>
                <w:rFonts w:ascii="Trebuchet MS" w:hAnsi="Trebuchet MS" w:cs="Times New Roman"/>
                <w:b/>
                <w:color w:val="244061" w:themeColor="accent1" w:themeShade="80"/>
              </w:rPr>
            </w:pPr>
            <w:r w:rsidRPr="00DC031D">
              <w:rPr>
                <w:rFonts w:ascii="Trebuchet MS" w:hAnsi="Trebuchet MS" w:cs="Times New Roman"/>
                <w:b/>
                <w:color w:val="244061" w:themeColor="accent1" w:themeShade="80"/>
                <w:w w:val="99"/>
              </w:rPr>
              <w:t>5</w:t>
            </w:r>
          </w:p>
        </w:tc>
        <w:tc>
          <w:tcPr>
            <w:tcW w:w="992" w:type="dxa"/>
            <w:tcBorders>
              <w:bottom w:val="single" w:sz="4" w:space="0" w:color="000000"/>
            </w:tcBorders>
          </w:tcPr>
          <w:p w14:paraId="0C47649F" w14:textId="77777777" w:rsidR="00B464B0" w:rsidRPr="00DC031D" w:rsidRDefault="00B464B0" w:rsidP="00E4428B">
            <w:pPr>
              <w:pStyle w:val="TableParagraph"/>
              <w:ind w:left="0"/>
              <w:rPr>
                <w:rFonts w:ascii="Trebuchet MS" w:hAnsi="Trebuchet MS" w:cs="Times New Roman"/>
                <w:color w:val="244061" w:themeColor="accent1" w:themeShade="80"/>
              </w:rPr>
            </w:pPr>
          </w:p>
        </w:tc>
        <w:tc>
          <w:tcPr>
            <w:tcW w:w="2126" w:type="dxa"/>
            <w:tcBorders>
              <w:bottom w:val="single" w:sz="4" w:space="0" w:color="000000"/>
            </w:tcBorders>
          </w:tcPr>
          <w:p w14:paraId="29EBF204" w14:textId="77777777" w:rsidR="00B464B0" w:rsidRPr="00DC031D" w:rsidRDefault="00B464B0" w:rsidP="00E4428B">
            <w:pPr>
              <w:pStyle w:val="TableParagraph"/>
              <w:ind w:left="0"/>
              <w:rPr>
                <w:rFonts w:ascii="Trebuchet MS" w:hAnsi="Trebuchet MS" w:cs="Times New Roman"/>
                <w:color w:val="244061" w:themeColor="accent1" w:themeShade="80"/>
              </w:rPr>
            </w:pPr>
          </w:p>
        </w:tc>
      </w:tr>
      <w:tr w:rsidR="00DC031D" w:rsidRPr="00DC031D" w14:paraId="190E5509" w14:textId="77777777" w:rsidTr="00DC031D">
        <w:trPr>
          <w:trHeight w:val="275"/>
        </w:trPr>
        <w:tc>
          <w:tcPr>
            <w:tcW w:w="4827" w:type="dxa"/>
            <w:gridSpan w:val="2"/>
            <w:tcBorders>
              <w:right w:val="nil"/>
            </w:tcBorders>
            <w:shd w:val="clear" w:color="auto" w:fill="FFFFFF" w:themeFill="background1"/>
          </w:tcPr>
          <w:p w14:paraId="18007788" w14:textId="77777777" w:rsidR="00B464B0" w:rsidRPr="00DC031D" w:rsidRDefault="00B464B0" w:rsidP="00E4428B">
            <w:pPr>
              <w:pStyle w:val="TableParagraph"/>
              <w:spacing w:line="256" w:lineRule="exact"/>
              <w:rPr>
                <w:rFonts w:ascii="Trebuchet MS" w:hAnsi="Trebuchet MS" w:cs="Times New Roman"/>
                <w:b/>
                <w:color w:val="244061" w:themeColor="accent1" w:themeShade="80"/>
              </w:rPr>
            </w:pPr>
            <w:r w:rsidRPr="00DC031D">
              <w:rPr>
                <w:rFonts w:ascii="Trebuchet MS" w:hAnsi="Trebuchet MS" w:cs="Times New Roman"/>
                <w:b/>
                <w:color w:val="244061" w:themeColor="accent1" w:themeShade="80"/>
              </w:rPr>
              <w:t>Fezabilitatea și eficacitatea proiectului:</w:t>
            </w:r>
          </w:p>
        </w:tc>
        <w:tc>
          <w:tcPr>
            <w:tcW w:w="1559" w:type="dxa"/>
            <w:tcBorders>
              <w:left w:val="nil"/>
              <w:right w:val="nil"/>
            </w:tcBorders>
            <w:shd w:val="clear" w:color="auto" w:fill="FFFFFF" w:themeFill="background1"/>
          </w:tcPr>
          <w:p w14:paraId="64F6696E" w14:textId="122807C3" w:rsidR="00B464B0" w:rsidRPr="00DC031D" w:rsidRDefault="00AC2BA7" w:rsidP="00E4428B">
            <w:pPr>
              <w:pStyle w:val="TableParagraph"/>
              <w:spacing w:line="256" w:lineRule="exact"/>
              <w:ind w:left="638" w:right="620"/>
              <w:jc w:val="center"/>
              <w:rPr>
                <w:rFonts w:ascii="Trebuchet MS" w:hAnsi="Trebuchet MS" w:cs="Times New Roman"/>
                <w:b/>
                <w:color w:val="244061" w:themeColor="accent1" w:themeShade="80"/>
              </w:rPr>
            </w:pPr>
            <w:r w:rsidRPr="00DC031D">
              <w:rPr>
                <w:rFonts w:ascii="Trebuchet MS" w:hAnsi="Trebuchet MS" w:cs="Times New Roman"/>
                <w:b/>
                <w:color w:val="244061" w:themeColor="accent1" w:themeShade="80"/>
              </w:rPr>
              <w:t>20</w:t>
            </w:r>
          </w:p>
        </w:tc>
        <w:tc>
          <w:tcPr>
            <w:tcW w:w="992" w:type="dxa"/>
            <w:tcBorders>
              <w:left w:val="nil"/>
              <w:right w:val="nil"/>
            </w:tcBorders>
            <w:shd w:val="clear" w:color="auto" w:fill="FFFFFF" w:themeFill="background1"/>
          </w:tcPr>
          <w:p w14:paraId="5C3796AC" w14:textId="77777777" w:rsidR="00B464B0" w:rsidRPr="00DC031D" w:rsidRDefault="00B464B0" w:rsidP="00E4428B">
            <w:pPr>
              <w:pStyle w:val="TableParagraph"/>
              <w:ind w:left="0"/>
              <w:rPr>
                <w:rFonts w:ascii="Trebuchet MS" w:hAnsi="Trebuchet MS" w:cs="Times New Roman"/>
                <w:color w:val="244061" w:themeColor="accent1" w:themeShade="80"/>
              </w:rPr>
            </w:pPr>
          </w:p>
          <w:p w14:paraId="5B9C2C09" w14:textId="77777777" w:rsidR="00B464B0" w:rsidRPr="00DC031D" w:rsidRDefault="00B464B0" w:rsidP="00E4428B">
            <w:pPr>
              <w:pStyle w:val="TableParagraph"/>
              <w:ind w:left="0"/>
              <w:rPr>
                <w:rFonts w:ascii="Trebuchet MS" w:hAnsi="Trebuchet MS" w:cs="Times New Roman"/>
                <w:color w:val="244061" w:themeColor="accent1" w:themeShade="80"/>
              </w:rPr>
            </w:pPr>
          </w:p>
        </w:tc>
        <w:tc>
          <w:tcPr>
            <w:tcW w:w="2126" w:type="dxa"/>
            <w:tcBorders>
              <w:left w:val="nil"/>
            </w:tcBorders>
            <w:shd w:val="clear" w:color="auto" w:fill="FFFFFF" w:themeFill="background1"/>
          </w:tcPr>
          <w:p w14:paraId="11523029" w14:textId="77777777" w:rsidR="00B464B0" w:rsidRPr="00DC031D" w:rsidRDefault="00B464B0" w:rsidP="00E4428B">
            <w:pPr>
              <w:pStyle w:val="TableParagraph"/>
              <w:ind w:left="0"/>
              <w:rPr>
                <w:rFonts w:ascii="Trebuchet MS" w:hAnsi="Trebuchet MS" w:cs="Times New Roman"/>
                <w:color w:val="244061" w:themeColor="accent1" w:themeShade="80"/>
              </w:rPr>
            </w:pPr>
          </w:p>
        </w:tc>
      </w:tr>
      <w:tr w:rsidR="00DC031D" w:rsidRPr="00DC031D" w14:paraId="471323A0" w14:textId="77777777" w:rsidTr="00E4428B">
        <w:trPr>
          <w:trHeight w:val="489"/>
        </w:trPr>
        <w:tc>
          <w:tcPr>
            <w:tcW w:w="836" w:type="dxa"/>
          </w:tcPr>
          <w:p w14:paraId="55E10054" w14:textId="77777777" w:rsidR="00B464B0" w:rsidRPr="00DC031D" w:rsidRDefault="00B464B0" w:rsidP="00E4428B">
            <w:pPr>
              <w:pStyle w:val="TableParagraph"/>
              <w:spacing w:line="223" w:lineRule="exact"/>
              <w:rPr>
                <w:rFonts w:ascii="Trebuchet MS" w:hAnsi="Trebuchet MS" w:cs="Times New Roman"/>
                <w:color w:val="244061" w:themeColor="accent1" w:themeShade="80"/>
              </w:rPr>
            </w:pPr>
            <w:r w:rsidRPr="00DC031D">
              <w:rPr>
                <w:rFonts w:ascii="Trebuchet MS" w:hAnsi="Trebuchet MS" w:cs="Times New Roman"/>
                <w:color w:val="244061" w:themeColor="accent1" w:themeShade="80"/>
              </w:rPr>
              <w:lastRenderedPageBreak/>
              <w:t>FEP-1</w:t>
            </w:r>
          </w:p>
        </w:tc>
        <w:tc>
          <w:tcPr>
            <w:tcW w:w="3991" w:type="dxa"/>
          </w:tcPr>
          <w:p w14:paraId="33D669FD" w14:textId="77777777" w:rsidR="00B464B0" w:rsidRPr="00DC031D" w:rsidRDefault="00B464B0" w:rsidP="00E4428B">
            <w:pPr>
              <w:pStyle w:val="TableParagraph"/>
              <w:spacing w:line="243" w:lineRule="exact"/>
              <w:rPr>
                <w:rFonts w:ascii="Trebuchet MS" w:hAnsi="Trebuchet MS" w:cs="Times New Roman"/>
                <w:color w:val="244061" w:themeColor="accent1" w:themeShade="80"/>
              </w:rPr>
            </w:pPr>
            <w:r w:rsidRPr="00DC031D">
              <w:rPr>
                <w:rFonts w:ascii="Trebuchet MS" w:hAnsi="Trebuchet MS" w:cs="Times New Roman"/>
                <w:color w:val="244061" w:themeColor="accent1" w:themeShade="80"/>
              </w:rPr>
              <w:t>Planificarea activităților proiectului este rațională în raport cu natura activităților propuse și cu rezultatele așteptate</w:t>
            </w:r>
          </w:p>
        </w:tc>
        <w:tc>
          <w:tcPr>
            <w:tcW w:w="1559" w:type="dxa"/>
          </w:tcPr>
          <w:p w14:paraId="43ACCFB9" w14:textId="77777777" w:rsidR="00B464B0" w:rsidRPr="00DC031D" w:rsidRDefault="00B464B0" w:rsidP="00E4428B">
            <w:pPr>
              <w:pStyle w:val="TableParagraph"/>
              <w:spacing w:line="223" w:lineRule="exact"/>
              <w:ind w:left="659" w:right="650"/>
              <w:jc w:val="center"/>
              <w:rPr>
                <w:rFonts w:ascii="Trebuchet MS" w:hAnsi="Trebuchet MS" w:cs="Times New Roman"/>
                <w:color w:val="244061" w:themeColor="accent1" w:themeShade="80"/>
              </w:rPr>
            </w:pPr>
            <w:r w:rsidRPr="00DC031D">
              <w:rPr>
                <w:rFonts w:ascii="Trebuchet MS" w:hAnsi="Trebuchet MS" w:cs="Times New Roman"/>
                <w:color w:val="244061" w:themeColor="accent1" w:themeShade="80"/>
              </w:rPr>
              <w:t>10</w:t>
            </w:r>
          </w:p>
        </w:tc>
        <w:tc>
          <w:tcPr>
            <w:tcW w:w="992" w:type="dxa"/>
          </w:tcPr>
          <w:p w14:paraId="57A9CA9E" w14:textId="77777777" w:rsidR="00B464B0" w:rsidRPr="00DC031D" w:rsidRDefault="00B464B0" w:rsidP="00E4428B">
            <w:pPr>
              <w:pStyle w:val="TableParagraph"/>
              <w:ind w:left="0"/>
              <w:rPr>
                <w:rFonts w:ascii="Trebuchet MS" w:hAnsi="Trebuchet MS" w:cs="Times New Roman"/>
                <w:color w:val="244061" w:themeColor="accent1" w:themeShade="80"/>
              </w:rPr>
            </w:pPr>
          </w:p>
        </w:tc>
        <w:tc>
          <w:tcPr>
            <w:tcW w:w="2126" w:type="dxa"/>
          </w:tcPr>
          <w:p w14:paraId="27CEE425" w14:textId="77777777" w:rsidR="00B464B0" w:rsidRPr="00DC031D" w:rsidRDefault="00B464B0" w:rsidP="00E4428B">
            <w:pPr>
              <w:pStyle w:val="TableParagraph"/>
              <w:ind w:left="0"/>
              <w:rPr>
                <w:rFonts w:ascii="Trebuchet MS" w:hAnsi="Trebuchet MS" w:cs="Times New Roman"/>
                <w:color w:val="244061" w:themeColor="accent1" w:themeShade="80"/>
              </w:rPr>
            </w:pPr>
          </w:p>
        </w:tc>
      </w:tr>
      <w:tr w:rsidR="00DC031D" w:rsidRPr="00DC031D" w14:paraId="597F9DAE" w14:textId="77777777" w:rsidTr="00DC031D">
        <w:trPr>
          <w:trHeight w:val="486"/>
        </w:trPr>
        <w:tc>
          <w:tcPr>
            <w:tcW w:w="836" w:type="dxa"/>
            <w:tcBorders>
              <w:bottom w:val="single" w:sz="4" w:space="0" w:color="000000"/>
            </w:tcBorders>
          </w:tcPr>
          <w:p w14:paraId="444A9634" w14:textId="77777777" w:rsidR="00B464B0" w:rsidRPr="00DC031D" w:rsidRDefault="00B464B0" w:rsidP="00E4428B">
            <w:pPr>
              <w:pStyle w:val="TableParagraph"/>
              <w:spacing w:line="223" w:lineRule="exact"/>
              <w:rPr>
                <w:rFonts w:ascii="Trebuchet MS" w:hAnsi="Trebuchet MS" w:cs="Times New Roman"/>
                <w:color w:val="244061" w:themeColor="accent1" w:themeShade="80"/>
              </w:rPr>
            </w:pPr>
            <w:r w:rsidRPr="00DC031D">
              <w:rPr>
                <w:rFonts w:ascii="Trebuchet MS" w:hAnsi="Trebuchet MS" w:cs="Times New Roman"/>
                <w:color w:val="244061" w:themeColor="accent1" w:themeShade="80"/>
              </w:rPr>
              <w:t>FEP-2</w:t>
            </w:r>
          </w:p>
        </w:tc>
        <w:tc>
          <w:tcPr>
            <w:tcW w:w="3991" w:type="dxa"/>
            <w:tcBorders>
              <w:bottom w:val="single" w:sz="4" w:space="0" w:color="000000"/>
            </w:tcBorders>
          </w:tcPr>
          <w:p w14:paraId="7C712400" w14:textId="77777777" w:rsidR="00B464B0" w:rsidRPr="00DC031D" w:rsidRDefault="00B464B0" w:rsidP="00E4428B">
            <w:pPr>
              <w:pStyle w:val="TableParagraph"/>
              <w:spacing w:line="242" w:lineRule="exact"/>
              <w:rPr>
                <w:rFonts w:ascii="Trebuchet MS" w:hAnsi="Trebuchet MS" w:cs="Times New Roman"/>
                <w:color w:val="244061" w:themeColor="accent1" w:themeShade="80"/>
              </w:rPr>
            </w:pPr>
            <w:r w:rsidRPr="00DC031D">
              <w:rPr>
                <w:rFonts w:ascii="Trebuchet MS" w:hAnsi="Trebuchet MS" w:cs="Times New Roman"/>
                <w:color w:val="244061" w:themeColor="accent1" w:themeShade="80"/>
              </w:rPr>
              <w:t>Indicatorii de rezultat imediat specificați în ghid au ținte realiste (cuantificate corect) şi conduc la îndeplinirea obiectivelor proiectului</w:t>
            </w:r>
          </w:p>
        </w:tc>
        <w:tc>
          <w:tcPr>
            <w:tcW w:w="1559" w:type="dxa"/>
            <w:tcBorders>
              <w:bottom w:val="single" w:sz="4" w:space="0" w:color="000000"/>
            </w:tcBorders>
          </w:tcPr>
          <w:p w14:paraId="1B7F0F69" w14:textId="67E551BE" w:rsidR="00B464B0" w:rsidRPr="00DC031D" w:rsidRDefault="00AC2BA7" w:rsidP="00E4428B">
            <w:pPr>
              <w:pStyle w:val="TableParagraph"/>
              <w:spacing w:line="223" w:lineRule="exact"/>
              <w:ind w:left="659" w:right="650"/>
              <w:jc w:val="center"/>
              <w:rPr>
                <w:rFonts w:ascii="Trebuchet MS" w:hAnsi="Trebuchet MS" w:cs="Times New Roman"/>
                <w:color w:val="244061" w:themeColor="accent1" w:themeShade="80"/>
              </w:rPr>
            </w:pPr>
            <w:r w:rsidRPr="00DC031D">
              <w:rPr>
                <w:rFonts w:ascii="Trebuchet MS" w:hAnsi="Trebuchet MS" w:cs="Times New Roman"/>
                <w:color w:val="244061" w:themeColor="accent1" w:themeShade="80"/>
              </w:rPr>
              <w:t>10</w:t>
            </w:r>
          </w:p>
        </w:tc>
        <w:tc>
          <w:tcPr>
            <w:tcW w:w="992" w:type="dxa"/>
            <w:tcBorders>
              <w:bottom w:val="single" w:sz="4" w:space="0" w:color="000000"/>
            </w:tcBorders>
          </w:tcPr>
          <w:p w14:paraId="747EE8E9" w14:textId="77777777" w:rsidR="00B464B0" w:rsidRPr="00DC031D" w:rsidRDefault="00B464B0" w:rsidP="00E4428B">
            <w:pPr>
              <w:pStyle w:val="TableParagraph"/>
              <w:ind w:left="0"/>
              <w:rPr>
                <w:rFonts w:ascii="Trebuchet MS" w:hAnsi="Trebuchet MS" w:cs="Times New Roman"/>
                <w:color w:val="244061" w:themeColor="accent1" w:themeShade="80"/>
              </w:rPr>
            </w:pPr>
          </w:p>
        </w:tc>
        <w:tc>
          <w:tcPr>
            <w:tcW w:w="2126" w:type="dxa"/>
            <w:tcBorders>
              <w:bottom w:val="single" w:sz="4" w:space="0" w:color="000000"/>
            </w:tcBorders>
          </w:tcPr>
          <w:p w14:paraId="43BA3492" w14:textId="77777777" w:rsidR="00B464B0" w:rsidRPr="00DC031D" w:rsidRDefault="00B464B0" w:rsidP="00E4428B">
            <w:pPr>
              <w:pStyle w:val="TableParagraph"/>
              <w:ind w:left="0"/>
              <w:rPr>
                <w:rFonts w:ascii="Trebuchet MS" w:hAnsi="Trebuchet MS" w:cs="Times New Roman"/>
                <w:color w:val="244061" w:themeColor="accent1" w:themeShade="80"/>
              </w:rPr>
            </w:pPr>
          </w:p>
        </w:tc>
      </w:tr>
      <w:tr w:rsidR="00DC031D" w:rsidRPr="00DC031D" w14:paraId="3FF959BF" w14:textId="77777777" w:rsidTr="00DC031D">
        <w:trPr>
          <w:trHeight w:val="275"/>
        </w:trPr>
        <w:tc>
          <w:tcPr>
            <w:tcW w:w="4827" w:type="dxa"/>
            <w:gridSpan w:val="2"/>
            <w:tcBorders>
              <w:right w:val="nil"/>
            </w:tcBorders>
            <w:shd w:val="clear" w:color="auto" w:fill="FFFFFF" w:themeFill="background1"/>
          </w:tcPr>
          <w:p w14:paraId="0FD0F17C" w14:textId="7EEBD141" w:rsidR="00B464B0" w:rsidRPr="00DC031D" w:rsidRDefault="00B464B0" w:rsidP="00E4428B">
            <w:pPr>
              <w:pStyle w:val="TableParagraph"/>
              <w:spacing w:line="256" w:lineRule="exact"/>
              <w:rPr>
                <w:rFonts w:ascii="Trebuchet MS" w:hAnsi="Trebuchet MS" w:cs="Times New Roman"/>
                <w:b/>
                <w:color w:val="244061" w:themeColor="accent1" w:themeShade="80"/>
              </w:rPr>
            </w:pPr>
            <w:r w:rsidRPr="00DC031D">
              <w:rPr>
                <w:rFonts w:ascii="Trebuchet MS" w:hAnsi="Trebuchet MS" w:cs="Times New Roman"/>
                <w:b/>
                <w:color w:val="244061" w:themeColor="accent1" w:themeShade="80"/>
              </w:rPr>
              <w:t>Eficiența utilizării fondurilor</w:t>
            </w:r>
          </w:p>
        </w:tc>
        <w:tc>
          <w:tcPr>
            <w:tcW w:w="1559" w:type="dxa"/>
            <w:tcBorders>
              <w:left w:val="nil"/>
              <w:right w:val="nil"/>
            </w:tcBorders>
            <w:shd w:val="clear" w:color="auto" w:fill="FFFFFF" w:themeFill="background1"/>
          </w:tcPr>
          <w:p w14:paraId="5DCCCA48" w14:textId="7F1DCB44" w:rsidR="00B464B0" w:rsidRPr="00DC031D" w:rsidRDefault="00AC2BA7" w:rsidP="00E4428B">
            <w:pPr>
              <w:pStyle w:val="TableParagraph"/>
              <w:spacing w:line="256" w:lineRule="exact"/>
              <w:ind w:left="628" w:right="631"/>
              <w:jc w:val="center"/>
              <w:rPr>
                <w:rFonts w:ascii="Trebuchet MS" w:hAnsi="Trebuchet MS" w:cs="Times New Roman"/>
                <w:b/>
                <w:color w:val="244061" w:themeColor="accent1" w:themeShade="80"/>
              </w:rPr>
            </w:pPr>
            <w:r w:rsidRPr="00DC031D">
              <w:rPr>
                <w:rFonts w:ascii="Trebuchet MS" w:hAnsi="Trebuchet MS" w:cs="Times New Roman"/>
                <w:b/>
                <w:color w:val="244061" w:themeColor="accent1" w:themeShade="80"/>
              </w:rPr>
              <w:t>20</w:t>
            </w:r>
          </w:p>
        </w:tc>
        <w:tc>
          <w:tcPr>
            <w:tcW w:w="992" w:type="dxa"/>
            <w:tcBorders>
              <w:left w:val="nil"/>
              <w:right w:val="nil"/>
            </w:tcBorders>
            <w:shd w:val="clear" w:color="auto" w:fill="FFFFFF" w:themeFill="background1"/>
          </w:tcPr>
          <w:p w14:paraId="14791AC1" w14:textId="77777777" w:rsidR="00B464B0" w:rsidRPr="00DC031D" w:rsidRDefault="00B464B0" w:rsidP="00E4428B">
            <w:pPr>
              <w:pStyle w:val="TableParagraph"/>
              <w:ind w:left="0"/>
              <w:rPr>
                <w:rFonts w:ascii="Trebuchet MS" w:hAnsi="Trebuchet MS" w:cs="Times New Roman"/>
                <w:color w:val="244061" w:themeColor="accent1" w:themeShade="80"/>
              </w:rPr>
            </w:pPr>
          </w:p>
          <w:p w14:paraId="0504157D" w14:textId="77777777" w:rsidR="00B464B0" w:rsidRPr="00DC031D" w:rsidRDefault="00B464B0" w:rsidP="00E4428B">
            <w:pPr>
              <w:pStyle w:val="TableParagraph"/>
              <w:ind w:left="0"/>
              <w:rPr>
                <w:rFonts w:ascii="Trebuchet MS" w:hAnsi="Trebuchet MS" w:cs="Times New Roman"/>
                <w:color w:val="244061" w:themeColor="accent1" w:themeShade="80"/>
              </w:rPr>
            </w:pPr>
          </w:p>
        </w:tc>
        <w:tc>
          <w:tcPr>
            <w:tcW w:w="2126" w:type="dxa"/>
            <w:tcBorders>
              <w:left w:val="nil"/>
            </w:tcBorders>
            <w:shd w:val="clear" w:color="auto" w:fill="FFFFFF" w:themeFill="background1"/>
          </w:tcPr>
          <w:p w14:paraId="08B918CE" w14:textId="77777777" w:rsidR="00B464B0" w:rsidRPr="00DC031D" w:rsidRDefault="00B464B0" w:rsidP="00E4428B">
            <w:pPr>
              <w:pStyle w:val="TableParagraph"/>
              <w:ind w:left="0"/>
              <w:rPr>
                <w:rFonts w:ascii="Trebuchet MS" w:hAnsi="Trebuchet MS" w:cs="Times New Roman"/>
                <w:color w:val="244061" w:themeColor="accent1" w:themeShade="80"/>
              </w:rPr>
            </w:pPr>
          </w:p>
        </w:tc>
      </w:tr>
      <w:tr w:rsidR="00DC031D" w:rsidRPr="00DC031D" w14:paraId="5DD1C9D2" w14:textId="77777777" w:rsidTr="00E4428B">
        <w:trPr>
          <w:trHeight w:val="489"/>
        </w:trPr>
        <w:tc>
          <w:tcPr>
            <w:tcW w:w="836" w:type="dxa"/>
          </w:tcPr>
          <w:p w14:paraId="5BF4D618" w14:textId="77777777" w:rsidR="00B464B0" w:rsidRPr="00DC031D" w:rsidRDefault="00B464B0" w:rsidP="00E4428B">
            <w:pPr>
              <w:pStyle w:val="TableParagraph"/>
              <w:spacing w:line="223" w:lineRule="exact"/>
              <w:rPr>
                <w:rFonts w:ascii="Trebuchet MS" w:hAnsi="Trebuchet MS" w:cs="Times New Roman"/>
                <w:color w:val="244061" w:themeColor="accent1" w:themeShade="80"/>
              </w:rPr>
            </w:pPr>
            <w:r w:rsidRPr="00DC031D">
              <w:rPr>
                <w:rFonts w:ascii="Trebuchet MS" w:hAnsi="Trebuchet MS" w:cs="Times New Roman"/>
                <w:color w:val="244061" w:themeColor="accent1" w:themeShade="80"/>
              </w:rPr>
              <w:t>EF-1</w:t>
            </w:r>
          </w:p>
        </w:tc>
        <w:tc>
          <w:tcPr>
            <w:tcW w:w="3991" w:type="dxa"/>
          </w:tcPr>
          <w:p w14:paraId="5AC62B29" w14:textId="13436A75" w:rsidR="00B464B0" w:rsidRPr="00DC031D" w:rsidRDefault="00B464B0" w:rsidP="00E4428B">
            <w:pPr>
              <w:pStyle w:val="TableParagraph"/>
              <w:spacing w:line="243" w:lineRule="exact"/>
              <w:rPr>
                <w:rFonts w:ascii="Trebuchet MS" w:hAnsi="Trebuchet MS" w:cs="Times New Roman"/>
                <w:color w:val="244061" w:themeColor="accent1" w:themeShade="80"/>
              </w:rPr>
            </w:pPr>
            <w:r w:rsidRPr="00DC031D">
              <w:rPr>
                <w:rFonts w:ascii="Trebuchet MS" w:hAnsi="Trebuchet MS" w:cs="Times New Roman"/>
                <w:color w:val="244061" w:themeColor="accent1" w:themeShade="80"/>
              </w:rPr>
              <w:t>Costurile incluse în bugetul proiectului sunt fundamentate din punct de vedere economico-financiar</w:t>
            </w:r>
          </w:p>
        </w:tc>
        <w:tc>
          <w:tcPr>
            <w:tcW w:w="1559" w:type="dxa"/>
          </w:tcPr>
          <w:p w14:paraId="7F72B8EE" w14:textId="1B4FE42D" w:rsidR="00B464B0" w:rsidRPr="00DC031D" w:rsidRDefault="00AC2BA7" w:rsidP="00E4428B">
            <w:pPr>
              <w:pStyle w:val="TableParagraph"/>
              <w:spacing w:line="223" w:lineRule="exact"/>
              <w:ind w:left="659" w:right="650"/>
              <w:jc w:val="center"/>
              <w:rPr>
                <w:rFonts w:ascii="Trebuchet MS" w:hAnsi="Trebuchet MS" w:cs="Times New Roman"/>
                <w:color w:val="244061" w:themeColor="accent1" w:themeShade="80"/>
              </w:rPr>
            </w:pPr>
            <w:r w:rsidRPr="00DC031D">
              <w:rPr>
                <w:rFonts w:ascii="Trebuchet MS" w:hAnsi="Trebuchet MS" w:cs="Times New Roman"/>
                <w:color w:val="244061" w:themeColor="accent1" w:themeShade="80"/>
              </w:rPr>
              <w:t>10</w:t>
            </w:r>
          </w:p>
        </w:tc>
        <w:tc>
          <w:tcPr>
            <w:tcW w:w="992" w:type="dxa"/>
          </w:tcPr>
          <w:p w14:paraId="6F2D7805" w14:textId="77777777" w:rsidR="00B464B0" w:rsidRPr="00DC031D" w:rsidRDefault="00B464B0" w:rsidP="00E4428B">
            <w:pPr>
              <w:pStyle w:val="TableParagraph"/>
              <w:ind w:left="0"/>
              <w:rPr>
                <w:rFonts w:ascii="Trebuchet MS" w:hAnsi="Trebuchet MS" w:cs="Times New Roman"/>
                <w:color w:val="244061" w:themeColor="accent1" w:themeShade="80"/>
              </w:rPr>
            </w:pPr>
          </w:p>
        </w:tc>
        <w:tc>
          <w:tcPr>
            <w:tcW w:w="2126" w:type="dxa"/>
          </w:tcPr>
          <w:p w14:paraId="3E6257DF" w14:textId="77777777" w:rsidR="00B464B0" w:rsidRPr="00DC031D" w:rsidRDefault="00B464B0" w:rsidP="00E4428B">
            <w:pPr>
              <w:pStyle w:val="TableParagraph"/>
              <w:ind w:left="0"/>
              <w:rPr>
                <w:rFonts w:ascii="Trebuchet MS" w:hAnsi="Trebuchet MS" w:cs="Times New Roman"/>
                <w:color w:val="244061" w:themeColor="accent1" w:themeShade="80"/>
              </w:rPr>
            </w:pPr>
          </w:p>
        </w:tc>
      </w:tr>
      <w:tr w:rsidR="00DC031D" w:rsidRPr="00DC031D" w14:paraId="420293F7" w14:textId="77777777" w:rsidTr="00E4428B">
        <w:trPr>
          <w:trHeight w:val="380"/>
        </w:trPr>
        <w:tc>
          <w:tcPr>
            <w:tcW w:w="836" w:type="dxa"/>
          </w:tcPr>
          <w:p w14:paraId="543865E3" w14:textId="77777777" w:rsidR="00B464B0" w:rsidRPr="00DC031D" w:rsidRDefault="00B464B0" w:rsidP="00E4428B">
            <w:pPr>
              <w:pStyle w:val="TableParagraph"/>
              <w:spacing w:line="223" w:lineRule="exact"/>
              <w:rPr>
                <w:rFonts w:ascii="Trebuchet MS" w:hAnsi="Trebuchet MS" w:cs="Times New Roman"/>
                <w:color w:val="244061" w:themeColor="accent1" w:themeShade="80"/>
              </w:rPr>
            </w:pPr>
            <w:r w:rsidRPr="00DC031D">
              <w:rPr>
                <w:rFonts w:ascii="Trebuchet MS" w:hAnsi="Trebuchet MS" w:cs="Times New Roman"/>
                <w:color w:val="244061" w:themeColor="accent1" w:themeShade="80"/>
              </w:rPr>
              <w:t>EF-2</w:t>
            </w:r>
          </w:p>
        </w:tc>
        <w:tc>
          <w:tcPr>
            <w:tcW w:w="3991" w:type="dxa"/>
          </w:tcPr>
          <w:p w14:paraId="12A9A530" w14:textId="2C1AB997" w:rsidR="00B464B0" w:rsidRPr="00DC031D" w:rsidRDefault="00B464B0" w:rsidP="00E4428B">
            <w:pPr>
              <w:pStyle w:val="TableParagraph"/>
              <w:spacing w:line="224" w:lineRule="exact"/>
              <w:rPr>
                <w:rFonts w:ascii="Trebuchet MS" w:hAnsi="Trebuchet MS" w:cs="Times New Roman"/>
                <w:color w:val="244061" w:themeColor="accent1" w:themeShade="80"/>
              </w:rPr>
            </w:pPr>
            <w:r w:rsidRPr="00DC031D">
              <w:rPr>
                <w:rFonts w:ascii="Trebuchet MS" w:hAnsi="Trebuchet MS" w:cs="Times New Roman"/>
                <w:color w:val="244061" w:themeColor="accent1" w:themeShade="80"/>
              </w:rPr>
              <w:t>Rezonabilitatea costurilor este asigurată</w:t>
            </w:r>
          </w:p>
        </w:tc>
        <w:tc>
          <w:tcPr>
            <w:tcW w:w="1559" w:type="dxa"/>
          </w:tcPr>
          <w:p w14:paraId="1132CF3F" w14:textId="6269B1FF" w:rsidR="00B464B0" w:rsidRPr="00DC031D" w:rsidRDefault="00AC2BA7" w:rsidP="00E4428B">
            <w:pPr>
              <w:pStyle w:val="TableParagraph"/>
              <w:spacing w:line="223" w:lineRule="exact"/>
              <w:ind w:left="659" w:right="650"/>
              <w:jc w:val="center"/>
              <w:rPr>
                <w:rFonts w:ascii="Trebuchet MS" w:hAnsi="Trebuchet MS" w:cs="Times New Roman"/>
                <w:color w:val="244061" w:themeColor="accent1" w:themeShade="80"/>
              </w:rPr>
            </w:pPr>
            <w:r w:rsidRPr="00DC031D">
              <w:rPr>
                <w:rFonts w:ascii="Trebuchet MS" w:hAnsi="Trebuchet MS" w:cs="Times New Roman"/>
                <w:color w:val="244061" w:themeColor="accent1" w:themeShade="80"/>
              </w:rPr>
              <w:t>1</w:t>
            </w:r>
            <w:r w:rsidR="00B464B0" w:rsidRPr="00DC031D">
              <w:rPr>
                <w:rFonts w:ascii="Trebuchet MS" w:hAnsi="Trebuchet MS" w:cs="Times New Roman"/>
                <w:color w:val="244061" w:themeColor="accent1" w:themeShade="80"/>
              </w:rPr>
              <w:t>0</w:t>
            </w:r>
          </w:p>
        </w:tc>
        <w:tc>
          <w:tcPr>
            <w:tcW w:w="992" w:type="dxa"/>
          </w:tcPr>
          <w:p w14:paraId="65456F30" w14:textId="77777777" w:rsidR="00B464B0" w:rsidRPr="00DC031D" w:rsidRDefault="00B464B0" w:rsidP="00E4428B">
            <w:pPr>
              <w:pStyle w:val="TableParagraph"/>
              <w:ind w:left="0"/>
              <w:rPr>
                <w:rFonts w:ascii="Trebuchet MS" w:hAnsi="Trebuchet MS" w:cs="Times New Roman"/>
                <w:color w:val="244061" w:themeColor="accent1" w:themeShade="80"/>
              </w:rPr>
            </w:pPr>
          </w:p>
        </w:tc>
        <w:tc>
          <w:tcPr>
            <w:tcW w:w="2126" w:type="dxa"/>
          </w:tcPr>
          <w:p w14:paraId="33C77355" w14:textId="77777777" w:rsidR="00B464B0" w:rsidRPr="00DC031D" w:rsidRDefault="00B464B0" w:rsidP="00E4428B">
            <w:pPr>
              <w:pStyle w:val="TableParagraph"/>
              <w:ind w:left="0"/>
              <w:rPr>
                <w:rFonts w:ascii="Trebuchet MS" w:hAnsi="Trebuchet MS" w:cs="Times New Roman"/>
                <w:color w:val="244061" w:themeColor="accent1" w:themeShade="80"/>
              </w:rPr>
            </w:pPr>
          </w:p>
          <w:p w14:paraId="05A05721" w14:textId="77777777" w:rsidR="00B464B0" w:rsidRPr="00DC031D" w:rsidRDefault="00B464B0" w:rsidP="00E4428B">
            <w:pPr>
              <w:pStyle w:val="TableParagraph"/>
              <w:ind w:left="0"/>
              <w:rPr>
                <w:rFonts w:ascii="Trebuchet MS" w:hAnsi="Trebuchet MS" w:cs="Times New Roman"/>
                <w:color w:val="244061" w:themeColor="accent1" w:themeShade="80"/>
              </w:rPr>
            </w:pPr>
          </w:p>
          <w:p w14:paraId="733B38E5" w14:textId="77777777" w:rsidR="00B464B0" w:rsidRPr="00DC031D" w:rsidRDefault="00B464B0" w:rsidP="00E4428B">
            <w:pPr>
              <w:pStyle w:val="TableParagraph"/>
              <w:ind w:left="0"/>
              <w:rPr>
                <w:rFonts w:ascii="Trebuchet MS" w:hAnsi="Trebuchet MS" w:cs="Times New Roman"/>
                <w:color w:val="244061" w:themeColor="accent1" w:themeShade="80"/>
              </w:rPr>
            </w:pPr>
          </w:p>
        </w:tc>
      </w:tr>
      <w:bookmarkEnd w:id="90"/>
      <w:bookmarkEnd w:id="92"/>
    </w:tbl>
    <w:p w14:paraId="53C5892F" w14:textId="28D8EAAA" w:rsidR="00995F55" w:rsidRDefault="00995F55" w:rsidP="00995F55">
      <w:pPr>
        <w:rPr>
          <w:rFonts w:asciiTheme="majorHAnsi" w:eastAsiaTheme="majorEastAsia" w:hAnsiTheme="majorHAnsi" w:cstheme="majorBidi"/>
          <w:color w:val="244061" w:themeColor="accent1" w:themeShade="80"/>
          <w:sz w:val="32"/>
          <w:szCs w:val="32"/>
        </w:rPr>
      </w:pPr>
    </w:p>
    <w:p w14:paraId="33F237CF" w14:textId="77777777" w:rsidR="00DC0BEF" w:rsidRPr="00B73AF4" w:rsidRDefault="00DC0BEF" w:rsidP="00B73AF4">
      <w:pPr>
        <w:keepNext/>
        <w:keepLines/>
        <w:spacing w:before="240" w:after="0"/>
        <w:outlineLvl w:val="0"/>
        <w:rPr>
          <w:rFonts w:ascii="Trebuchet MS" w:eastAsiaTheme="majorEastAsia" w:hAnsi="Trebuchet MS" w:cstheme="majorBidi"/>
          <w:b/>
          <w:bCs/>
          <w:color w:val="244061" w:themeColor="accent1" w:themeShade="80"/>
          <w:w w:val="105"/>
          <w:sz w:val="24"/>
          <w:szCs w:val="24"/>
          <w:lang w:val="ro-RO"/>
        </w:rPr>
      </w:pPr>
    </w:p>
    <w:p w14:paraId="35A44170" w14:textId="230CB712" w:rsidR="00DC0BEF" w:rsidRDefault="00DC0BEF" w:rsidP="00DC0BEF">
      <w:pPr>
        <w:keepNext/>
        <w:keepLines/>
        <w:spacing w:before="240" w:after="0"/>
        <w:outlineLvl w:val="0"/>
        <w:rPr>
          <w:rFonts w:ascii="Trebuchet MS" w:eastAsiaTheme="majorEastAsia" w:hAnsi="Trebuchet MS" w:cstheme="majorBidi"/>
          <w:b/>
          <w:bCs/>
          <w:color w:val="244061" w:themeColor="accent1" w:themeShade="80"/>
          <w:w w:val="105"/>
          <w:sz w:val="24"/>
          <w:szCs w:val="24"/>
          <w:lang w:val="ro-RO"/>
        </w:rPr>
      </w:pPr>
      <w:r w:rsidRPr="00B73AF4">
        <w:rPr>
          <w:rFonts w:ascii="Trebuchet MS" w:eastAsiaTheme="majorEastAsia" w:hAnsi="Trebuchet MS" w:cstheme="majorBidi"/>
          <w:b/>
          <w:bCs/>
          <w:color w:val="244061" w:themeColor="accent1" w:themeShade="80"/>
          <w:w w:val="105"/>
          <w:sz w:val="24"/>
          <w:szCs w:val="24"/>
          <w:lang w:val="ro-RO"/>
        </w:rPr>
        <w:t>Anexa 11 – Criteriile de conformitate administrativă și eligibilitate pentru apelul de proiecte PoIDS care este componentă a programului național „Sprijin pentru România” (P10)</w:t>
      </w:r>
    </w:p>
    <w:tbl>
      <w:tblPr>
        <w:tblStyle w:val="TableGrid"/>
        <w:tblW w:w="9475" w:type="dxa"/>
        <w:tblInd w:w="18" w:type="dxa"/>
        <w:tblLook w:val="04A0" w:firstRow="1" w:lastRow="0" w:firstColumn="1" w:lastColumn="0" w:noHBand="0" w:noVBand="1"/>
      </w:tblPr>
      <w:tblGrid>
        <w:gridCol w:w="470"/>
        <w:gridCol w:w="2768"/>
        <w:gridCol w:w="4920"/>
        <w:gridCol w:w="1317"/>
      </w:tblGrid>
      <w:tr w:rsidR="00DC0BEF" w:rsidRPr="00DC0BEF" w14:paraId="127CAAB6" w14:textId="77777777" w:rsidTr="005D0EC1">
        <w:tc>
          <w:tcPr>
            <w:tcW w:w="470" w:type="dxa"/>
          </w:tcPr>
          <w:p w14:paraId="2402080E" w14:textId="77777777" w:rsidR="00DC0BEF" w:rsidRPr="00B73AF4" w:rsidRDefault="00DC0BEF" w:rsidP="005D0EC1">
            <w:pPr>
              <w:tabs>
                <w:tab w:val="left" w:pos="-540"/>
              </w:tabs>
              <w:spacing w:after="160" w:line="259" w:lineRule="auto"/>
              <w:ind w:right="-630"/>
              <w:jc w:val="both"/>
              <w:rPr>
                <w:rFonts w:ascii="Trebuchet MS" w:eastAsia="Calibri" w:hAnsi="Trebuchet MS" w:cs="Times New Roman"/>
                <w:color w:val="244061" w:themeColor="accent1" w:themeShade="80"/>
                <w:w w:val="105"/>
                <w:lang w:val="it-IT"/>
              </w:rPr>
            </w:pPr>
          </w:p>
        </w:tc>
        <w:tc>
          <w:tcPr>
            <w:tcW w:w="2768" w:type="dxa"/>
          </w:tcPr>
          <w:p w14:paraId="7CFBC38B" w14:textId="77777777" w:rsidR="00DC0BEF" w:rsidRPr="00B73AF4" w:rsidRDefault="00DC0BEF" w:rsidP="005D0EC1">
            <w:pPr>
              <w:tabs>
                <w:tab w:val="left" w:pos="-540"/>
              </w:tabs>
              <w:spacing w:after="160" w:line="259" w:lineRule="auto"/>
              <w:ind w:right="-630"/>
              <w:jc w:val="both"/>
              <w:rPr>
                <w:rFonts w:ascii="Trebuchet MS" w:eastAsia="Calibri" w:hAnsi="Trebuchet MS" w:cs="Times New Roman"/>
                <w:color w:val="244061" w:themeColor="accent1" w:themeShade="80"/>
                <w:w w:val="105"/>
              </w:rPr>
            </w:pPr>
            <w:proofErr w:type="spellStart"/>
            <w:r w:rsidRPr="00B73AF4">
              <w:rPr>
                <w:rFonts w:ascii="Trebuchet MS" w:eastAsia="Calibri" w:hAnsi="Trebuchet MS" w:cs="Times New Roman"/>
                <w:color w:val="244061" w:themeColor="accent1" w:themeShade="80"/>
                <w:w w:val="105"/>
              </w:rPr>
              <w:t>Criterii</w:t>
            </w:r>
            <w:proofErr w:type="spellEnd"/>
          </w:p>
        </w:tc>
        <w:tc>
          <w:tcPr>
            <w:tcW w:w="4920" w:type="dxa"/>
          </w:tcPr>
          <w:p w14:paraId="6189B01E" w14:textId="77777777" w:rsidR="00DC0BEF" w:rsidRPr="00B73AF4" w:rsidRDefault="00DC0BEF" w:rsidP="005D0EC1">
            <w:pPr>
              <w:tabs>
                <w:tab w:val="left" w:pos="-540"/>
              </w:tabs>
              <w:spacing w:after="200" w:line="276" w:lineRule="auto"/>
              <w:ind w:right="-630"/>
              <w:jc w:val="both"/>
              <w:rPr>
                <w:rFonts w:ascii="Trebuchet MS" w:eastAsia="Calibri" w:hAnsi="Trebuchet MS" w:cs="Times New Roman"/>
                <w:color w:val="244061" w:themeColor="accent1" w:themeShade="80"/>
                <w:w w:val="105"/>
              </w:rPr>
            </w:pPr>
            <w:proofErr w:type="spellStart"/>
            <w:r w:rsidRPr="00B73AF4">
              <w:rPr>
                <w:rFonts w:ascii="Trebuchet MS" w:eastAsia="Calibri" w:hAnsi="Trebuchet MS" w:cs="Times New Roman"/>
                <w:color w:val="244061" w:themeColor="accent1" w:themeShade="80"/>
                <w:w w:val="105"/>
              </w:rPr>
              <w:t>Subcriterii</w:t>
            </w:r>
            <w:proofErr w:type="spellEnd"/>
          </w:p>
        </w:tc>
        <w:tc>
          <w:tcPr>
            <w:tcW w:w="1317" w:type="dxa"/>
          </w:tcPr>
          <w:p w14:paraId="7A365C37" w14:textId="77777777" w:rsidR="00DC0BEF" w:rsidRPr="00B73AF4" w:rsidRDefault="00DC0BEF" w:rsidP="005D0EC1">
            <w:pPr>
              <w:tabs>
                <w:tab w:val="left" w:pos="-540"/>
              </w:tabs>
              <w:spacing w:after="160" w:line="259" w:lineRule="auto"/>
              <w:ind w:right="-630"/>
              <w:jc w:val="both"/>
              <w:rPr>
                <w:rFonts w:ascii="Trebuchet MS" w:eastAsia="Calibri" w:hAnsi="Trebuchet MS" w:cs="Times New Roman"/>
                <w:color w:val="244061" w:themeColor="accent1" w:themeShade="80"/>
                <w:w w:val="105"/>
              </w:rPr>
            </w:pPr>
            <w:r w:rsidRPr="00B73AF4">
              <w:rPr>
                <w:rFonts w:ascii="Trebuchet MS" w:eastAsia="Calibri" w:hAnsi="Trebuchet MS" w:cs="Times New Roman"/>
                <w:color w:val="244061" w:themeColor="accent1" w:themeShade="80"/>
                <w:w w:val="105"/>
              </w:rPr>
              <w:t>DA/NU/NA</w:t>
            </w:r>
          </w:p>
        </w:tc>
      </w:tr>
      <w:tr w:rsidR="00DC0BEF" w:rsidRPr="00B73AF4" w14:paraId="61909F20" w14:textId="77777777" w:rsidTr="005D0EC1">
        <w:tc>
          <w:tcPr>
            <w:tcW w:w="470" w:type="dxa"/>
          </w:tcPr>
          <w:p w14:paraId="53ADBDFD" w14:textId="77777777" w:rsidR="00DC0BEF" w:rsidRPr="00B73AF4" w:rsidRDefault="00DC0BEF" w:rsidP="005D0EC1">
            <w:pPr>
              <w:tabs>
                <w:tab w:val="left" w:pos="-540"/>
              </w:tabs>
              <w:spacing w:after="160" w:line="259" w:lineRule="auto"/>
              <w:ind w:right="-630"/>
              <w:jc w:val="both"/>
              <w:rPr>
                <w:rFonts w:ascii="Trebuchet MS" w:eastAsia="Calibri" w:hAnsi="Trebuchet MS" w:cs="Times New Roman"/>
                <w:color w:val="244061" w:themeColor="accent1" w:themeShade="80"/>
                <w:w w:val="105"/>
              </w:rPr>
            </w:pPr>
            <w:r w:rsidRPr="00B73AF4">
              <w:rPr>
                <w:rFonts w:ascii="Trebuchet MS" w:eastAsia="Calibri" w:hAnsi="Trebuchet MS" w:cs="Times New Roman"/>
                <w:color w:val="244061" w:themeColor="accent1" w:themeShade="80"/>
                <w:w w:val="105"/>
              </w:rPr>
              <w:t>1</w:t>
            </w:r>
          </w:p>
        </w:tc>
        <w:tc>
          <w:tcPr>
            <w:tcW w:w="2768" w:type="dxa"/>
          </w:tcPr>
          <w:p w14:paraId="4B5E83C0" w14:textId="77777777" w:rsidR="00DC0BEF" w:rsidRPr="00B73AF4" w:rsidRDefault="00DC0BEF" w:rsidP="005D0EC1">
            <w:pPr>
              <w:tabs>
                <w:tab w:val="left" w:pos="-540"/>
              </w:tabs>
              <w:spacing w:after="160" w:line="259" w:lineRule="auto"/>
              <w:ind w:right="68"/>
              <w:jc w:val="both"/>
              <w:rPr>
                <w:rFonts w:ascii="Trebuchet MS" w:eastAsia="Calibri" w:hAnsi="Trebuchet MS" w:cs="Times New Roman"/>
                <w:color w:val="244061" w:themeColor="accent1" w:themeShade="80"/>
                <w:w w:val="105"/>
                <w:lang w:val="it-IT"/>
              </w:rPr>
            </w:pPr>
            <w:r w:rsidRPr="00B73AF4">
              <w:rPr>
                <w:rFonts w:ascii="Trebuchet MS" w:eastAsia="Calibri" w:hAnsi="Trebuchet MS" w:cs="Times New Roman"/>
                <w:color w:val="244061" w:themeColor="accent1" w:themeShade="80"/>
                <w:w w:val="105"/>
                <w:lang w:val="it-IT"/>
              </w:rPr>
              <w:t>Solicitantul și Partenerii săi (dacă este cazul) fac parte din categoria de beneficiari eligibili și îndeplinesc condițiile de acces la finanțare stabilite în Ghidul Solicitantului - Condiții Specifice.</w:t>
            </w:r>
          </w:p>
          <w:p w14:paraId="03F14BB9" w14:textId="77777777" w:rsidR="00DC0BEF" w:rsidRPr="00B73AF4" w:rsidRDefault="00DC0BEF" w:rsidP="005D0EC1">
            <w:pPr>
              <w:tabs>
                <w:tab w:val="left" w:pos="-540"/>
              </w:tabs>
              <w:spacing w:after="160" w:line="259" w:lineRule="auto"/>
              <w:ind w:right="-630"/>
              <w:jc w:val="both"/>
              <w:rPr>
                <w:rFonts w:ascii="Trebuchet MS" w:eastAsia="Calibri" w:hAnsi="Trebuchet MS" w:cs="Times New Roman"/>
                <w:color w:val="244061" w:themeColor="accent1" w:themeShade="80"/>
                <w:w w:val="105"/>
                <w:lang w:val="it-IT"/>
              </w:rPr>
            </w:pPr>
          </w:p>
          <w:p w14:paraId="5AF2AC0E" w14:textId="77777777" w:rsidR="00DC0BEF" w:rsidRPr="00B73AF4" w:rsidRDefault="00DC0BEF" w:rsidP="005D0EC1">
            <w:pPr>
              <w:tabs>
                <w:tab w:val="left" w:pos="-540"/>
              </w:tabs>
              <w:spacing w:after="160" w:line="259" w:lineRule="auto"/>
              <w:ind w:right="-630"/>
              <w:jc w:val="both"/>
              <w:rPr>
                <w:rFonts w:ascii="Trebuchet MS" w:eastAsia="Calibri" w:hAnsi="Trebuchet MS" w:cs="Times New Roman"/>
                <w:color w:val="244061" w:themeColor="accent1" w:themeShade="80"/>
                <w:w w:val="105"/>
                <w:lang w:val="it-IT"/>
              </w:rPr>
            </w:pPr>
          </w:p>
          <w:p w14:paraId="2ABF899A" w14:textId="77777777" w:rsidR="00DC0BEF" w:rsidRPr="00B73AF4" w:rsidRDefault="00DC0BEF" w:rsidP="005D0EC1">
            <w:pPr>
              <w:tabs>
                <w:tab w:val="left" w:pos="-540"/>
              </w:tabs>
              <w:spacing w:after="160" w:line="259" w:lineRule="auto"/>
              <w:ind w:right="-630"/>
              <w:jc w:val="both"/>
              <w:rPr>
                <w:rFonts w:ascii="Trebuchet MS" w:eastAsia="Calibri" w:hAnsi="Trebuchet MS" w:cs="Times New Roman"/>
                <w:color w:val="244061" w:themeColor="accent1" w:themeShade="80"/>
                <w:w w:val="105"/>
                <w:lang w:val="it-IT"/>
              </w:rPr>
            </w:pPr>
            <w:r w:rsidRPr="00B73AF4">
              <w:rPr>
                <w:rFonts w:ascii="Trebuchet MS" w:eastAsia="Calibri" w:hAnsi="Trebuchet MS" w:cs="Times New Roman"/>
                <w:color w:val="244061" w:themeColor="accent1" w:themeShade="80"/>
                <w:w w:val="105"/>
                <w:lang w:val="it-IT"/>
              </w:rPr>
              <w:tab/>
            </w:r>
            <w:r w:rsidRPr="00B73AF4">
              <w:rPr>
                <w:rFonts w:ascii="Trebuchet MS" w:eastAsia="Calibri" w:hAnsi="Trebuchet MS" w:cs="Times New Roman"/>
                <w:color w:val="244061" w:themeColor="accent1" w:themeShade="80"/>
                <w:w w:val="105"/>
                <w:lang w:val="it-IT"/>
              </w:rPr>
              <w:tab/>
            </w:r>
          </w:p>
          <w:p w14:paraId="110E9DBC" w14:textId="77777777" w:rsidR="00DC0BEF" w:rsidRPr="00B73AF4" w:rsidRDefault="00DC0BEF" w:rsidP="005D0EC1">
            <w:pPr>
              <w:tabs>
                <w:tab w:val="left" w:pos="-540"/>
              </w:tabs>
              <w:spacing w:after="160" w:line="259" w:lineRule="auto"/>
              <w:ind w:right="-630"/>
              <w:jc w:val="both"/>
              <w:rPr>
                <w:rFonts w:ascii="Trebuchet MS" w:eastAsia="Calibri" w:hAnsi="Trebuchet MS" w:cs="Times New Roman"/>
                <w:color w:val="244061" w:themeColor="accent1" w:themeShade="80"/>
                <w:w w:val="105"/>
                <w:lang w:val="it-IT"/>
              </w:rPr>
            </w:pPr>
            <w:r w:rsidRPr="00B73AF4">
              <w:rPr>
                <w:rFonts w:ascii="Trebuchet MS" w:eastAsia="Calibri" w:hAnsi="Trebuchet MS" w:cs="Times New Roman"/>
                <w:color w:val="244061" w:themeColor="accent1" w:themeShade="80"/>
                <w:w w:val="105"/>
                <w:lang w:val="it-IT"/>
              </w:rPr>
              <w:tab/>
            </w:r>
            <w:r w:rsidRPr="00B73AF4">
              <w:rPr>
                <w:rFonts w:ascii="Trebuchet MS" w:eastAsia="Calibri" w:hAnsi="Trebuchet MS" w:cs="Times New Roman"/>
                <w:color w:val="244061" w:themeColor="accent1" w:themeShade="80"/>
                <w:w w:val="105"/>
                <w:lang w:val="it-IT"/>
              </w:rPr>
              <w:tab/>
            </w:r>
            <w:r w:rsidRPr="00B73AF4">
              <w:rPr>
                <w:rFonts w:ascii="Trebuchet MS" w:eastAsia="Calibri" w:hAnsi="Trebuchet MS" w:cs="Times New Roman"/>
                <w:color w:val="244061" w:themeColor="accent1" w:themeShade="80"/>
                <w:w w:val="105"/>
                <w:lang w:val="it-IT"/>
              </w:rPr>
              <w:tab/>
            </w:r>
            <w:r w:rsidRPr="00B73AF4">
              <w:rPr>
                <w:rFonts w:ascii="Trebuchet MS" w:eastAsia="Calibri" w:hAnsi="Trebuchet MS" w:cs="Times New Roman"/>
                <w:color w:val="244061" w:themeColor="accent1" w:themeShade="80"/>
                <w:w w:val="105"/>
                <w:lang w:val="it-IT"/>
              </w:rPr>
              <w:tab/>
            </w:r>
          </w:p>
        </w:tc>
        <w:tc>
          <w:tcPr>
            <w:tcW w:w="4920" w:type="dxa"/>
          </w:tcPr>
          <w:p w14:paraId="78C5DF07" w14:textId="77777777" w:rsidR="00DC0BEF" w:rsidRPr="00B73AF4" w:rsidRDefault="00DC0BEF" w:rsidP="005D0EC1">
            <w:pPr>
              <w:tabs>
                <w:tab w:val="left" w:pos="-540"/>
              </w:tabs>
              <w:spacing w:after="160" w:line="259" w:lineRule="auto"/>
              <w:ind w:right="68"/>
              <w:jc w:val="both"/>
              <w:rPr>
                <w:rFonts w:ascii="Trebuchet MS" w:eastAsia="Calibri" w:hAnsi="Trebuchet MS" w:cs="Times New Roman"/>
                <w:color w:val="244061" w:themeColor="accent1" w:themeShade="80"/>
                <w:w w:val="105"/>
                <w:lang w:val="it-IT"/>
              </w:rPr>
            </w:pPr>
            <w:r w:rsidRPr="00B73AF4">
              <w:rPr>
                <w:rFonts w:ascii="Trebuchet MS" w:eastAsia="Calibri" w:hAnsi="Trebuchet MS" w:cs="Times New Roman"/>
                <w:color w:val="244061" w:themeColor="accent1" w:themeShade="80"/>
                <w:w w:val="105"/>
                <w:lang w:val="it-IT"/>
              </w:rPr>
              <w:t>Cererea de finanțare este însoțită de toate anexele solicitate in Ghidul Solicitantului – Condiții Specifice și Condiții Generale, dacă este cazul.</w:t>
            </w:r>
          </w:p>
          <w:p w14:paraId="5A0A166A" w14:textId="77777777" w:rsidR="00DC0BEF" w:rsidRPr="00B73AF4" w:rsidRDefault="00DC0BEF" w:rsidP="005D0EC1">
            <w:pPr>
              <w:tabs>
                <w:tab w:val="left" w:pos="-540"/>
              </w:tabs>
              <w:spacing w:after="160" w:line="259" w:lineRule="auto"/>
              <w:ind w:right="68"/>
              <w:jc w:val="both"/>
              <w:rPr>
                <w:rFonts w:ascii="Trebuchet MS" w:eastAsia="Calibri" w:hAnsi="Trebuchet MS" w:cs="Times New Roman"/>
                <w:color w:val="244061" w:themeColor="accent1" w:themeShade="80"/>
                <w:w w:val="105"/>
                <w:lang w:val="it-IT"/>
              </w:rPr>
            </w:pPr>
            <w:r w:rsidRPr="00B73AF4">
              <w:rPr>
                <w:rFonts w:ascii="Trebuchet MS" w:eastAsia="Calibri" w:hAnsi="Trebuchet MS" w:cs="Times New Roman"/>
                <w:color w:val="244061" w:themeColor="accent1" w:themeShade="80"/>
                <w:w w:val="105"/>
                <w:lang w:val="it-IT"/>
              </w:rPr>
              <w:t>Cererea de finanțare respectă formatul solicitat (au fost completate câmpurile solicitate).</w:t>
            </w:r>
          </w:p>
          <w:p w14:paraId="500AB88C" w14:textId="5C29EFF8" w:rsidR="00DC0BEF" w:rsidRPr="00B73AF4" w:rsidRDefault="00DC0BEF" w:rsidP="005D0EC1">
            <w:pPr>
              <w:tabs>
                <w:tab w:val="left" w:pos="-540"/>
              </w:tabs>
              <w:spacing w:after="160" w:line="259" w:lineRule="auto"/>
              <w:ind w:right="68"/>
              <w:jc w:val="both"/>
              <w:rPr>
                <w:rFonts w:ascii="Trebuchet MS" w:eastAsia="Calibri" w:hAnsi="Trebuchet MS" w:cs="Times New Roman"/>
                <w:color w:val="244061" w:themeColor="accent1" w:themeShade="80"/>
                <w:w w:val="105"/>
                <w:lang w:val="it-IT"/>
              </w:rPr>
            </w:pPr>
            <w:r w:rsidRPr="00B73AF4">
              <w:rPr>
                <w:rFonts w:ascii="Trebuchet MS" w:eastAsia="Calibri" w:hAnsi="Trebuchet MS" w:cs="Times New Roman"/>
                <w:color w:val="244061" w:themeColor="accent1" w:themeShade="80"/>
                <w:w w:val="105"/>
                <w:lang w:val="it-IT"/>
              </w:rPr>
              <w:t>Solicitantul face  parte  din categoria de beneficiari eligibili menţionată în Ghidul Solicitantului -Condiții  Specifice și domeniul/ domeniile de activitate ale acestuia este corespunzătoare activităților pe care le va desfășura in proiect.</w:t>
            </w:r>
          </w:p>
          <w:p w14:paraId="500B8FA5" w14:textId="64540588" w:rsidR="00DC0BEF" w:rsidRPr="00B73AF4" w:rsidRDefault="00DC0BEF" w:rsidP="005D0EC1">
            <w:pPr>
              <w:tabs>
                <w:tab w:val="left" w:pos="-540"/>
              </w:tabs>
              <w:spacing w:after="160" w:line="259" w:lineRule="auto"/>
              <w:ind w:right="68"/>
              <w:jc w:val="both"/>
              <w:rPr>
                <w:rFonts w:ascii="Trebuchet MS" w:eastAsia="Calibri" w:hAnsi="Trebuchet MS" w:cs="Times New Roman"/>
                <w:color w:val="244061" w:themeColor="accent1" w:themeShade="80"/>
                <w:w w:val="105"/>
                <w:lang w:val="it-IT"/>
              </w:rPr>
            </w:pPr>
            <w:r w:rsidRPr="00B73AF4">
              <w:rPr>
                <w:rFonts w:ascii="Trebuchet MS" w:eastAsia="Calibri" w:hAnsi="Trebuchet MS" w:cs="Times New Roman"/>
                <w:color w:val="244061" w:themeColor="accent1" w:themeShade="80"/>
                <w:w w:val="105"/>
                <w:lang w:val="it-IT"/>
              </w:rPr>
              <w:t>Beneficiarul este desemnat conform legislației aplicabil</w:t>
            </w:r>
            <w:r w:rsidRPr="00B73AF4">
              <w:rPr>
                <w:rFonts w:ascii="Trebuchet MS" w:eastAsia="Calibri" w:hAnsi="Trebuchet MS" w:cs="Times New Roman"/>
                <w:color w:val="244061" w:themeColor="accent1" w:themeShade="80"/>
                <w:w w:val="105"/>
                <w:lang w:val="it-IT"/>
              </w:rPr>
              <w:tab/>
            </w:r>
            <w:r w:rsidRPr="00B73AF4">
              <w:rPr>
                <w:rFonts w:ascii="Trebuchet MS" w:eastAsia="Calibri" w:hAnsi="Trebuchet MS" w:cs="Times New Roman"/>
                <w:color w:val="244061" w:themeColor="accent1" w:themeShade="80"/>
                <w:w w:val="105"/>
                <w:lang w:val="it-IT"/>
              </w:rPr>
              <w:tab/>
            </w:r>
          </w:p>
        </w:tc>
        <w:tc>
          <w:tcPr>
            <w:tcW w:w="1317" w:type="dxa"/>
          </w:tcPr>
          <w:p w14:paraId="66928761" w14:textId="77777777" w:rsidR="00DC0BEF" w:rsidRPr="00B73AF4" w:rsidRDefault="00DC0BEF" w:rsidP="005D0EC1">
            <w:pPr>
              <w:tabs>
                <w:tab w:val="left" w:pos="-540"/>
              </w:tabs>
              <w:spacing w:after="200" w:line="276" w:lineRule="auto"/>
              <w:ind w:right="-630"/>
              <w:jc w:val="both"/>
              <w:rPr>
                <w:rFonts w:ascii="Trebuchet MS" w:eastAsia="Calibri" w:hAnsi="Trebuchet MS" w:cs="Times New Roman"/>
                <w:color w:val="244061" w:themeColor="accent1" w:themeShade="80"/>
                <w:w w:val="105"/>
                <w:lang w:val="it-IT"/>
              </w:rPr>
            </w:pPr>
          </w:p>
          <w:p w14:paraId="1E60774C" w14:textId="77777777" w:rsidR="00DC0BEF" w:rsidRPr="00B73AF4" w:rsidRDefault="00DC0BEF" w:rsidP="005D0EC1">
            <w:pPr>
              <w:tabs>
                <w:tab w:val="left" w:pos="-540"/>
              </w:tabs>
              <w:spacing w:after="200" w:line="276" w:lineRule="auto"/>
              <w:ind w:right="30"/>
              <w:jc w:val="both"/>
              <w:rPr>
                <w:rFonts w:ascii="Trebuchet MS" w:eastAsia="Calibri" w:hAnsi="Trebuchet MS" w:cs="Times New Roman"/>
                <w:color w:val="244061" w:themeColor="accent1" w:themeShade="80"/>
                <w:w w:val="105"/>
                <w:lang w:val="it-IT"/>
              </w:rPr>
            </w:pPr>
            <w:r w:rsidRPr="00B73AF4">
              <w:rPr>
                <w:rFonts w:ascii="Trebuchet MS" w:eastAsia="Calibri" w:hAnsi="Trebuchet MS" w:cs="Times New Roman"/>
                <w:color w:val="244061" w:themeColor="accent1" w:themeShade="80"/>
                <w:w w:val="105"/>
                <w:lang w:val="it-IT"/>
              </w:rPr>
              <w:tab/>
            </w:r>
            <w:r w:rsidRPr="00B73AF4">
              <w:rPr>
                <w:rFonts w:ascii="Trebuchet MS" w:eastAsia="Calibri" w:hAnsi="Trebuchet MS" w:cs="Times New Roman"/>
                <w:color w:val="244061" w:themeColor="accent1" w:themeShade="80"/>
                <w:w w:val="105"/>
                <w:lang w:val="it-IT"/>
              </w:rPr>
              <w:tab/>
            </w:r>
            <w:r w:rsidRPr="00B73AF4">
              <w:rPr>
                <w:rFonts w:ascii="Trebuchet MS" w:eastAsia="Calibri" w:hAnsi="Trebuchet MS" w:cs="Times New Roman"/>
                <w:color w:val="244061" w:themeColor="accent1" w:themeShade="80"/>
                <w:w w:val="105"/>
                <w:lang w:val="it-IT"/>
              </w:rPr>
              <w:tab/>
            </w:r>
            <w:r w:rsidRPr="00B73AF4">
              <w:rPr>
                <w:rFonts w:ascii="Trebuchet MS" w:eastAsia="Calibri" w:hAnsi="Trebuchet MS" w:cs="Times New Roman"/>
                <w:color w:val="244061" w:themeColor="accent1" w:themeShade="80"/>
                <w:w w:val="105"/>
                <w:lang w:val="it-IT"/>
              </w:rPr>
              <w:tab/>
            </w:r>
            <w:r w:rsidRPr="00B73AF4">
              <w:rPr>
                <w:rFonts w:ascii="Trebuchet MS" w:eastAsia="Calibri" w:hAnsi="Trebuchet MS" w:cs="Times New Roman"/>
                <w:color w:val="244061" w:themeColor="accent1" w:themeShade="80"/>
                <w:w w:val="105"/>
                <w:lang w:val="it-IT"/>
              </w:rPr>
              <w:tab/>
            </w:r>
            <w:r w:rsidRPr="00B73AF4">
              <w:rPr>
                <w:rFonts w:ascii="Trebuchet MS" w:eastAsia="Calibri" w:hAnsi="Trebuchet MS" w:cs="Times New Roman"/>
                <w:color w:val="244061" w:themeColor="accent1" w:themeShade="80"/>
                <w:w w:val="105"/>
                <w:lang w:val="it-IT"/>
              </w:rPr>
              <w:tab/>
            </w:r>
          </w:p>
          <w:p w14:paraId="75CD5707" w14:textId="77777777" w:rsidR="00DC0BEF" w:rsidRPr="00B73AF4" w:rsidRDefault="00DC0BEF" w:rsidP="005D0EC1">
            <w:pPr>
              <w:tabs>
                <w:tab w:val="left" w:pos="-540"/>
              </w:tabs>
              <w:spacing w:after="160" w:line="259" w:lineRule="auto"/>
              <w:ind w:right="-630"/>
              <w:jc w:val="both"/>
              <w:rPr>
                <w:rFonts w:ascii="Trebuchet MS" w:eastAsia="Calibri" w:hAnsi="Trebuchet MS" w:cs="Times New Roman"/>
                <w:color w:val="244061" w:themeColor="accent1" w:themeShade="80"/>
                <w:w w:val="105"/>
                <w:lang w:val="it-IT"/>
              </w:rPr>
            </w:pPr>
            <w:r w:rsidRPr="00B73AF4">
              <w:rPr>
                <w:rFonts w:ascii="Trebuchet MS" w:eastAsia="Calibri" w:hAnsi="Trebuchet MS" w:cs="Times New Roman"/>
                <w:color w:val="244061" w:themeColor="accent1" w:themeShade="80"/>
                <w:w w:val="105"/>
                <w:lang w:val="it-IT"/>
              </w:rPr>
              <w:tab/>
            </w:r>
          </w:p>
        </w:tc>
      </w:tr>
      <w:tr w:rsidR="00DC0BEF" w:rsidRPr="00B73AF4" w14:paraId="583930CB" w14:textId="77777777" w:rsidTr="005D0EC1">
        <w:trPr>
          <w:trHeight w:val="2422"/>
        </w:trPr>
        <w:tc>
          <w:tcPr>
            <w:tcW w:w="470" w:type="dxa"/>
          </w:tcPr>
          <w:p w14:paraId="04358AEF" w14:textId="77777777" w:rsidR="00DC0BEF" w:rsidRPr="00B73AF4" w:rsidRDefault="00DC0BEF" w:rsidP="005D0EC1">
            <w:pPr>
              <w:tabs>
                <w:tab w:val="left" w:pos="-540"/>
              </w:tabs>
              <w:spacing w:after="160" w:line="259" w:lineRule="auto"/>
              <w:ind w:right="-630"/>
              <w:jc w:val="both"/>
              <w:rPr>
                <w:rFonts w:ascii="Trebuchet MS" w:eastAsia="Calibri" w:hAnsi="Trebuchet MS" w:cs="Times New Roman"/>
                <w:color w:val="244061" w:themeColor="accent1" w:themeShade="80"/>
                <w:w w:val="105"/>
              </w:rPr>
            </w:pPr>
            <w:r w:rsidRPr="00B73AF4">
              <w:rPr>
                <w:rFonts w:ascii="Trebuchet MS" w:eastAsia="Calibri" w:hAnsi="Trebuchet MS" w:cs="Times New Roman"/>
                <w:color w:val="244061" w:themeColor="accent1" w:themeShade="80"/>
                <w:w w:val="105"/>
              </w:rPr>
              <w:lastRenderedPageBreak/>
              <w:t>2</w:t>
            </w:r>
          </w:p>
        </w:tc>
        <w:tc>
          <w:tcPr>
            <w:tcW w:w="2768" w:type="dxa"/>
          </w:tcPr>
          <w:p w14:paraId="151FB36A" w14:textId="77777777" w:rsidR="00DC0BEF" w:rsidRPr="00B73AF4" w:rsidRDefault="00DC0BEF" w:rsidP="005D0EC1">
            <w:pPr>
              <w:tabs>
                <w:tab w:val="left" w:pos="-540"/>
              </w:tabs>
              <w:spacing w:after="200" w:line="276" w:lineRule="auto"/>
              <w:ind w:right="-630"/>
              <w:rPr>
                <w:rFonts w:ascii="Trebuchet MS" w:eastAsia="Calibri" w:hAnsi="Trebuchet MS" w:cs="Times New Roman"/>
                <w:color w:val="244061" w:themeColor="accent1" w:themeShade="80"/>
                <w:w w:val="105"/>
                <w:lang w:val="it-IT"/>
              </w:rPr>
            </w:pPr>
            <w:r w:rsidRPr="00B73AF4">
              <w:rPr>
                <w:rFonts w:ascii="Trebuchet MS" w:eastAsia="Calibri" w:hAnsi="Trebuchet MS" w:cs="Times New Roman"/>
                <w:color w:val="244061" w:themeColor="accent1" w:themeShade="80"/>
                <w:w w:val="105"/>
                <w:lang w:val="it-IT"/>
              </w:rPr>
              <w:t>Proiectul se încadrează</w:t>
            </w:r>
          </w:p>
          <w:p w14:paraId="7C32B302" w14:textId="77777777" w:rsidR="00DC0BEF" w:rsidRPr="00B73AF4" w:rsidRDefault="00DC0BEF" w:rsidP="005D0EC1">
            <w:pPr>
              <w:tabs>
                <w:tab w:val="left" w:pos="-540"/>
              </w:tabs>
              <w:spacing w:after="200" w:line="276" w:lineRule="auto"/>
              <w:ind w:right="-630"/>
              <w:rPr>
                <w:rFonts w:ascii="Trebuchet MS" w:eastAsia="Calibri" w:hAnsi="Trebuchet MS" w:cs="Times New Roman"/>
                <w:color w:val="244061" w:themeColor="accent1" w:themeShade="80"/>
                <w:w w:val="105"/>
                <w:lang w:val="it-IT"/>
              </w:rPr>
            </w:pPr>
            <w:r w:rsidRPr="00B73AF4">
              <w:rPr>
                <w:rFonts w:ascii="Trebuchet MS" w:eastAsia="Calibri" w:hAnsi="Trebuchet MS" w:cs="Times New Roman"/>
                <w:color w:val="244061" w:themeColor="accent1" w:themeShade="80"/>
                <w:w w:val="105"/>
                <w:lang w:val="it-IT"/>
              </w:rPr>
              <w:t>în Program, conform specificului de finanțare si conform Ghidului Solicitantului - Condiții Specifice?</w:t>
            </w:r>
          </w:p>
          <w:p w14:paraId="400A5B32" w14:textId="77777777" w:rsidR="00DC0BEF" w:rsidRPr="00B73AF4" w:rsidRDefault="00DC0BEF" w:rsidP="005D0EC1">
            <w:pPr>
              <w:tabs>
                <w:tab w:val="left" w:pos="-540"/>
              </w:tabs>
              <w:spacing w:after="160" w:line="259" w:lineRule="auto"/>
              <w:ind w:right="-630"/>
              <w:rPr>
                <w:rFonts w:ascii="Trebuchet MS" w:eastAsia="Calibri" w:hAnsi="Trebuchet MS" w:cs="Times New Roman"/>
                <w:color w:val="244061" w:themeColor="accent1" w:themeShade="80"/>
                <w:w w:val="105"/>
                <w:lang w:val="it-IT"/>
              </w:rPr>
            </w:pPr>
          </w:p>
        </w:tc>
        <w:tc>
          <w:tcPr>
            <w:tcW w:w="4920" w:type="dxa"/>
          </w:tcPr>
          <w:p w14:paraId="68597696" w14:textId="77777777" w:rsidR="00DC0BEF" w:rsidRPr="00B73AF4" w:rsidRDefault="00DC0BEF" w:rsidP="005D0EC1">
            <w:pPr>
              <w:tabs>
                <w:tab w:val="left" w:pos="-540"/>
              </w:tabs>
              <w:spacing w:after="200" w:line="276" w:lineRule="auto"/>
              <w:ind w:right="132"/>
              <w:jc w:val="both"/>
              <w:rPr>
                <w:rFonts w:ascii="Trebuchet MS" w:eastAsia="Calibri" w:hAnsi="Trebuchet MS" w:cs="Times New Roman"/>
                <w:color w:val="244061" w:themeColor="accent1" w:themeShade="80"/>
                <w:w w:val="105"/>
                <w:lang w:val="it-IT"/>
              </w:rPr>
            </w:pPr>
            <w:r w:rsidRPr="00B73AF4">
              <w:rPr>
                <w:rFonts w:ascii="Trebuchet MS" w:eastAsia="Calibri" w:hAnsi="Trebuchet MS" w:cs="Times New Roman"/>
                <w:color w:val="244061" w:themeColor="accent1" w:themeShade="80"/>
                <w:w w:val="105"/>
                <w:lang w:val="it-IT"/>
              </w:rPr>
              <w:t>Proiectul</w:t>
            </w:r>
            <w:r w:rsidRPr="00B73AF4">
              <w:rPr>
                <w:rFonts w:ascii="Trebuchet MS" w:eastAsia="Calibri" w:hAnsi="Trebuchet MS" w:cs="Times New Roman"/>
                <w:color w:val="244061" w:themeColor="accent1" w:themeShade="80"/>
                <w:w w:val="105"/>
                <w:lang w:val="it-IT"/>
              </w:rPr>
              <w:tab/>
              <w:t>este</w:t>
            </w:r>
            <w:r w:rsidRPr="00B73AF4">
              <w:rPr>
                <w:rFonts w:ascii="Trebuchet MS" w:eastAsia="Calibri" w:hAnsi="Trebuchet MS" w:cs="Times New Roman"/>
                <w:color w:val="244061" w:themeColor="accent1" w:themeShade="80"/>
                <w:w w:val="105"/>
                <w:lang w:val="it-IT"/>
              </w:rPr>
              <w:tab/>
              <w:t>încadrat în prioritatea, obiectivul specific, indicatorii de realizare imediată şi de rezultat, rezultate, grup tinta, durată, conform PIDS şi conform Ghidului Solicitantului - Condiții Specifice.</w:t>
            </w:r>
          </w:p>
          <w:p w14:paraId="4B274823" w14:textId="77777777" w:rsidR="00DC0BEF" w:rsidRPr="00B73AF4" w:rsidRDefault="00DC0BEF" w:rsidP="005D0EC1">
            <w:pPr>
              <w:tabs>
                <w:tab w:val="left" w:pos="-540"/>
              </w:tabs>
              <w:spacing w:after="200" w:line="276" w:lineRule="auto"/>
              <w:ind w:right="132"/>
              <w:jc w:val="both"/>
              <w:rPr>
                <w:rFonts w:ascii="Trebuchet MS" w:eastAsia="Calibri" w:hAnsi="Trebuchet MS" w:cs="Times New Roman"/>
                <w:color w:val="244061" w:themeColor="accent1" w:themeShade="80"/>
                <w:w w:val="105"/>
                <w:lang w:val="it-IT"/>
              </w:rPr>
            </w:pPr>
            <w:r w:rsidRPr="00B73AF4">
              <w:rPr>
                <w:rFonts w:ascii="Trebuchet MS" w:eastAsia="Calibri" w:hAnsi="Trebuchet MS" w:cs="Times New Roman"/>
                <w:color w:val="244061" w:themeColor="accent1" w:themeShade="80"/>
                <w:w w:val="105"/>
                <w:lang w:val="it-IT"/>
              </w:rPr>
              <w:t>Proiectul cuprinde măsuri complementare/auxiliare.</w:t>
            </w:r>
          </w:p>
        </w:tc>
        <w:tc>
          <w:tcPr>
            <w:tcW w:w="1317" w:type="dxa"/>
          </w:tcPr>
          <w:p w14:paraId="3D0732EB" w14:textId="77777777" w:rsidR="00DC0BEF" w:rsidRPr="00B73AF4" w:rsidRDefault="00DC0BEF" w:rsidP="005D0EC1">
            <w:pPr>
              <w:tabs>
                <w:tab w:val="left" w:pos="-540"/>
              </w:tabs>
              <w:spacing w:after="160" w:line="259" w:lineRule="auto"/>
              <w:ind w:right="-630"/>
              <w:jc w:val="both"/>
              <w:rPr>
                <w:rFonts w:ascii="Trebuchet MS" w:eastAsia="Calibri" w:hAnsi="Trebuchet MS" w:cs="Times New Roman"/>
                <w:color w:val="244061" w:themeColor="accent1" w:themeShade="80"/>
                <w:w w:val="105"/>
                <w:lang w:val="it-IT"/>
              </w:rPr>
            </w:pPr>
          </w:p>
        </w:tc>
      </w:tr>
      <w:tr w:rsidR="00DC0BEF" w:rsidRPr="00B73AF4" w14:paraId="3F64CE86" w14:textId="77777777" w:rsidTr="00B73AF4">
        <w:trPr>
          <w:trHeight w:val="2100"/>
        </w:trPr>
        <w:tc>
          <w:tcPr>
            <w:tcW w:w="470" w:type="dxa"/>
          </w:tcPr>
          <w:p w14:paraId="2511CA44" w14:textId="77777777" w:rsidR="00DC0BEF" w:rsidRPr="00B73AF4" w:rsidRDefault="00DC0BEF" w:rsidP="005D0EC1">
            <w:pPr>
              <w:tabs>
                <w:tab w:val="left" w:pos="-540"/>
              </w:tabs>
              <w:spacing w:after="160" w:line="259" w:lineRule="auto"/>
              <w:ind w:right="-630"/>
              <w:jc w:val="both"/>
              <w:rPr>
                <w:rFonts w:ascii="Trebuchet MS" w:eastAsia="Calibri" w:hAnsi="Trebuchet MS" w:cs="Times New Roman"/>
                <w:color w:val="244061" w:themeColor="accent1" w:themeShade="80"/>
                <w:w w:val="105"/>
              </w:rPr>
            </w:pPr>
            <w:r w:rsidRPr="00B73AF4">
              <w:rPr>
                <w:rFonts w:ascii="Trebuchet MS" w:eastAsia="Calibri" w:hAnsi="Trebuchet MS" w:cs="Times New Roman"/>
                <w:color w:val="244061" w:themeColor="accent1" w:themeShade="80"/>
                <w:w w:val="105"/>
              </w:rPr>
              <w:t>3</w:t>
            </w:r>
          </w:p>
        </w:tc>
        <w:tc>
          <w:tcPr>
            <w:tcW w:w="2768" w:type="dxa"/>
          </w:tcPr>
          <w:p w14:paraId="36896979" w14:textId="0189C5B1" w:rsidR="00DC0BEF" w:rsidRPr="00B73AF4" w:rsidRDefault="00DC0BEF" w:rsidP="005D0EC1">
            <w:pPr>
              <w:tabs>
                <w:tab w:val="left" w:pos="-540"/>
              </w:tabs>
              <w:spacing w:after="160" w:line="259" w:lineRule="auto"/>
              <w:ind w:right="72"/>
              <w:jc w:val="both"/>
              <w:rPr>
                <w:rFonts w:ascii="Trebuchet MS" w:eastAsia="Calibri" w:hAnsi="Trebuchet MS" w:cs="Times New Roman"/>
                <w:color w:val="244061" w:themeColor="accent1" w:themeShade="80"/>
                <w:w w:val="105"/>
                <w:lang w:val="it-IT"/>
              </w:rPr>
            </w:pPr>
            <w:r w:rsidRPr="00B73AF4">
              <w:rPr>
                <w:rFonts w:ascii="Trebuchet MS" w:eastAsia="Calibri" w:hAnsi="Trebuchet MS" w:cs="Times New Roman"/>
                <w:color w:val="244061" w:themeColor="accent1" w:themeShade="80"/>
                <w:w w:val="105"/>
                <w:lang w:val="it-IT"/>
              </w:rPr>
              <w:t>Valoarea   proiectului   respectă</w:t>
            </w:r>
            <w:r w:rsidRPr="00B73AF4">
              <w:rPr>
                <w:rFonts w:ascii="Trebuchet MS" w:eastAsia="Calibri" w:hAnsi="Trebuchet MS" w:cs="Times New Roman"/>
                <w:color w:val="244061" w:themeColor="accent1" w:themeShade="80"/>
                <w:lang w:val="it-IT"/>
              </w:rPr>
              <w:t xml:space="preserve"> </w:t>
            </w:r>
            <w:r w:rsidRPr="00B73AF4">
              <w:rPr>
                <w:rFonts w:ascii="Trebuchet MS" w:eastAsia="Calibri" w:hAnsi="Trebuchet MS" w:cs="Times New Roman"/>
                <w:color w:val="244061" w:themeColor="accent1" w:themeShade="80"/>
                <w:w w:val="105"/>
                <w:lang w:val="it-IT"/>
              </w:rPr>
              <w:t>prevederile privind eligibilitatea cheltuielilor si regulile de stabilire a acestora, conform prevederilor Ghidului Solicitantului - Condiții Specifice?</w:t>
            </w:r>
            <w:r w:rsidRPr="00B73AF4">
              <w:rPr>
                <w:rFonts w:ascii="Trebuchet MS" w:eastAsia="Calibri" w:hAnsi="Trebuchet MS" w:cs="Times New Roman"/>
                <w:color w:val="244061" w:themeColor="accent1" w:themeShade="80"/>
                <w:w w:val="105"/>
                <w:lang w:val="it-IT"/>
              </w:rPr>
              <w:tab/>
            </w:r>
            <w:r w:rsidRPr="00B73AF4">
              <w:rPr>
                <w:rFonts w:ascii="Trebuchet MS" w:eastAsia="Calibri" w:hAnsi="Trebuchet MS" w:cs="Times New Roman"/>
                <w:color w:val="244061" w:themeColor="accent1" w:themeShade="80"/>
                <w:w w:val="105"/>
                <w:lang w:val="it-IT"/>
              </w:rPr>
              <w:tab/>
            </w:r>
          </w:p>
        </w:tc>
        <w:tc>
          <w:tcPr>
            <w:tcW w:w="4920" w:type="dxa"/>
          </w:tcPr>
          <w:p w14:paraId="50A00778" w14:textId="23F4ADCE" w:rsidR="00DC0BEF" w:rsidRPr="00B73AF4" w:rsidRDefault="00DC0BEF" w:rsidP="005D0EC1">
            <w:pPr>
              <w:tabs>
                <w:tab w:val="left" w:pos="-540"/>
              </w:tabs>
              <w:spacing w:after="200" w:line="276" w:lineRule="auto"/>
              <w:ind w:right="132"/>
              <w:jc w:val="both"/>
              <w:rPr>
                <w:rFonts w:ascii="Trebuchet MS" w:eastAsia="Calibri" w:hAnsi="Trebuchet MS" w:cs="Times New Roman"/>
                <w:color w:val="244061" w:themeColor="accent1" w:themeShade="80"/>
                <w:w w:val="105"/>
                <w:lang w:val="it-IT"/>
              </w:rPr>
            </w:pPr>
            <w:r w:rsidRPr="00B73AF4">
              <w:rPr>
                <w:rFonts w:ascii="Trebuchet MS" w:eastAsia="Calibri" w:hAnsi="Trebuchet MS" w:cs="Times New Roman"/>
                <w:color w:val="244061" w:themeColor="accent1" w:themeShade="80"/>
                <w:w w:val="105"/>
                <w:lang w:val="it-IT"/>
              </w:rPr>
              <w:t>Valoarea asistenței financiare nerambursabile solicitate se înscrie în limitele stabilite în Ghidul Solicitantului - Condiții Specifice.</w:t>
            </w:r>
          </w:p>
          <w:p w14:paraId="264B6F7F" w14:textId="77777777" w:rsidR="00DC0BEF" w:rsidRPr="00B73AF4" w:rsidRDefault="00DC0BEF" w:rsidP="005D0EC1">
            <w:pPr>
              <w:tabs>
                <w:tab w:val="left" w:pos="-540"/>
              </w:tabs>
              <w:spacing w:after="200" w:line="276" w:lineRule="auto"/>
              <w:ind w:right="132"/>
              <w:jc w:val="both"/>
              <w:rPr>
                <w:rFonts w:ascii="Trebuchet MS" w:eastAsia="Calibri" w:hAnsi="Trebuchet MS" w:cs="Times New Roman"/>
                <w:color w:val="244061" w:themeColor="accent1" w:themeShade="80"/>
                <w:w w:val="105"/>
                <w:lang w:val="it-IT"/>
              </w:rPr>
            </w:pPr>
            <w:r w:rsidRPr="00B73AF4">
              <w:rPr>
                <w:rFonts w:ascii="Trebuchet MS" w:eastAsia="Calibri" w:hAnsi="Trebuchet MS" w:cs="Times New Roman"/>
                <w:color w:val="244061" w:themeColor="accent1" w:themeShade="80"/>
                <w:w w:val="105"/>
                <w:lang w:val="it-IT"/>
              </w:rPr>
              <w:t>Bugetul respectă rata de cofinanţare (FSE + buget național și contribuție proprie).</w:t>
            </w:r>
          </w:p>
          <w:p w14:paraId="37011A01" w14:textId="77777777" w:rsidR="00DC0BEF" w:rsidRPr="00B73AF4" w:rsidRDefault="00DC0BEF" w:rsidP="005D0EC1">
            <w:pPr>
              <w:tabs>
                <w:tab w:val="left" w:pos="-540"/>
              </w:tabs>
              <w:spacing w:after="200" w:line="276" w:lineRule="auto"/>
              <w:ind w:right="132"/>
              <w:jc w:val="both"/>
              <w:rPr>
                <w:rFonts w:ascii="Trebuchet MS" w:eastAsia="Calibri" w:hAnsi="Trebuchet MS" w:cs="Times New Roman"/>
                <w:color w:val="244061" w:themeColor="accent1" w:themeShade="80"/>
                <w:w w:val="105"/>
                <w:lang w:val="it-IT"/>
              </w:rPr>
            </w:pPr>
          </w:p>
        </w:tc>
        <w:tc>
          <w:tcPr>
            <w:tcW w:w="1317" w:type="dxa"/>
          </w:tcPr>
          <w:p w14:paraId="404F5B0D" w14:textId="77777777" w:rsidR="00DC0BEF" w:rsidRPr="00B73AF4" w:rsidRDefault="00DC0BEF" w:rsidP="005D0EC1">
            <w:pPr>
              <w:tabs>
                <w:tab w:val="left" w:pos="-540"/>
              </w:tabs>
              <w:spacing w:after="160" w:line="259" w:lineRule="auto"/>
              <w:ind w:right="-630"/>
              <w:jc w:val="both"/>
              <w:rPr>
                <w:rFonts w:ascii="Trebuchet MS" w:eastAsia="Calibri" w:hAnsi="Trebuchet MS" w:cs="Times New Roman"/>
                <w:color w:val="244061" w:themeColor="accent1" w:themeShade="80"/>
                <w:w w:val="105"/>
                <w:lang w:val="it-IT"/>
              </w:rPr>
            </w:pPr>
          </w:p>
        </w:tc>
      </w:tr>
      <w:tr w:rsidR="00DC0BEF" w:rsidRPr="00B73AF4" w14:paraId="78C6DE6E" w14:textId="77777777" w:rsidTr="00B73AF4">
        <w:trPr>
          <w:trHeight w:val="847"/>
        </w:trPr>
        <w:tc>
          <w:tcPr>
            <w:tcW w:w="470" w:type="dxa"/>
          </w:tcPr>
          <w:p w14:paraId="1953CB7D" w14:textId="77777777" w:rsidR="00DC0BEF" w:rsidRPr="00B73AF4" w:rsidRDefault="00DC0BEF" w:rsidP="005D0EC1">
            <w:pPr>
              <w:tabs>
                <w:tab w:val="left" w:pos="-540"/>
              </w:tabs>
              <w:spacing w:after="200" w:line="276" w:lineRule="auto"/>
              <w:ind w:right="-630"/>
              <w:jc w:val="both"/>
              <w:rPr>
                <w:rFonts w:ascii="Trebuchet MS" w:eastAsia="Calibri" w:hAnsi="Trebuchet MS" w:cs="Times New Roman"/>
                <w:color w:val="244061" w:themeColor="accent1" w:themeShade="80"/>
                <w:w w:val="105"/>
              </w:rPr>
            </w:pPr>
            <w:r w:rsidRPr="00B73AF4">
              <w:rPr>
                <w:rFonts w:ascii="Trebuchet MS" w:eastAsia="Calibri" w:hAnsi="Trebuchet MS" w:cs="Times New Roman"/>
                <w:color w:val="244061" w:themeColor="accent1" w:themeShade="80"/>
                <w:w w:val="105"/>
              </w:rPr>
              <w:t>4</w:t>
            </w:r>
          </w:p>
        </w:tc>
        <w:tc>
          <w:tcPr>
            <w:tcW w:w="2768" w:type="dxa"/>
          </w:tcPr>
          <w:p w14:paraId="587F8221" w14:textId="4252A963" w:rsidR="00DC0BEF" w:rsidRPr="00B73AF4" w:rsidRDefault="00DC0BEF" w:rsidP="00B73AF4">
            <w:pPr>
              <w:tabs>
                <w:tab w:val="left" w:pos="-540"/>
              </w:tabs>
              <w:spacing w:after="160" w:line="259" w:lineRule="auto"/>
              <w:ind w:right="72"/>
              <w:jc w:val="both"/>
              <w:rPr>
                <w:rFonts w:ascii="Trebuchet MS" w:eastAsia="Calibri" w:hAnsi="Trebuchet MS" w:cs="Times New Roman"/>
                <w:color w:val="244061" w:themeColor="accent1" w:themeShade="80"/>
                <w:w w:val="105"/>
              </w:rPr>
            </w:pPr>
            <w:proofErr w:type="spellStart"/>
            <w:r w:rsidRPr="00B73AF4">
              <w:rPr>
                <w:rFonts w:ascii="Trebuchet MS" w:eastAsia="Calibri" w:hAnsi="Trebuchet MS" w:cs="Times New Roman"/>
                <w:color w:val="244061" w:themeColor="accent1" w:themeShade="80"/>
                <w:w w:val="105"/>
              </w:rPr>
              <w:t>Proiectul</w:t>
            </w:r>
            <w:proofErr w:type="spellEnd"/>
            <w:r w:rsidRPr="00B73AF4">
              <w:rPr>
                <w:rFonts w:ascii="Trebuchet MS" w:eastAsia="Calibri" w:hAnsi="Trebuchet MS" w:cs="Times New Roman"/>
                <w:color w:val="244061" w:themeColor="accent1" w:themeShade="80"/>
                <w:w w:val="105"/>
              </w:rPr>
              <w:t xml:space="preserve"> </w:t>
            </w:r>
            <w:proofErr w:type="spellStart"/>
            <w:r w:rsidRPr="00B73AF4">
              <w:rPr>
                <w:rFonts w:ascii="Trebuchet MS" w:eastAsia="Calibri" w:hAnsi="Trebuchet MS" w:cs="Times New Roman"/>
                <w:color w:val="244061" w:themeColor="accent1" w:themeShade="80"/>
                <w:w w:val="105"/>
              </w:rPr>
              <w:t>cuprinde</w:t>
            </w:r>
            <w:proofErr w:type="spellEnd"/>
            <w:r w:rsidRPr="00B73AF4">
              <w:rPr>
                <w:rFonts w:ascii="Trebuchet MS" w:eastAsia="Calibri" w:hAnsi="Trebuchet MS" w:cs="Times New Roman"/>
                <w:color w:val="244061" w:themeColor="accent1" w:themeShade="80"/>
                <w:w w:val="105"/>
              </w:rPr>
              <w:t xml:space="preserve"> cel </w:t>
            </w:r>
            <w:proofErr w:type="spellStart"/>
            <w:r w:rsidRPr="00B73AF4">
              <w:rPr>
                <w:rFonts w:ascii="Trebuchet MS" w:eastAsia="Calibri" w:hAnsi="Trebuchet MS" w:cs="Times New Roman"/>
                <w:color w:val="244061" w:themeColor="accent1" w:themeShade="80"/>
                <w:w w:val="105"/>
              </w:rPr>
              <w:t>puțin</w:t>
            </w:r>
            <w:proofErr w:type="spellEnd"/>
            <w:r w:rsidRPr="00B73AF4">
              <w:rPr>
                <w:rFonts w:ascii="Trebuchet MS" w:eastAsia="Calibri" w:hAnsi="Trebuchet MS" w:cs="Times New Roman"/>
                <w:color w:val="244061" w:themeColor="accent1" w:themeShade="80"/>
                <w:w w:val="105"/>
              </w:rPr>
              <w:t xml:space="preserve"> </w:t>
            </w:r>
            <w:proofErr w:type="spellStart"/>
            <w:r w:rsidRPr="00B73AF4">
              <w:rPr>
                <w:rFonts w:ascii="Trebuchet MS" w:eastAsia="Calibri" w:hAnsi="Trebuchet MS" w:cs="Times New Roman"/>
                <w:color w:val="244061" w:themeColor="accent1" w:themeShade="80"/>
                <w:w w:val="105"/>
              </w:rPr>
              <w:t>puțin</w:t>
            </w:r>
            <w:proofErr w:type="spellEnd"/>
            <w:r w:rsidRPr="00B73AF4">
              <w:rPr>
                <w:rFonts w:ascii="Trebuchet MS" w:eastAsia="Calibri" w:hAnsi="Trebuchet MS" w:cs="Times New Roman"/>
                <w:color w:val="244061" w:themeColor="accent1" w:themeShade="80"/>
                <w:w w:val="105"/>
              </w:rPr>
              <w:t xml:space="preserve"> </w:t>
            </w:r>
            <w:proofErr w:type="spellStart"/>
            <w:r w:rsidRPr="00B73AF4">
              <w:rPr>
                <w:rFonts w:ascii="Trebuchet MS" w:eastAsia="Calibri" w:hAnsi="Trebuchet MS" w:cs="Times New Roman"/>
                <w:color w:val="244061" w:themeColor="accent1" w:themeShade="80"/>
                <w:w w:val="105"/>
              </w:rPr>
              <w:t>activitățile</w:t>
            </w:r>
            <w:proofErr w:type="spellEnd"/>
            <w:r w:rsidRPr="00B73AF4">
              <w:rPr>
                <w:rFonts w:ascii="Trebuchet MS" w:eastAsia="Calibri" w:hAnsi="Trebuchet MS" w:cs="Times New Roman"/>
                <w:color w:val="244061" w:themeColor="accent1" w:themeShade="80"/>
                <w:w w:val="105"/>
              </w:rPr>
              <w:t xml:space="preserve"> </w:t>
            </w:r>
            <w:proofErr w:type="spellStart"/>
            <w:r w:rsidRPr="00B73AF4">
              <w:rPr>
                <w:rFonts w:ascii="Trebuchet MS" w:eastAsia="Calibri" w:hAnsi="Trebuchet MS" w:cs="Times New Roman"/>
                <w:color w:val="244061" w:themeColor="accent1" w:themeShade="80"/>
                <w:w w:val="105"/>
              </w:rPr>
              <w:t>obligatorii</w:t>
            </w:r>
            <w:proofErr w:type="spellEnd"/>
            <w:r w:rsidRPr="00B73AF4">
              <w:rPr>
                <w:rFonts w:ascii="Trebuchet MS" w:eastAsia="Calibri" w:hAnsi="Trebuchet MS" w:cs="Times New Roman"/>
                <w:color w:val="244061" w:themeColor="accent1" w:themeShade="80"/>
                <w:w w:val="105"/>
              </w:rPr>
              <w:t>?</w:t>
            </w:r>
          </w:p>
        </w:tc>
        <w:tc>
          <w:tcPr>
            <w:tcW w:w="4920" w:type="dxa"/>
          </w:tcPr>
          <w:p w14:paraId="2EB01D0E" w14:textId="77777777" w:rsidR="00DC0BEF" w:rsidRPr="00B73AF4" w:rsidRDefault="00DC0BEF" w:rsidP="005D0EC1">
            <w:pPr>
              <w:tabs>
                <w:tab w:val="left" w:pos="-540"/>
              </w:tabs>
              <w:spacing w:after="200" w:line="276" w:lineRule="auto"/>
              <w:ind w:right="42"/>
              <w:jc w:val="both"/>
              <w:rPr>
                <w:rFonts w:ascii="Trebuchet MS" w:eastAsia="Calibri" w:hAnsi="Trebuchet MS" w:cs="Times New Roman"/>
                <w:color w:val="244061" w:themeColor="accent1" w:themeShade="80"/>
                <w:w w:val="105"/>
                <w:lang w:val="it-IT"/>
              </w:rPr>
            </w:pPr>
            <w:r w:rsidRPr="00B73AF4">
              <w:rPr>
                <w:rFonts w:ascii="Trebuchet MS" w:eastAsia="Calibri" w:hAnsi="Trebuchet MS" w:cs="Times New Roman"/>
                <w:color w:val="244061" w:themeColor="accent1" w:themeShade="80"/>
                <w:w w:val="105"/>
                <w:lang w:val="it-IT"/>
              </w:rPr>
              <w:t>Proiectul cuprinde activitățile obligatorii, prevăzute în Ghidul Solicitantului– Condiții Specifice.</w:t>
            </w:r>
            <w:r w:rsidRPr="00B73AF4">
              <w:rPr>
                <w:rFonts w:ascii="Trebuchet MS" w:eastAsia="Calibri" w:hAnsi="Trebuchet MS" w:cs="Times New Roman"/>
                <w:color w:val="244061" w:themeColor="accent1" w:themeShade="80"/>
                <w:w w:val="105"/>
                <w:lang w:val="it-IT"/>
              </w:rPr>
              <w:tab/>
            </w:r>
            <w:r w:rsidRPr="00B73AF4">
              <w:rPr>
                <w:rFonts w:ascii="Trebuchet MS" w:eastAsia="Calibri" w:hAnsi="Trebuchet MS" w:cs="Times New Roman"/>
                <w:color w:val="244061" w:themeColor="accent1" w:themeShade="80"/>
                <w:w w:val="105"/>
                <w:lang w:val="it-IT"/>
              </w:rPr>
              <w:tab/>
            </w:r>
          </w:p>
        </w:tc>
        <w:tc>
          <w:tcPr>
            <w:tcW w:w="1317" w:type="dxa"/>
          </w:tcPr>
          <w:p w14:paraId="675F8BA0" w14:textId="77777777" w:rsidR="00DC0BEF" w:rsidRPr="00B73AF4" w:rsidRDefault="00DC0BEF" w:rsidP="00DC0BEF">
            <w:pPr>
              <w:rPr>
                <w:rFonts w:ascii="Trebuchet MS" w:eastAsia="Calibri" w:hAnsi="Trebuchet MS" w:cs="Times New Roman"/>
                <w:color w:val="244061" w:themeColor="accent1" w:themeShade="80"/>
                <w:w w:val="105"/>
                <w:lang w:val="it-IT"/>
              </w:rPr>
            </w:pPr>
          </w:p>
          <w:p w14:paraId="35577F99" w14:textId="77777777" w:rsidR="00DC0BEF" w:rsidRPr="00B73AF4" w:rsidRDefault="00DC0BEF" w:rsidP="00B73AF4">
            <w:pPr>
              <w:rPr>
                <w:rFonts w:ascii="Trebuchet MS" w:eastAsia="Calibri" w:hAnsi="Trebuchet MS" w:cs="Times New Roman"/>
                <w:lang w:val="it-IT"/>
              </w:rPr>
            </w:pPr>
          </w:p>
        </w:tc>
      </w:tr>
      <w:tr w:rsidR="00DC0BEF" w:rsidRPr="00B73AF4" w14:paraId="0136B9DB" w14:textId="77777777" w:rsidTr="00B73AF4">
        <w:trPr>
          <w:trHeight w:val="1175"/>
        </w:trPr>
        <w:tc>
          <w:tcPr>
            <w:tcW w:w="470" w:type="dxa"/>
          </w:tcPr>
          <w:p w14:paraId="0050179A" w14:textId="77777777" w:rsidR="00DC0BEF" w:rsidRPr="00B73AF4" w:rsidRDefault="00DC0BEF" w:rsidP="005D0EC1">
            <w:pPr>
              <w:tabs>
                <w:tab w:val="left" w:pos="-540"/>
              </w:tabs>
              <w:spacing w:after="160" w:line="259" w:lineRule="auto"/>
              <w:ind w:right="-630"/>
              <w:jc w:val="both"/>
              <w:rPr>
                <w:rFonts w:ascii="Trebuchet MS" w:eastAsia="Calibri" w:hAnsi="Trebuchet MS" w:cs="Times New Roman"/>
                <w:color w:val="244061" w:themeColor="accent1" w:themeShade="80"/>
                <w:w w:val="105"/>
              </w:rPr>
            </w:pPr>
            <w:r w:rsidRPr="00B73AF4">
              <w:rPr>
                <w:rFonts w:ascii="Trebuchet MS" w:eastAsia="Calibri" w:hAnsi="Trebuchet MS" w:cs="Times New Roman"/>
                <w:color w:val="244061" w:themeColor="accent1" w:themeShade="80"/>
                <w:w w:val="105"/>
              </w:rPr>
              <w:t>5</w:t>
            </w:r>
          </w:p>
        </w:tc>
        <w:tc>
          <w:tcPr>
            <w:tcW w:w="2768" w:type="dxa"/>
          </w:tcPr>
          <w:p w14:paraId="1BA62951" w14:textId="77777777" w:rsidR="00DC0BEF" w:rsidRPr="00B73AF4" w:rsidRDefault="00DC0BEF" w:rsidP="005D0EC1">
            <w:pPr>
              <w:tabs>
                <w:tab w:val="left" w:pos="-540"/>
              </w:tabs>
              <w:spacing w:after="160" w:line="259" w:lineRule="auto"/>
              <w:ind w:right="-630"/>
              <w:jc w:val="both"/>
              <w:rPr>
                <w:rFonts w:ascii="Trebuchet MS" w:eastAsia="Calibri" w:hAnsi="Trebuchet MS" w:cs="Times New Roman"/>
                <w:color w:val="244061" w:themeColor="accent1" w:themeShade="80"/>
                <w:w w:val="105"/>
                <w:lang w:val="it-IT"/>
              </w:rPr>
            </w:pPr>
            <w:r w:rsidRPr="00B73AF4">
              <w:rPr>
                <w:rFonts w:ascii="Trebuchet MS" w:eastAsia="Calibri" w:hAnsi="Trebuchet MS" w:cs="Times New Roman"/>
                <w:color w:val="244061" w:themeColor="accent1" w:themeShade="80"/>
                <w:w w:val="105"/>
                <w:lang w:val="it-IT"/>
              </w:rPr>
              <w:t xml:space="preserve">Proiectul cuprinde </w:t>
            </w:r>
          </w:p>
          <w:p w14:paraId="508BCF02" w14:textId="77777777" w:rsidR="00DC0BEF" w:rsidRPr="00B73AF4" w:rsidRDefault="00DC0BEF" w:rsidP="005D0EC1">
            <w:pPr>
              <w:tabs>
                <w:tab w:val="left" w:pos="-540"/>
              </w:tabs>
              <w:spacing w:after="160" w:line="259" w:lineRule="auto"/>
              <w:ind w:right="-630"/>
              <w:jc w:val="both"/>
              <w:rPr>
                <w:rFonts w:ascii="Trebuchet MS" w:eastAsia="Calibri" w:hAnsi="Trebuchet MS" w:cs="Times New Roman"/>
                <w:color w:val="244061" w:themeColor="accent1" w:themeShade="80"/>
                <w:w w:val="105"/>
                <w:lang w:val="it-IT"/>
              </w:rPr>
            </w:pPr>
            <w:r w:rsidRPr="00B73AF4">
              <w:rPr>
                <w:rFonts w:ascii="Trebuchet MS" w:eastAsia="Calibri" w:hAnsi="Trebuchet MS" w:cs="Times New Roman"/>
                <w:color w:val="244061" w:themeColor="accent1" w:themeShade="80"/>
                <w:w w:val="105"/>
                <w:lang w:val="it-IT"/>
              </w:rPr>
              <w:t xml:space="preserve">masurile minime de </w:t>
            </w:r>
          </w:p>
          <w:p w14:paraId="1E916C00" w14:textId="77777777" w:rsidR="00DC0BEF" w:rsidRPr="00B73AF4" w:rsidRDefault="00DC0BEF" w:rsidP="005D0EC1">
            <w:pPr>
              <w:tabs>
                <w:tab w:val="left" w:pos="-540"/>
              </w:tabs>
              <w:spacing w:after="160" w:line="259" w:lineRule="auto"/>
              <w:ind w:right="-630"/>
              <w:jc w:val="both"/>
              <w:rPr>
                <w:rFonts w:ascii="Trebuchet MS" w:eastAsia="Calibri" w:hAnsi="Trebuchet MS" w:cs="Times New Roman"/>
                <w:color w:val="244061" w:themeColor="accent1" w:themeShade="80"/>
                <w:w w:val="105"/>
                <w:lang w:val="it-IT"/>
              </w:rPr>
            </w:pPr>
            <w:r w:rsidRPr="00B73AF4">
              <w:rPr>
                <w:rFonts w:ascii="Trebuchet MS" w:eastAsia="Calibri" w:hAnsi="Trebuchet MS" w:cs="Times New Roman"/>
                <w:color w:val="244061" w:themeColor="accent1" w:themeShade="80"/>
                <w:w w:val="105"/>
                <w:lang w:val="it-IT"/>
              </w:rPr>
              <w:t>informare si publicitate?</w:t>
            </w:r>
          </w:p>
          <w:p w14:paraId="4BE90188" w14:textId="77777777" w:rsidR="00DC0BEF" w:rsidRPr="00B73AF4" w:rsidRDefault="00DC0BEF" w:rsidP="005D0EC1">
            <w:pPr>
              <w:tabs>
                <w:tab w:val="left" w:pos="-540"/>
              </w:tabs>
              <w:spacing w:after="160" w:line="259" w:lineRule="auto"/>
              <w:ind w:right="-630"/>
              <w:jc w:val="both"/>
              <w:rPr>
                <w:rFonts w:ascii="Trebuchet MS" w:eastAsia="Calibri" w:hAnsi="Trebuchet MS" w:cs="Times New Roman"/>
                <w:color w:val="244061" w:themeColor="accent1" w:themeShade="80"/>
                <w:w w:val="105"/>
                <w:lang w:val="it-IT"/>
              </w:rPr>
            </w:pPr>
          </w:p>
        </w:tc>
        <w:tc>
          <w:tcPr>
            <w:tcW w:w="4920" w:type="dxa"/>
          </w:tcPr>
          <w:p w14:paraId="44ECADD3" w14:textId="77777777" w:rsidR="00DC0BEF" w:rsidRPr="00B73AF4" w:rsidRDefault="00DC0BEF" w:rsidP="005D0EC1">
            <w:pPr>
              <w:tabs>
                <w:tab w:val="left" w:pos="-540"/>
              </w:tabs>
              <w:spacing w:after="200" w:line="276" w:lineRule="auto"/>
              <w:ind w:right="42"/>
              <w:jc w:val="both"/>
              <w:rPr>
                <w:rFonts w:ascii="Trebuchet MS" w:eastAsia="Calibri" w:hAnsi="Trebuchet MS" w:cs="Times New Roman"/>
                <w:color w:val="244061" w:themeColor="accent1" w:themeShade="80"/>
                <w:w w:val="105"/>
                <w:lang w:val="it-IT"/>
              </w:rPr>
            </w:pPr>
            <w:r w:rsidRPr="00B73AF4">
              <w:rPr>
                <w:rFonts w:ascii="Trebuchet MS" w:eastAsia="Calibri" w:hAnsi="Trebuchet MS" w:cs="Times New Roman"/>
                <w:color w:val="244061" w:themeColor="accent1" w:themeShade="80"/>
                <w:w w:val="105"/>
                <w:lang w:val="it-IT"/>
              </w:rPr>
              <w:t>Proiectul cuprinde măsurile minime de informare si publicitate prevăzute în Ghidul Solicitantului– Condiții Generale si/sau in Ghidul Solicitantului– Condiții Specifice.</w:t>
            </w:r>
            <w:r w:rsidRPr="00B73AF4">
              <w:rPr>
                <w:rFonts w:ascii="Trebuchet MS" w:eastAsia="Calibri" w:hAnsi="Trebuchet MS" w:cs="Times New Roman"/>
                <w:color w:val="244061" w:themeColor="accent1" w:themeShade="80"/>
                <w:w w:val="105"/>
                <w:lang w:val="it-IT"/>
              </w:rPr>
              <w:tab/>
            </w:r>
            <w:r w:rsidRPr="00B73AF4">
              <w:rPr>
                <w:rFonts w:ascii="Trebuchet MS" w:eastAsia="Calibri" w:hAnsi="Trebuchet MS" w:cs="Times New Roman"/>
                <w:color w:val="244061" w:themeColor="accent1" w:themeShade="80"/>
                <w:w w:val="105"/>
                <w:lang w:val="it-IT"/>
              </w:rPr>
              <w:tab/>
            </w:r>
          </w:p>
        </w:tc>
        <w:tc>
          <w:tcPr>
            <w:tcW w:w="1317" w:type="dxa"/>
          </w:tcPr>
          <w:p w14:paraId="46D55550" w14:textId="77777777" w:rsidR="00DC0BEF" w:rsidRPr="00B73AF4" w:rsidRDefault="00DC0BEF" w:rsidP="005D0EC1">
            <w:pPr>
              <w:tabs>
                <w:tab w:val="left" w:pos="-540"/>
              </w:tabs>
              <w:spacing w:after="160" w:line="259" w:lineRule="auto"/>
              <w:ind w:right="-630"/>
              <w:jc w:val="both"/>
              <w:rPr>
                <w:rFonts w:ascii="Trebuchet MS" w:eastAsia="Calibri" w:hAnsi="Trebuchet MS" w:cs="Times New Roman"/>
                <w:color w:val="244061" w:themeColor="accent1" w:themeShade="80"/>
                <w:w w:val="105"/>
                <w:lang w:val="it-IT"/>
              </w:rPr>
            </w:pPr>
          </w:p>
        </w:tc>
      </w:tr>
    </w:tbl>
    <w:p w14:paraId="46B4126B" w14:textId="77777777" w:rsidR="00DC0BEF" w:rsidRPr="00B73AF4" w:rsidRDefault="00DC0BEF" w:rsidP="00B73AF4">
      <w:pPr>
        <w:keepNext/>
        <w:keepLines/>
        <w:spacing w:before="240" w:after="0"/>
        <w:outlineLvl w:val="0"/>
        <w:rPr>
          <w:rFonts w:ascii="Trebuchet MS" w:eastAsiaTheme="majorEastAsia" w:hAnsi="Trebuchet MS" w:cstheme="majorBidi"/>
          <w:b/>
          <w:bCs/>
          <w:color w:val="244061" w:themeColor="accent1" w:themeShade="80"/>
          <w:w w:val="105"/>
          <w:sz w:val="24"/>
          <w:szCs w:val="24"/>
          <w:lang w:val="ro-RO"/>
        </w:rPr>
      </w:pPr>
    </w:p>
    <w:p w14:paraId="7C08D4E3" w14:textId="3117E796" w:rsidR="00DC0BEF" w:rsidRPr="00B73AF4" w:rsidRDefault="00DC0BEF" w:rsidP="00B73AF4">
      <w:pPr>
        <w:keepNext/>
        <w:keepLines/>
        <w:spacing w:before="240" w:after="0"/>
        <w:outlineLvl w:val="0"/>
        <w:rPr>
          <w:rFonts w:ascii="Trebuchet MS" w:eastAsiaTheme="majorEastAsia" w:hAnsi="Trebuchet MS" w:cstheme="majorBidi"/>
          <w:b/>
          <w:bCs/>
          <w:color w:val="244061" w:themeColor="accent1" w:themeShade="80"/>
          <w:w w:val="105"/>
          <w:sz w:val="24"/>
          <w:szCs w:val="24"/>
          <w:lang w:val="ro-RO"/>
        </w:rPr>
      </w:pPr>
      <w:r w:rsidRPr="00B73AF4">
        <w:rPr>
          <w:rFonts w:ascii="Trebuchet MS" w:eastAsiaTheme="majorEastAsia" w:hAnsi="Trebuchet MS" w:cstheme="majorBidi"/>
          <w:b/>
          <w:bCs/>
          <w:color w:val="244061" w:themeColor="accent1" w:themeShade="80"/>
          <w:w w:val="105"/>
          <w:sz w:val="24"/>
          <w:szCs w:val="24"/>
          <w:lang w:val="ro-RO"/>
        </w:rPr>
        <w:t>Anexa 12 – Criteriile de evaluare tehnică şi financiară - pentru apelul de proiecte PoIDS  care este componentă a programului național „Sprijin pentru România” (P10)</w:t>
      </w:r>
    </w:p>
    <w:tbl>
      <w:tblPr>
        <w:tblStyle w:val="TableNormal1"/>
        <w:tblW w:w="9504"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
        <w:gridCol w:w="3991"/>
        <w:gridCol w:w="1559"/>
        <w:gridCol w:w="992"/>
        <w:gridCol w:w="2126"/>
      </w:tblGrid>
      <w:tr w:rsidR="008570FB" w:rsidRPr="008570FB" w14:paraId="66B32948" w14:textId="77777777" w:rsidTr="005D0EC1">
        <w:trPr>
          <w:trHeight w:val="552"/>
        </w:trPr>
        <w:tc>
          <w:tcPr>
            <w:tcW w:w="836" w:type="dxa"/>
          </w:tcPr>
          <w:p w14:paraId="4E3F1DFD" w14:textId="77777777" w:rsidR="008570FB" w:rsidRPr="008570FB" w:rsidRDefault="008570FB" w:rsidP="005D0EC1">
            <w:pPr>
              <w:pStyle w:val="TableParagraph"/>
              <w:spacing w:line="320" w:lineRule="exact"/>
              <w:rPr>
                <w:rFonts w:ascii="Trebuchet MS" w:hAnsi="Trebuchet MS" w:cs="Times New Roman"/>
                <w:b/>
                <w:color w:val="244061" w:themeColor="accent1" w:themeShade="80"/>
              </w:rPr>
            </w:pPr>
            <w:r w:rsidRPr="008570FB">
              <w:rPr>
                <w:rFonts w:ascii="Trebuchet MS" w:hAnsi="Trebuchet MS" w:cs="Times New Roman"/>
                <w:b/>
                <w:color w:val="244061" w:themeColor="accent1" w:themeShade="80"/>
              </w:rPr>
              <w:t>Nr.</w:t>
            </w:r>
          </w:p>
        </w:tc>
        <w:tc>
          <w:tcPr>
            <w:tcW w:w="3991" w:type="dxa"/>
          </w:tcPr>
          <w:p w14:paraId="666E5D62" w14:textId="77777777" w:rsidR="008570FB" w:rsidRPr="008570FB" w:rsidRDefault="008570FB" w:rsidP="005D0EC1">
            <w:pPr>
              <w:pStyle w:val="TableParagraph"/>
              <w:spacing w:line="320" w:lineRule="exact"/>
              <w:rPr>
                <w:rFonts w:ascii="Trebuchet MS" w:hAnsi="Trebuchet MS" w:cs="Times New Roman"/>
                <w:b/>
                <w:color w:val="244061" w:themeColor="accent1" w:themeShade="80"/>
              </w:rPr>
            </w:pPr>
            <w:r w:rsidRPr="008570FB">
              <w:rPr>
                <w:rFonts w:ascii="Trebuchet MS" w:hAnsi="Trebuchet MS" w:cs="Times New Roman"/>
                <w:b/>
                <w:color w:val="244061" w:themeColor="accent1" w:themeShade="80"/>
              </w:rPr>
              <w:t>Criterii de evaluare și selecție</w:t>
            </w:r>
          </w:p>
        </w:tc>
        <w:tc>
          <w:tcPr>
            <w:tcW w:w="1559" w:type="dxa"/>
          </w:tcPr>
          <w:p w14:paraId="330156B6" w14:textId="77777777" w:rsidR="008570FB" w:rsidRPr="008570FB" w:rsidRDefault="008570FB" w:rsidP="005D0EC1">
            <w:pPr>
              <w:pStyle w:val="TableParagraph"/>
              <w:spacing w:line="273" w:lineRule="exact"/>
              <w:ind w:left="167"/>
              <w:rPr>
                <w:rFonts w:ascii="Trebuchet MS" w:hAnsi="Trebuchet MS" w:cs="Times New Roman"/>
                <w:b/>
                <w:color w:val="244061" w:themeColor="accent1" w:themeShade="80"/>
              </w:rPr>
            </w:pPr>
            <w:r w:rsidRPr="008570FB">
              <w:rPr>
                <w:rFonts w:ascii="Trebuchet MS" w:hAnsi="Trebuchet MS" w:cs="Times New Roman"/>
                <w:b/>
                <w:color w:val="244061" w:themeColor="accent1" w:themeShade="80"/>
              </w:rPr>
              <w:t>PUNCTAJ</w:t>
            </w:r>
          </w:p>
          <w:p w14:paraId="5568635A" w14:textId="77777777" w:rsidR="008570FB" w:rsidRPr="008570FB" w:rsidRDefault="008570FB" w:rsidP="005D0EC1">
            <w:pPr>
              <w:pStyle w:val="TableParagraph"/>
              <w:spacing w:line="260" w:lineRule="exact"/>
              <w:ind w:left="287"/>
              <w:rPr>
                <w:rFonts w:ascii="Trebuchet MS" w:hAnsi="Trebuchet MS" w:cs="Times New Roman"/>
                <w:b/>
                <w:color w:val="244061" w:themeColor="accent1" w:themeShade="80"/>
              </w:rPr>
            </w:pPr>
            <w:r w:rsidRPr="008570FB">
              <w:rPr>
                <w:rFonts w:ascii="Trebuchet MS" w:hAnsi="Trebuchet MS" w:cs="Times New Roman"/>
                <w:b/>
                <w:color w:val="244061" w:themeColor="accent1" w:themeShade="80"/>
              </w:rPr>
              <w:t>(maxim)</w:t>
            </w:r>
          </w:p>
        </w:tc>
        <w:tc>
          <w:tcPr>
            <w:tcW w:w="992" w:type="dxa"/>
          </w:tcPr>
          <w:p w14:paraId="20B8485E" w14:textId="77777777" w:rsidR="008570FB" w:rsidRPr="008570FB" w:rsidRDefault="008570FB" w:rsidP="005D0EC1">
            <w:pPr>
              <w:pStyle w:val="TableParagraph"/>
              <w:spacing w:line="320" w:lineRule="exact"/>
              <w:ind w:left="105"/>
              <w:rPr>
                <w:rFonts w:ascii="Trebuchet MS" w:hAnsi="Trebuchet MS" w:cs="Times New Roman"/>
                <w:b/>
                <w:color w:val="244061" w:themeColor="accent1" w:themeShade="80"/>
              </w:rPr>
            </w:pPr>
            <w:r w:rsidRPr="008570FB">
              <w:rPr>
                <w:rFonts w:ascii="Trebuchet MS" w:hAnsi="Trebuchet MS" w:cs="Times New Roman"/>
                <w:b/>
                <w:color w:val="244061" w:themeColor="accent1" w:themeShade="80"/>
              </w:rPr>
              <w:t>Tip de calcul</w:t>
            </w:r>
          </w:p>
        </w:tc>
        <w:tc>
          <w:tcPr>
            <w:tcW w:w="2126" w:type="dxa"/>
          </w:tcPr>
          <w:p w14:paraId="58BCFB5D" w14:textId="77777777" w:rsidR="008570FB" w:rsidRPr="008570FB" w:rsidRDefault="008570FB" w:rsidP="005D0EC1">
            <w:pPr>
              <w:pStyle w:val="TableParagraph"/>
              <w:spacing w:line="320" w:lineRule="exact"/>
              <w:ind w:left="105"/>
              <w:rPr>
                <w:rFonts w:ascii="Trebuchet MS" w:hAnsi="Trebuchet MS" w:cs="Times New Roman"/>
                <w:b/>
                <w:color w:val="244061" w:themeColor="accent1" w:themeShade="80"/>
              </w:rPr>
            </w:pPr>
            <w:r w:rsidRPr="008570FB">
              <w:rPr>
                <w:rFonts w:ascii="Trebuchet MS" w:hAnsi="Trebuchet MS" w:cs="Times New Roman"/>
                <w:b/>
                <w:color w:val="244061" w:themeColor="accent1" w:themeShade="80"/>
              </w:rPr>
              <w:t>Observații/</w:t>
            </w:r>
          </w:p>
          <w:p w14:paraId="650407FC" w14:textId="77777777" w:rsidR="008570FB" w:rsidRPr="008570FB" w:rsidRDefault="008570FB" w:rsidP="005D0EC1">
            <w:pPr>
              <w:pStyle w:val="TableParagraph"/>
              <w:spacing w:line="320" w:lineRule="exact"/>
              <w:ind w:left="105"/>
              <w:rPr>
                <w:rFonts w:ascii="Trebuchet MS" w:hAnsi="Trebuchet MS" w:cs="Times New Roman"/>
                <w:b/>
                <w:color w:val="244061" w:themeColor="accent1" w:themeShade="80"/>
              </w:rPr>
            </w:pPr>
            <w:r w:rsidRPr="008570FB">
              <w:rPr>
                <w:rFonts w:ascii="Trebuchet MS" w:hAnsi="Trebuchet MS" w:cs="Times New Roman"/>
                <w:b/>
                <w:color w:val="244061" w:themeColor="accent1" w:themeShade="80"/>
              </w:rPr>
              <w:t>Justificare</w:t>
            </w:r>
          </w:p>
        </w:tc>
      </w:tr>
      <w:tr w:rsidR="008570FB" w:rsidRPr="008570FB" w14:paraId="1541D218" w14:textId="77777777" w:rsidTr="005D0EC1">
        <w:trPr>
          <w:trHeight w:val="275"/>
        </w:trPr>
        <w:tc>
          <w:tcPr>
            <w:tcW w:w="4827" w:type="dxa"/>
            <w:gridSpan w:val="2"/>
            <w:tcBorders>
              <w:right w:val="nil"/>
            </w:tcBorders>
          </w:tcPr>
          <w:p w14:paraId="0243AE17" w14:textId="77777777" w:rsidR="008570FB" w:rsidRPr="008570FB" w:rsidRDefault="008570FB" w:rsidP="005D0EC1">
            <w:pPr>
              <w:pStyle w:val="TableParagraph"/>
              <w:spacing w:line="256" w:lineRule="exact"/>
              <w:rPr>
                <w:rFonts w:ascii="Trebuchet MS" w:hAnsi="Trebuchet MS" w:cs="Times New Roman"/>
                <w:b/>
                <w:color w:val="244061" w:themeColor="accent1" w:themeShade="80"/>
              </w:rPr>
            </w:pPr>
            <w:r w:rsidRPr="008570FB">
              <w:rPr>
                <w:rFonts w:ascii="Trebuchet MS" w:hAnsi="Trebuchet MS" w:cs="Times New Roman"/>
                <w:b/>
                <w:color w:val="244061" w:themeColor="accent1" w:themeShade="80"/>
              </w:rPr>
              <w:t>Relevanța - Coerența activităților cu obiectivele PIDS:</w:t>
            </w:r>
          </w:p>
        </w:tc>
        <w:tc>
          <w:tcPr>
            <w:tcW w:w="1559" w:type="dxa"/>
            <w:tcBorders>
              <w:left w:val="nil"/>
              <w:right w:val="nil"/>
            </w:tcBorders>
          </w:tcPr>
          <w:p w14:paraId="797A504A" w14:textId="77777777" w:rsidR="008570FB" w:rsidRPr="008570FB" w:rsidRDefault="008570FB" w:rsidP="005D0EC1">
            <w:pPr>
              <w:pStyle w:val="TableParagraph"/>
              <w:spacing w:line="256" w:lineRule="exact"/>
              <w:ind w:left="635" w:right="631"/>
              <w:jc w:val="center"/>
              <w:rPr>
                <w:rFonts w:ascii="Trebuchet MS" w:hAnsi="Trebuchet MS" w:cs="Times New Roman"/>
                <w:b/>
                <w:color w:val="244061" w:themeColor="accent1" w:themeShade="80"/>
              </w:rPr>
            </w:pPr>
            <w:r w:rsidRPr="008570FB">
              <w:rPr>
                <w:rFonts w:ascii="Trebuchet MS" w:hAnsi="Trebuchet MS" w:cs="Times New Roman"/>
                <w:b/>
                <w:color w:val="244061" w:themeColor="accent1" w:themeShade="80"/>
              </w:rPr>
              <w:t>20</w:t>
            </w:r>
          </w:p>
        </w:tc>
        <w:tc>
          <w:tcPr>
            <w:tcW w:w="992" w:type="dxa"/>
            <w:tcBorders>
              <w:left w:val="nil"/>
              <w:right w:val="nil"/>
            </w:tcBorders>
          </w:tcPr>
          <w:p w14:paraId="64671FF8" w14:textId="77777777" w:rsidR="008570FB" w:rsidRPr="008570FB" w:rsidRDefault="008570FB" w:rsidP="005D0EC1">
            <w:pPr>
              <w:pStyle w:val="TableParagraph"/>
              <w:ind w:left="0"/>
              <w:rPr>
                <w:rFonts w:ascii="Trebuchet MS" w:hAnsi="Trebuchet MS" w:cs="Times New Roman"/>
                <w:color w:val="244061" w:themeColor="accent1" w:themeShade="80"/>
              </w:rPr>
            </w:pPr>
          </w:p>
          <w:p w14:paraId="63424C07" w14:textId="77777777" w:rsidR="008570FB" w:rsidRPr="008570FB" w:rsidRDefault="008570FB" w:rsidP="005D0EC1">
            <w:pPr>
              <w:pStyle w:val="TableParagraph"/>
              <w:ind w:left="0"/>
              <w:rPr>
                <w:rFonts w:ascii="Trebuchet MS" w:hAnsi="Trebuchet MS" w:cs="Times New Roman"/>
                <w:color w:val="244061" w:themeColor="accent1" w:themeShade="80"/>
              </w:rPr>
            </w:pPr>
          </w:p>
        </w:tc>
        <w:tc>
          <w:tcPr>
            <w:tcW w:w="2126" w:type="dxa"/>
            <w:tcBorders>
              <w:left w:val="nil"/>
            </w:tcBorders>
          </w:tcPr>
          <w:p w14:paraId="016B87B5" w14:textId="77777777" w:rsidR="008570FB" w:rsidRPr="008570FB" w:rsidRDefault="008570FB" w:rsidP="005D0EC1">
            <w:pPr>
              <w:pStyle w:val="TableParagraph"/>
              <w:ind w:left="0"/>
              <w:rPr>
                <w:rFonts w:ascii="Trebuchet MS" w:hAnsi="Trebuchet MS" w:cs="Times New Roman"/>
                <w:color w:val="244061" w:themeColor="accent1" w:themeShade="80"/>
              </w:rPr>
            </w:pPr>
          </w:p>
        </w:tc>
      </w:tr>
      <w:tr w:rsidR="008570FB" w:rsidRPr="008570FB" w14:paraId="1BA5012F" w14:textId="77777777" w:rsidTr="005D0EC1">
        <w:trPr>
          <w:trHeight w:val="486"/>
        </w:trPr>
        <w:tc>
          <w:tcPr>
            <w:tcW w:w="836" w:type="dxa"/>
          </w:tcPr>
          <w:p w14:paraId="1925A40F" w14:textId="77777777" w:rsidR="008570FB" w:rsidRPr="008570FB" w:rsidRDefault="008570FB" w:rsidP="005D0EC1">
            <w:pPr>
              <w:pStyle w:val="TableParagraph"/>
              <w:spacing w:line="223" w:lineRule="exact"/>
              <w:rPr>
                <w:rFonts w:ascii="Trebuchet MS" w:hAnsi="Trebuchet MS" w:cs="Times New Roman"/>
                <w:color w:val="244061" w:themeColor="accent1" w:themeShade="80"/>
              </w:rPr>
            </w:pPr>
            <w:r w:rsidRPr="008570FB">
              <w:rPr>
                <w:rFonts w:ascii="Trebuchet MS" w:hAnsi="Trebuchet MS" w:cs="Times New Roman"/>
                <w:color w:val="244061" w:themeColor="accent1" w:themeShade="80"/>
              </w:rPr>
              <w:t>R-1</w:t>
            </w:r>
          </w:p>
        </w:tc>
        <w:tc>
          <w:tcPr>
            <w:tcW w:w="3991" w:type="dxa"/>
          </w:tcPr>
          <w:p w14:paraId="5413A169" w14:textId="77777777" w:rsidR="008570FB" w:rsidRPr="008570FB" w:rsidRDefault="008570FB" w:rsidP="005D0EC1">
            <w:pPr>
              <w:pStyle w:val="TableParagraph"/>
              <w:spacing w:line="243" w:lineRule="exact"/>
              <w:rPr>
                <w:rFonts w:ascii="Trebuchet MS" w:hAnsi="Trebuchet MS" w:cs="Times New Roman"/>
                <w:color w:val="244061" w:themeColor="accent1" w:themeShade="80"/>
              </w:rPr>
            </w:pPr>
            <w:r w:rsidRPr="008570FB">
              <w:rPr>
                <w:rFonts w:ascii="Trebuchet MS" w:hAnsi="Trebuchet MS" w:cs="Times New Roman"/>
                <w:color w:val="244061" w:themeColor="accent1" w:themeShade="80"/>
              </w:rPr>
              <w:t xml:space="preserve">Proiectul contribuie la îndeplinirea obiectivelor din documentele strategice relevante pentru PIDS </w:t>
            </w:r>
          </w:p>
        </w:tc>
        <w:tc>
          <w:tcPr>
            <w:tcW w:w="1559" w:type="dxa"/>
          </w:tcPr>
          <w:p w14:paraId="1024260E" w14:textId="77777777" w:rsidR="008570FB" w:rsidRPr="008570FB" w:rsidRDefault="008570FB" w:rsidP="005D0EC1">
            <w:pPr>
              <w:pStyle w:val="TableParagraph"/>
              <w:spacing w:line="223" w:lineRule="exact"/>
              <w:ind w:left="8"/>
              <w:jc w:val="center"/>
              <w:rPr>
                <w:rFonts w:ascii="Trebuchet MS" w:hAnsi="Trebuchet MS" w:cs="Times New Roman"/>
                <w:b/>
                <w:color w:val="244061" w:themeColor="accent1" w:themeShade="80"/>
              </w:rPr>
            </w:pPr>
            <w:r w:rsidRPr="008570FB">
              <w:rPr>
                <w:rFonts w:ascii="Trebuchet MS" w:hAnsi="Trebuchet MS" w:cs="Times New Roman"/>
                <w:b/>
                <w:color w:val="244061" w:themeColor="accent1" w:themeShade="80"/>
                <w:w w:val="99"/>
              </w:rPr>
              <w:t>5</w:t>
            </w:r>
          </w:p>
        </w:tc>
        <w:tc>
          <w:tcPr>
            <w:tcW w:w="992" w:type="dxa"/>
          </w:tcPr>
          <w:p w14:paraId="55D4AE44" w14:textId="77777777" w:rsidR="008570FB" w:rsidRPr="008570FB" w:rsidRDefault="008570FB" w:rsidP="005D0EC1">
            <w:pPr>
              <w:pStyle w:val="TableParagraph"/>
              <w:ind w:left="0"/>
              <w:rPr>
                <w:rFonts w:ascii="Trebuchet MS" w:hAnsi="Trebuchet MS" w:cs="Times New Roman"/>
                <w:color w:val="244061" w:themeColor="accent1" w:themeShade="80"/>
              </w:rPr>
            </w:pPr>
          </w:p>
        </w:tc>
        <w:tc>
          <w:tcPr>
            <w:tcW w:w="2126" w:type="dxa"/>
          </w:tcPr>
          <w:p w14:paraId="5B2E55F8" w14:textId="77777777" w:rsidR="008570FB" w:rsidRPr="008570FB" w:rsidRDefault="008570FB" w:rsidP="005D0EC1">
            <w:pPr>
              <w:pStyle w:val="TableParagraph"/>
              <w:ind w:left="0"/>
              <w:rPr>
                <w:rFonts w:ascii="Trebuchet MS" w:hAnsi="Trebuchet MS" w:cs="Times New Roman"/>
                <w:color w:val="244061" w:themeColor="accent1" w:themeShade="80"/>
              </w:rPr>
            </w:pPr>
          </w:p>
        </w:tc>
      </w:tr>
      <w:tr w:rsidR="008570FB" w:rsidRPr="008570FB" w14:paraId="49B25E2C" w14:textId="77777777" w:rsidTr="005D0EC1">
        <w:trPr>
          <w:trHeight w:val="244"/>
        </w:trPr>
        <w:tc>
          <w:tcPr>
            <w:tcW w:w="836" w:type="dxa"/>
          </w:tcPr>
          <w:p w14:paraId="242B25BE" w14:textId="77777777" w:rsidR="008570FB" w:rsidRPr="008570FB" w:rsidRDefault="008570FB" w:rsidP="005D0EC1">
            <w:pPr>
              <w:pStyle w:val="TableParagraph"/>
              <w:spacing w:line="223" w:lineRule="exact"/>
              <w:rPr>
                <w:rFonts w:ascii="Trebuchet MS" w:hAnsi="Trebuchet MS" w:cs="Times New Roman"/>
                <w:color w:val="244061" w:themeColor="accent1" w:themeShade="80"/>
              </w:rPr>
            </w:pPr>
            <w:r w:rsidRPr="008570FB">
              <w:rPr>
                <w:rFonts w:ascii="Trebuchet MS" w:hAnsi="Trebuchet MS" w:cs="Times New Roman"/>
                <w:color w:val="244061" w:themeColor="accent1" w:themeShade="80"/>
              </w:rPr>
              <w:lastRenderedPageBreak/>
              <w:t>R-2</w:t>
            </w:r>
          </w:p>
        </w:tc>
        <w:tc>
          <w:tcPr>
            <w:tcW w:w="3991" w:type="dxa"/>
          </w:tcPr>
          <w:p w14:paraId="2653B04F" w14:textId="77777777" w:rsidR="008570FB" w:rsidRPr="008570FB" w:rsidRDefault="008570FB" w:rsidP="005D0EC1">
            <w:pPr>
              <w:pStyle w:val="TableParagraph"/>
              <w:spacing w:line="243" w:lineRule="exact"/>
              <w:rPr>
                <w:rFonts w:ascii="Trebuchet MS" w:hAnsi="Trebuchet MS" w:cs="Times New Roman"/>
                <w:color w:val="244061" w:themeColor="accent1" w:themeShade="80"/>
              </w:rPr>
            </w:pPr>
            <w:r w:rsidRPr="008570FB">
              <w:rPr>
                <w:rFonts w:ascii="Trebuchet MS" w:hAnsi="Trebuchet MS" w:cs="Times New Roman"/>
                <w:color w:val="244061" w:themeColor="accent1" w:themeShade="80"/>
              </w:rPr>
              <w:t>Cantitățile și tipurile de produse/ servicii achiziționate în cadrul operațiunii sunt în conformitate cu nevoile identificate</w:t>
            </w:r>
          </w:p>
        </w:tc>
        <w:tc>
          <w:tcPr>
            <w:tcW w:w="1559" w:type="dxa"/>
          </w:tcPr>
          <w:p w14:paraId="739F88B5" w14:textId="77777777" w:rsidR="008570FB" w:rsidRPr="008570FB" w:rsidRDefault="008570FB" w:rsidP="005D0EC1">
            <w:pPr>
              <w:pStyle w:val="TableParagraph"/>
              <w:spacing w:line="223" w:lineRule="exact"/>
              <w:ind w:left="8"/>
              <w:jc w:val="center"/>
              <w:rPr>
                <w:rFonts w:ascii="Trebuchet MS" w:hAnsi="Trebuchet MS" w:cs="Times New Roman"/>
                <w:b/>
                <w:color w:val="244061" w:themeColor="accent1" w:themeShade="80"/>
              </w:rPr>
            </w:pPr>
            <w:r w:rsidRPr="008570FB">
              <w:rPr>
                <w:rFonts w:ascii="Trebuchet MS" w:hAnsi="Trebuchet MS" w:cs="Times New Roman"/>
                <w:b/>
                <w:color w:val="244061" w:themeColor="accent1" w:themeShade="80"/>
              </w:rPr>
              <w:t>5</w:t>
            </w:r>
          </w:p>
        </w:tc>
        <w:tc>
          <w:tcPr>
            <w:tcW w:w="992" w:type="dxa"/>
          </w:tcPr>
          <w:p w14:paraId="4A4C88EE" w14:textId="77777777" w:rsidR="008570FB" w:rsidRPr="008570FB" w:rsidRDefault="008570FB" w:rsidP="005D0EC1">
            <w:pPr>
              <w:pStyle w:val="TableParagraph"/>
              <w:ind w:left="0"/>
              <w:jc w:val="center"/>
              <w:rPr>
                <w:rFonts w:ascii="Trebuchet MS" w:hAnsi="Trebuchet MS" w:cs="Times New Roman"/>
                <w:b/>
                <w:color w:val="244061" w:themeColor="accent1" w:themeShade="80"/>
              </w:rPr>
            </w:pPr>
          </w:p>
          <w:p w14:paraId="752DF1FE" w14:textId="77777777" w:rsidR="008570FB" w:rsidRPr="008570FB" w:rsidRDefault="008570FB" w:rsidP="005D0EC1">
            <w:pPr>
              <w:pStyle w:val="TableParagraph"/>
              <w:ind w:left="0"/>
              <w:jc w:val="center"/>
              <w:rPr>
                <w:rFonts w:ascii="Trebuchet MS" w:hAnsi="Trebuchet MS" w:cs="Times New Roman"/>
                <w:b/>
                <w:color w:val="244061" w:themeColor="accent1" w:themeShade="80"/>
              </w:rPr>
            </w:pPr>
          </w:p>
        </w:tc>
        <w:tc>
          <w:tcPr>
            <w:tcW w:w="2126" w:type="dxa"/>
          </w:tcPr>
          <w:p w14:paraId="7EA98DD0" w14:textId="77777777" w:rsidR="008570FB" w:rsidRPr="008570FB" w:rsidRDefault="008570FB" w:rsidP="005D0EC1">
            <w:pPr>
              <w:pStyle w:val="TableParagraph"/>
              <w:ind w:left="0"/>
              <w:rPr>
                <w:rFonts w:ascii="Trebuchet MS" w:hAnsi="Trebuchet MS" w:cs="Times New Roman"/>
                <w:color w:val="244061" w:themeColor="accent1" w:themeShade="80"/>
              </w:rPr>
            </w:pPr>
          </w:p>
        </w:tc>
      </w:tr>
      <w:tr w:rsidR="008570FB" w:rsidRPr="008570FB" w14:paraId="0594BAAA" w14:textId="77777777" w:rsidTr="005D0EC1">
        <w:trPr>
          <w:trHeight w:val="244"/>
        </w:trPr>
        <w:tc>
          <w:tcPr>
            <w:tcW w:w="836" w:type="dxa"/>
          </w:tcPr>
          <w:p w14:paraId="5AD39054" w14:textId="77777777" w:rsidR="008570FB" w:rsidRPr="008570FB" w:rsidRDefault="008570FB" w:rsidP="005D0EC1">
            <w:pPr>
              <w:pStyle w:val="TableParagraph"/>
              <w:spacing w:line="223" w:lineRule="exact"/>
              <w:rPr>
                <w:rFonts w:ascii="Trebuchet MS" w:hAnsi="Trebuchet MS" w:cs="Times New Roman"/>
                <w:color w:val="244061" w:themeColor="accent1" w:themeShade="80"/>
              </w:rPr>
            </w:pPr>
            <w:r w:rsidRPr="008570FB">
              <w:rPr>
                <w:rFonts w:ascii="Trebuchet MS" w:hAnsi="Trebuchet MS" w:cs="Times New Roman"/>
                <w:color w:val="244061" w:themeColor="accent1" w:themeShade="80"/>
              </w:rPr>
              <w:t>R-3</w:t>
            </w:r>
          </w:p>
        </w:tc>
        <w:tc>
          <w:tcPr>
            <w:tcW w:w="3991" w:type="dxa"/>
          </w:tcPr>
          <w:p w14:paraId="0154D843" w14:textId="77777777" w:rsidR="008570FB" w:rsidRPr="008570FB" w:rsidRDefault="008570FB" w:rsidP="005D0EC1">
            <w:pPr>
              <w:pStyle w:val="TableParagraph"/>
              <w:spacing w:line="224" w:lineRule="exact"/>
              <w:rPr>
                <w:rFonts w:ascii="Trebuchet MS" w:hAnsi="Trebuchet MS" w:cs="Times New Roman"/>
                <w:color w:val="244061" w:themeColor="accent1" w:themeShade="80"/>
              </w:rPr>
            </w:pPr>
            <w:r w:rsidRPr="008570FB">
              <w:rPr>
                <w:rFonts w:ascii="Trebuchet MS" w:hAnsi="Trebuchet MS" w:cs="Times New Roman"/>
                <w:color w:val="244061" w:themeColor="accent1" w:themeShade="80"/>
              </w:rPr>
              <w:t>Grupul țintă este definit clar si cuantificat și în concordanță cu GS-CS</w:t>
            </w:r>
          </w:p>
          <w:p w14:paraId="2EF92B7A" w14:textId="77777777" w:rsidR="008570FB" w:rsidRPr="008570FB" w:rsidRDefault="008570FB" w:rsidP="005D0EC1">
            <w:pPr>
              <w:pStyle w:val="TableParagraph"/>
              <w:spacing w:line="224" w:lineRule="exact"/>
              <w:rPr>
                <w:rFonts w:ascii="Trebuchet MS" w:hAnsi="Trebuchet MS" w:cs="Times New Roman"/>
                <w:color w:val="244061" w:themeColor="accent1" w:themeShade="80"/>
              </w:rPr>
            </w:pPr>
          </w:p>
        </w:tc>
        <w:tc>
          <w:tcPr>
            <w:tcW w:w="1559" w:type="dxa"/>
          </w:tcPr>
          <w:p w14:paraId="2805B673" w14:textId="77777777" w:rsidR="008570FB" w:rsidRPr="008570FB" w:rsidRDefault="008570FB" w:rsidP="005D0EC1">
            <w:pPr>
              <w:pStyle w:val="TableParagraph"/>
              <w:spacing w:line="223" w:lineRule="exact"/>
              <w:ind w:left="8"/>
              <w:jc w:val="center"/>
              <w:rPr>
                <w:rFonts w:ascii="Trebuchet MS" w:hAnsi="Trebuchet MS" w:cs="Times New Roman"/>
                <w:b/>
                <w:color w:val="244061" w:themeColor="accent1" w:themeShade="80"/>
                <w:w w:val="99"/>
              </w:rPr>
            </w:pPr>
            <w:r w:rsidRPr="008570FB">
              <w:rPr>
                <w:rFonts w:ascii="Trebuchet MS" w:hAnsi="Trebuchet MS" w:cs="Times New Roman"/>
                <w:b/>
                <w:color w:val="244061" w:themeColor="accent1" w:themeShade="80"/>
                <w:w w:val="99"/>
              </w:rPr>
              <w:t>5</w:t>
            </w:r>
          </w:p>
        </w:tc>
        <w:tc>
          <w:tcPr>
            <w:tcW w:w="992" w:type="dxa"/>
          </w:tcPr>
          <w:p w14:paraId="7E35118F" w14:textId="77777777" w:rsidR="008570FB" w:rsidRPr="008570FB" w:rsidRDefault="008570FB" w:rsidP="005D0EC1">
            <w:pPr>
              <w:pStyle w:val="TableParagraph"/>
              <w:ind w:left="0"/>
              <w:rPr>
                <w:rFonts w:ascii="Trebuchet MS" w:hAnsi="Trebuchet MS" w:cs="Times New Roman"/>
                <w:color w:val="244061" w:themeColor="accent1" w:themeShade="80"/>
              </w:rPr>
            </w:pPr>
          </w:p>
        </w:tc>
        <w:tc>
          <w:tcPr>
            <w:tcW w:w="2126" w:type="dxa"/>
          </w:tcPr>
          <w:p w14:paraId="54EF90D9" w14:textId="77777777" w:rsidR="008570FB" w:rsidRPr="008570FB" w:rsidRDefault="008570FB" w:rsidP="005D0EC1">
            <w:pPr>
              <w:pStyle w:val="TableParagraph"/>
              <w:ind w:left="0"/>
              <w:rPr>
                <w:rFonts w:ascii="Trebuchet MS" w:hAnsi="Trebuchet MS" w:cs="Times New Roman"/>
                <w:color w:val="244061" w:themeColor="accent1" w:themeShade="80"/>
              </w:rPr>
            </w:pPr>
          </w:p>
        </w:tc>
      </w:tr>
      <w:tr w:rsidR="008570FB" w:rsidRPr="008570FB" w14:paraId="4197EFE8" w14:textId="77777777" w:rsidTr="005D0EC1">
        <w:trPr>
          <w:trHeight w:val="489"/>
        </w:trPr>
        <w:tc>
          <w:tcPr>
            <w:tcW w:w="836" w:type="dxa"/>
            <w:tcBorders>
              <w:bottom w:val="single" w:sz="4" w:space="0" w:color="000000"/>
            </w:tcBorders>
          </w:tcPr>
          <w:p w14:paraId="35C9B977" w14:textId="77777777" w:rsidR="008570FB" w:rsidRPr="008570FB" w:rsidRDefault="008570FB" w:rsidP="005D0EC1">
            <w:pPr>
              <w:pStyle w:val="TableParagraph"/>
              <w:spacing w:line="223" w:lineRule="exact"/>
              <w:rPr>
                <w:rFonts w:ascii="Trebuchet MS" w:hAnsi="Trebuchet MS" w:cs="Times New Roman"/>
                <w:color w:val="244061" w:themeColor="accent1" w:themeShade="80"/>
              </w:rPr>
            </w:pPr>
            <w:r w:rsidRPr="008570FB">
              <w:rPr>
                <w:rFonts w:ascii="Trebuchet MS" w:hAnsi="Trebuchet MS" w:cs="Times New Roman"/>
                <w:color w:val="244061" w:themeColor="accent1" w:themeShade="80"/>
              </w:rPr>
              <w:t>R-4</w:t>
            </w:r>
          </w:p>
        </w:tc>
        <w:tc>
          <w:tcPr>
            <w:tcW w:w="3991" w:type="dxa"/>
            <w:tcBorders>
              <w:bottom w:val="single" w:sz="4" w:space="0" w:color="000000"/>
            </w:tcBorders>
          </w:tcPr>
          <w:p w14:paraId="16DCDC6E" w14:textId="77777777" w:rsidR="008570FB" w:rsidRPr="008570FB" w:rsidRDefault="008570FB" w:rsidP="005D0EC1">
            <w:pPr>
              <w:pStyle w:val="TableParagraph"/>
              <w:spacing w:line="243" w:lineRule="exact"/>
              <w:rPr>
                <w:rFonts w:ascii="Trebuchet MS" w:hAnsi="Trebuchet MS" w:cs="Times New Roman"/>
                <w:color w:val="244061" w:themeColor="accent1" w:themeShade="80"/>
              </w:rPr>
            </w:pPr>
            <w:r w:rsidRPr="008570FB">
              <w:rPr>
                <w:rFonts w:ascii="Trebuchet MS" w:hAnsi="Trebuchet MS" w:cs="Times New Roman"/>
                <w:color w:val="244061" w:themeColor="accent1" w:themeShade="80"/>
              </w:rPr>
              <w:t>Proiectul</w:t>
            </w:r>
            <w:r w:rsidRPr="008570FB">
              <w:rPr>
                <w:rFonts w:ascii="Trebuchet MS" w:hAnsi="Trebuchet MS" w:cs="Times New Roman"/>
                <w:color w:val="244061" w:themeColor="accent1" w:themeShade="80"/>
                <w:spacing w:val="-13"/>
              </w:rPr>
              <w:t xml:space="preserve"> </w:t>
            </w:r>
            <w:r w:rsidRPr="008570FB">
              <w:rPr>
                <w:rFonts w:ascii="Trebuchet MS" w:hAnsi="Trebuchet MS" w:cs="Times New Roman"/>
                <w:color w:val="244061" w:themeColor="accent1" w:themeShade="80"/>
              </w:rPr>
              <w:t>contribuie</w:t>
            </w:r>
            <w:r w:rsidRPr="008570FB">
              <w:rPr>
                <w:rFonts w:ascii="Trebuchet MS" w:hAnsi="Trebuchet MS" w:cs="Times New Roman"/>
                <w:color w:val="244061" w:themeColor="accent1" w:themeShade="80"/>
                <w:spacing w:val="-13"/>
              </w:rPr>
              <w:t xml:space="preserve"> </w:t>
            </w:r>
            <w:r w:rsidRPr="008570FB">
              <w:rPr>
                <w:rFonts w:ascii="Trebuchet MS" w:hAnsi="Trebuchet MS" w:cs="Times New Roman"/>
                <w:color w:val="244061" w:themeColor="accent1" w:themeShade="80"/>
              </w:rPr>
              <w:t>prin</w:t>
            </w:r>
            <w:r w:rsidRPr="008570FB">
              <w:rPr>
                <w:rFonts w:ascii="Trebuchet MS" w:hAnsi="Trebuchet MS" w:cs="Times New Roman"/>
                <w:color w:val="244061" w:themeColor="accent1" w:themeShade="80"/>
                <w:spacing w:val="-11"/>
              </w:rPr>
              <w:t xml:space="preserve"> </w:t>
            </w:r>
            <w:r w:rsidRPr="008570FB">
              <w:rPr>
                <w:rFonts w:ascii="Trebuchet MS" w:hAnsi="Trebuchet MS" w:cs="Times New Roman"/>
                <w:color w:val="244061" w:themeColor="accent1" w:themeShade="80"/>
              </w:rPr>
              <w:t>activitățile</w:t>
            </w:r>
            <w:r w:rsidRPr="008570FB">
              <w:rPr>
                <w:rFonts w:ascii="Trebuchet MS" w:hAnsi="Trebuchet MS" w:cs="Times New Roman"/>
                <w:color w:val="244061" w:themeColor="accent1" w:themeShade="80"/>
                <w:spacing w:val="-12"/>
              </w:rPr>
              <w:t xml:space="preserve"> </w:t>
            </w:r>
            <w:r w:rsidRPr="008570FB">
              <w:rPr>
                <w:rFonts w:ascii="Trebuchet MS" w:hAnsi="Trebuchet MS" w:cs="Times New Roman"/>
                <w:color w:val="244061" w:themeColor="accent1" w:themeShade="80"/>
              </w:rPr>
              <w:t>propuse</w:t>
            </w:r>
            <w:r w:rsidRPr="008570FB">
              <w:rPr>
                <w:rFonts w:ascii="Trebuchet MS" w:hAnsi="Trebuchet MS" w:cs="Times New Roman"/>
                <w:color w:val="244061" w:themeColor="accent1" w:themeShade="80"/>
                <w:spacing w:val="-12"/>
              </w:rPr>
              <w:t xml:space="preserve"> </w:t>
            </w:r>
            <w:r w:rsidRPr="008570FB">
              <w:rPr>
                <w:rFonts w:ascii="Trebuchet MS" w:hAnsi="Trebuchet MS" w:cs="Times New Roman"/>
                <w:color w:val="244061" w:themeColor="accent1" w:themeShade="80"/>
              </w:rPr>
              <w:t>la</w:t>
            </w:r>
            <w:r w:rsidRPr="008570FB">
              <w:rPr>
                <w:rFonts w:ascii="Trebuchet MS" w:hAnsi="Trebuchet MS" w:cs="Times New Roman"/>
                <w:color w:val="244061" w:themeColor="accent1" w:themeShade="80"/>
                <w:spacing w:val="-12"/>
              </w:rPr>
              <w:t xml:space="preserve"> </w:t>
            </w:r>
            <w:r w:rsidRPr="008570FB">
              <w:rPr>
                <w:rFonts w:ascii="Trebuchet MS" w:hAnsi="Trebuchet MS" w:cs="Times New Roman"/>
                <w:color w:val="244061" w:themeColor="accent1" w:themeShade="80"/>
              </w:rPr>
              <w:t>promovarea</w:t>
            </w:r>
            <w:r w:rsidRPr="008570FB">
              <w:rPr>
                <w:rFonts w:ascii="Trebuchet MS" w:hAnsi="Trebuchet MS" w:cs="Times New Roman"/>
                <w:color w:val="244061" w:themeColor="accent1" w:themeShade="80"/>
                <w:spacing w:val="-11"/>
              </w:rPr>
              <w:t xml:space="preserve"> </w:t>
            </w:r>
            <w:r w:rsidRPr="008570FB">
              <w:rPr>
                <w:rFonts w:ascii="Trebuchet MS" w:hAnsi="Trebuchet MS" w:cs="Times New Roman"/>
                <w:color w:val="244061" w:themeColor="accent1" w:themeShade="80"/>
              </w:rPr>
              <w:t>temelor</w:t>
            </w:r>
            <w:r w:rsidRPr="008570FB">
              <w:rPr>
                <w:rFonts w:ascii="Trebuchet MS" w:hAnsi="Trebuchet MS" w:cs="Times New Roman"/>
                <w:color w:val="244061" w:themeColor="accent1" w:themeShade="80"/>
                <w:spacing w:val="-11"/>
              </w:rPr>
              <w:t xml:space="preserve"> </w:t>
            </w:r>
            <w:r w:rsidRPr="008570FB">
              <w:rPr>
                <w:rFonts w:ascii="Trebuchet MS" w:hAnsi="Trebuchet MS" w:cs="Times New Roman"/>
                <w:color w:val="244061" w:themeColor="accent1" w:themeShade="80"/>
              </w:rPr>
              <w:t>orizontale</w:t>
            </w:r>
            <w:r w:rsidRPr="008570FB">
              <w:rPr>
                <w:rFonts w:ascii="Trebuchet MS" w:hAnsi="Trebuchet MS" w:cs="Times New Roman"/>
                <w:color w:val="244061" w:themeColor="accent1" w:themeShade="80"/>
                <w:spacing w:val="-13"/>
              </w:rPr>
              <w:t xml:space="preserve"> </w:t>
            </w:r>
            <w:r w:rsidRPr="008570FB">
              <w:rPr>
                <w:rFonts w:ascii="Trebuchet MS" w:hAnsi="Trebuchet MS" w:cs="Times New Roman"/>
                <w:color w:val="244061" w:themeColor="accent1" w:themeShade="80"/>
              </w:rPr>
              <w:t>din</w:t>
            </w:r>
            <w:r w:rsidRPr="008570FB">
              <w:rPr>
                <w:rFonts w:ascii="Trebuchet MS" w:hAnsi="Trebuchet MS" w:cs="Times New Roman"/>
                <w:color w:val="244061" w:themeColor="accent1" w:themeShade="80"/>
                <w:spacing w:val="-11"/>
              </w:rPr>
              <w:t xml:space="preserve"> PIDS</w:t>
            </w:r>
            <w:r w:rsidRPr="008570FB">
              <w:rPr>
                <w:rFonts w:ascii="Trebuchet MS" w:hAnsi="Trebuchet MS" w:cs="Times New Roman"/>
                <w:color w:val="244061" w:themeColor="accent1" w:themeShade="80"/>
              </w:rPr>
              <w:t xml:space="preserve"> (egalitate de șanse, nediscriminare etc)</w:t>
            </w:r>
          </w:p>
        </w:tc>
        <w:tc>
          <w:tcPr>
            <w:tcW w:w="1559" w:type="dxa"/>
            <w:tcBorders>
              <w:bottom w:val="single" w:sz="4" w:space="0" w:color="000000"/>
            </w:tcBorders>
          </w:tcPr>
          <w:p w14:paraId="32012567" w14:textId="77777777" w:rsidR="008570FB" w:rsidRPr="008570FB" w:rsidRDefault="008570FB" w:rsidP="005D0EC1">
            <w:pPr>
              <w:pStyle w:val="TableParagraph"/>
              <w:spacing w:line="223" w:lineRule="exact"/>
              <w:ind w:left="8"/>
              <w:jc w:val="center"/>
              <w:rPr>
                <w:rFonts w:ascii="Trebuchet MS" w:hAnsi="Trebuchet MS" w:cs="Times New Roman"/>
                <w:b/>
                <w:color w:val="244061" w:themeColor="accent1" w:themeShade="80"/>
              </w:rPr>
            </w:pPr>
            <w:r w:rsidRPr="008570FB">
              <w:rPr>
                <w:rFonts w:ascii="Trebuchet MS" w:hAnsi="Trebuchet MS" w:cs="Times New Roman"/>
                <w:b/>
                <w:color w:val="244061" w:themeColor="accent1" w:themeShade="80"/>
                <w:w w:val="99"/>
              </w:rPr>
              <w:t>5</w:t>
            </w:r>
          </w:p>
        </w:tc>
        <w:tc>
          <w:tcPr>
            <w:tcW w:w="992" w:type="dxa"/>
            <w:tcBorders>
              <w:bottom w:val="single" w:sz="4" w:space="0" w:color="000000"/>
            </w:tcBorders>
          </w:tcPr>
          <w:p w14:paraId="7104B828" w14:textId="77777777" w:rsidR="008570FB" w:rsidRPr="008570FB" w:rsidRDefault="008570FB" w:rsidP="005D0EC1">
            <w:pPr>
              <w:pStyle w:val="TableParagraph"/>
              <w:ind w:left="0"/>
              <w:rPr>
                <w:rFonts w:ascii="Trebuchet MS" w:hAnsi="Trebuchet MS" w:cs="Times New Roman"/>
                <w:color w:val="244061" w:themeColor="accent1" w:themeShade="80"/>
              </w:rPr>
            </w:pPr>
          </w:p>
        </w:tc>
        <w:tc>
          <w:tcPr>
            <w:tcW w:w="2126" w:type="dxa"/>
            <w:tcBorders>
              <w:bottom w:val="single" w:sz="4" w:space="0" w:color="000000"/>
            </w:tcBorders>
          </w:tcPr>
          <w:p w14:paraId="5D19CB45" w14:textId="77777777" w:rsidR="008570FB" w:rsidRPr="008570FB" w:rsidRDefault="008570FB" w:rsidP="005D0EC1">
            <w:pPr>
              <w:pStyle w:val="TableParagraph"/>
              <w:ind w:left="0"/>
              <w:rPr>
                <w:rFonts w:ascii="Trebuchet MS" w:hAnsi="Trebuchet MS" w:cs="Times New Roman"/>
                <w:color w:val="244061" w:themeColor="accent1" w:themeShade="80"/>
              </w:rPr>
            </w:pPr>
          </w:p>
        </w:tc>
      </w:tr>
      <w:tr w:rsidR="008570FB" w:rsidRPr="008570FB" w14:paraId="0D6A462F" w14:textId="77777777" w:rsidTr="005D0EC1">
        <w:trPr>
          <w:trHeight w:val="275"/>
        </w:trPr>
        <w:tc>
          <w:tcPr>
            <w:tcW w:w="4827" w:type="dxa"/>
            <w:gridSpan w:val="2"/>
            <w:tcBorders>
              <w:right w:val="nil"/>
            </w:tcBorders>
            <w:shd w:val="clear" w:color="auto" w:fill="FFFFFF" w:themeFill="background1"/>
          </w:tcPr>
          <w:p w14:paraId="7CDB68F3" w14:textId="77777777" w:rsidR="008570FB" w:rsidRPr="008570FB" w:rsidRDefault="008570FB" w:rsidP="005D0EC1">
            <w:pPr>
              <w:pStyle w:val="TableParagraph"/>
              <w:spacing w:line="256" w:lineRule="exact"/>
              <w:rPr>
                <w:rFonts w:ascii="Trebuchet MS" w:hAnsi="Trebuchet MS" w:cs="Times New Roman"/>
                <w:b/>
                <w:color w:val="244061" w:themeColor="accent1" w:themeShade="80"/>
              </w:rPr>
            </w:pPr>
            <w:r w:rsidRPr="008570FB">
              <w:rPr>
                <w:rFonts w:ascii="Trebuchet MS" w:hAnsi="Trebuchet MS" w:cs="Times New Roman"/>
                <w:b/>
                <w:color w:val="244061" w:themeColor="accent1" w:themeShade="80"/>
              </w:rPr>
              <w:t>Fezabilitatea și eficacitatea proiectului:</w:t>
            </w:r>
          </w:p>
        </w:tc>
        <w:tc>
          <w:tcPr>
            <w:tcW w:w="1559" w:type="dxa"/>
            <w:tcBorders>
              <w:left w:val="nil"/>
              <w:right w:val="nil"/>
            </w:tcBorders>
            <w:shd w:val="clear" w:color="auto" w:fill="FFFFFF" w:themeFill="background1"/>
          </w:tcPr>
          <w:p w14:paraId="08563209" w14:textId="77777777" w:rsidR="008570FB" w:rsidRPr="008570FB" w:rsidRDefault="008570FB" w:rsidP="005D0EC1">
            <w:pPr>
              <w:pStyle w:val="TableParagraph"/>
              <w:spacing w:line="256" w:lineRule="exact"/>
              <w:ind w:left="638" w:right="620"/>
              <w:jc w:val="center"/>
              <w:rPr>
                <w:rFonts w:ascii="Trebuchet MS" w:hAnsi="Trebuchet MS" w:cs="Times New Roman"/>
                <w:b/>
                <w:color w:val="244061" w:themeColor="accent1" w:themeShade="80"/>
              </w:rPr>
            </w:pPr>
            <w:r w:rsidRPr="008570FB">
              <w:rPr>
                <w:rFonts w:ascii="Trebuchet MS" w:hAnsi="Trebuchet MS" w:cs="Times New Roman"/>
                <w:b/>
                <w:color w:val="244061" w:themeColor="accent1" w:themeShade="80"/>
              </w:rPr>
              <w:t>20</w:t>
            </w:r>
          </w:p>
        </w:tc>
        <w:tc>
          <w:tcPr>
            <w:tcW w:w="992" w:type="dxa"/>
            <w:tcBorders>
              <w:left w:val="nil"/>
              <w:right w:val="nil"/>
            </w:tcBorders>
            <w:shd w:val="clear" w:color="auto" w:fill="FFFFFF" w:themeFill="background1"/>
          </w:tcPr>
          <w:p w14:paraId="6DCA2B34" w14:textId="77777777" w:rsidR="008570FB" w:rsidRPr="008570FB" w:rsidRDefault="008570FB" w:rsidP="005D0EC1">
            <w:pPr>
              <w:pStyle w:val="TableParagraph"/>
              <w:ind w:left="0"/>
              <w:rPr>
                <w:rFonts w:ascii="Trebuchet MS" w:hAnsi="Trebuchet MS" w:cs="Times New Roman"/>
                <w:color w:val="244061" w:themeColor="accent1" w:themeShade="80"/>
              </w:rPr>
            </w:pPr>
          </w:p>
          <w:p w14:paraId="7FE862F9" w14:textId="77777777" w:rsidR="008570FB" w:rsidRPr="008570FB" w:rsidRDefault="008570FB" w:rsidP="005D0EC1">
            <w:pPr>
              <w:pStyle w:val="TableParagraph"/>
              <w:ind w:left="0"/>
              <w:rPr>
                <w:rFonts w:ascii="Trebuchet MS" w:hAnsi="Trebuchet MS" w:cs="Times New Roman"/>
                <w:color w:val="244061" w:themeColor="accent1" w:themeShade="80"/>
              </w:rPr>
            </w:pPr>
          </w:p>
        </w:tc>
        <w:tc>
          <w:tcPr>
            <w:tcW w:w="2126" w:type="dxa"/>
            <w:tcBorders>
              <w:left w:val="nil"/>
            </w:tcBorders>
            <w:shd w:val="clear" w:color="auto" w:fill="FFFFFF" w:themeFill="background1"/>
          </w:tcPr>
          <w:p w14:paraId="1129D8AE" w14:textId="77777777" w:rsidR="008570FB" w:rsidRPr="008570FB" w:rsidRDefault="008570FB" w:rsidP="005D0EC1">
            <w:pPr>
              <w:pStyle w:val="TableParagraph"/>
              <w:ind w:left="0"/>
              <w:rPr>
                <w:rFonts w:ascii="Trebuchet MS" w:hAnsi="Trebuchet MS" w:cs="Times New Roman"/>
                <w:color w:val="244061" w:themeColor="accent1" w:themeShade="80"/>
              </w:rPr>
            </w:pPr>
          </w:p>
        </w:tc>
      </w:tr>
      <w:tr w:rsidR="008570FB" w:rsidRPr="008570FB" w14:paraId="33AD36E1" w14:textId="77777777" w:rsidTr="005D0EC1">
        <w:trPr>
          <w:trHeight w:val="489"/>
        </w:trPr>
        <w:tc>
          <w:tcPr>
            <w:tcW w:w="836" w:type="dxa"/>
          </w:tcPr>
          <w:p w14:paraId="41132AAD" w14:textId="77777777" w:rsidR="008570FB" w:rsidRPr="008570FB" w:rsidRDefault="008570FB" w:rsidP="005D0EC1">
            <w:pPr>
              <w:pStyle w:val="TableParagraph"/>
              <w:spacing w:line="223" w:lineRule="exact"/>
              <w:rPr>
                <w:rFonts w:ascii="Trebuchet MS" w:hAnsi="Trebuchet MS" w:cs="Times New Roman"/>
                <w:color w:val="244061" w:themeColor="accent1" w:themeShade="80"/>
              </w:rPr>
            </w:pPr>
            <w:r w:rsidRPr="008570FB">
              <w:rPr>
                <w:rFonts w:ascii="Trebuchet MS" w:hAnsi="Trebuchet MS" w:cs="Times New Roman"/>
                <w:color w:val="244061" w:themeColor="accent1" w:themeShade="80"/>
              </w:rPr>
              <w:t>FEP-1</w:t>
            </w:r>
          </w:p>
        </w:tc>
        <w:tc>
          <w:tcPr>
            <w:tcW w:w="3991" w:type="dxa"/>
          </w:tcPr>
          <w:p w14:paraId="17591221" w14:textId="77777777" w:rsidR="008570FB" w:rsidRPr="008570FB" w:rsidRDefault="008570FB" w:rsidP="005D0EC1">
            <w:pPr>
              <w:pStyle w:val="TableParagraph"/>
              <w:spacing w:line="243" w:lineRule="exact"/>
              <w:rPr>
                <w:rFonts w:ascii="Trebuchet MS" w:hAnsi="Trebuchet MS" w:cs="Times New Roman"/>
                <w:color w:val="244061" w:themeColor="accent1" w:themeShade="80"/>
              </w:rPr>
            </w:pPr>
            <w:r w:rsidRPr="008570FB">
              <w:rPr>
                <w:rFonts w:ascii="Trebuchet MS" w:hAnsi="Trebuchet MS" w:cs="Times New Roman"/>
                <w:color w:val="244061" w:themeColor="accent1" w:themeShade="80"/>
              </w:rPr>
              <w:t>Planificarea activităților proiectului este rațională în raport cu natura activităților propuse și cu rezultatele așteptate</w:t>
            </w:r>
          </w:p>
        </w:tc>
        <w:tc>
          <w:tcPr>
            <w:tcW w:w="1559" w:type="dxa"/>
          </w:tcPr>
          <w:p w14:paraId="4F194950" w14:textId="77777777" w:rsidR="008570FB" w:rsidRPr="008570FB" w:rsidRDefault="008570FB" w:rsidP="005D0EC1">
            <w:pPr>
              <w:pStyle w:val="TableParagraph"/>
              <w:spacing w:line="223" w:lineRule="exact"/>
              <w:ind w:left="659" w:right="650"/>
              <w:jc w:val="center"/>
              <w:rPr>
                <w:rFonts w:ascii="Trebuchet MS" w:hAnsi="Trebuchet MS" w:cs="Times New Roman"/>
                <w:color w:val="244061" w:themeColor="accent1" w:themeShade="80"/>
              </w:rPr>
            </w:pPr>
            <w:r w:rsidRPr="008570FB">
              <w:rPr>
                <w:rFonts w:ascii="Trebuchet MS" w:hAnsi="Trebuchet MS" w:cs="Times New Roman"/>
                <w:color w:val="244061" w:themeColor="accent1" w:themeShade="80"/>
              </w:rPr>
              <w:t>10</w:t>
            </w:r>
          </w:p>
        </w:tc>
        <w:tc>
          <w:tcPr>
            <w:tcW w:w="992" w:type="dxa"/>
          </w:tcPr>
          <w:p w14:paraId="181E6D4A" w14:textId="77777777" w:rsidR="008570FB" w:rsidRPr="008570FB" w:rsidRDefault="008570FB" w:rsidP="005D0EC1">
            <w:pPr>
              <w:pStyle w:val="TableParagraph"/>
              <w:ind w:left="0"/>
              <w:rPr>
                <w:rFonts w:ascii="Trebuchet MS" w:hAnsi="Trebuchet MS" w:cs="Times New Roman"/>
                <w:color w:val="244061" w:themeColor="accent1" w:themeShade="80"/>
              </w:rPr>
            </w:pPr>
          </w:p>
        </w:tc>
        <w:tc>
          <w:tcPr>
            <w:tcW w:w="2126" w:type="dxa"/>
          </w:tcPr>
          <w:p w14:paraId="62536096" w14:textId="77777777" w:rsidR="008570FB" w:rsidRPr="008570FB" w:rsidRDefault="008570FB" w:rsidP="005D0EC1">
            <w:pPr>
              <w:pStyle w:val="TableParagraph"/>
              <w:ind w:left="0"/>
              <w:rPr>
                <w:rFonts w:ascii="Trebuchet MS" w:hAnsi="Trebuchet MS" w:cs="Times New Roman"/>
                <w:color w:val="244061" w:themeColor="accent1" w:themeShade="80"/>
              </w:rPr>
            </w:pPr>
          </w:p>
        </w:tc>
      </w:tr>
      <w:tr w:rsidR="008570FB" w:rsidRPr="008570FB" w14:paraId="372CB9CC" w14:textId="77777777" w:rsidTr="005D0EC1">
        <w:trPr>
          <w:trHeight w:val="486"/>
        </w:trPr>
        <w:tc>
          <w:tcPr>
            <w:tcW w:w="836" w:type="dxa"/>
            <w:tcBorders>
              <w:bottom w:val="single" w:sz="4" w:space="0" w:color="000000"/>
            </w:tcBorders>
          </w:tcPr>
          <w:p w14:paraId="171F2E28" w14:textId="77777777" w:rsidR="008570FB" w:rsidRPr="008570FB" w:rsidRDefault="008570FB" w:rsidP="005D0EC1">
            <w:pPr>
              <w:pStyle w:val="TableParagraph"/>
              <w:spacing w:line="223" w:lineRule="exact"/>
              <w:rPr>
                <w:rFonts w:ascii="Trebuchet MS" w:hAnsi="Trebuchet MS" w:cs="Times New Roman"/>
                <w:color w:val="244061" w:themeColor="accent1" w:themeShade="80"/>
              </w:rPr>
            </w:pPr>
            <w:r w:rsidRPr="008570FB">
              <w:rPr>
                <w:rFonts w:ascii="Trebuchet MS" w:hAnsi="Trebuchet MS" w:cs="Times New Roman"/>
                <w:color w:val="244061" w:themeColor="accent1" w:themeShade="80"/>
              </w:rPr>
              <w:t>FEP-2</w:t>
            </w:r>
          </w:p>
        </w:tc>
        <w:tc>
          <w:tcPr>
            <w:tcW w:w="3991" w:type="dxa"/>
            <w:tcBorders>
              <w:bottom w:val="single" w:sz="4" w:space="0" w:color="000000"/>
            </w:tcBorders>
          </w:tcPr>
          <w:p w14:paraId="223A74E6" w14:textId="77777777" w:rsidR="008570FB" w:rsidRPr="008570FB" w:rsidRDefault="008570FB" w:rsidP="005D0EC1">
            <w:pPr>
              <w:pStyle w:val="TableParagraph"/>
              <w:spacing w:line="242" w:lineRule="exact"/>
              <w:rPr>
                <w:rFonts w:ascii="Trebuchet MS" w:hAnsi="Trebuchet MS" w:cs="Times New Roman"/>
                <w:color w:val="244061" w:themeColor="accent1" w:themeShade="80"/>
              </w:rPr>
            </w:pPr>
            <w:r w:rsidRPr="008570FB">
              <w:rPr>
                <w:rFonts w:ascii="Trebuchet MS" w:hAnsi="Trebuchet MS" w:cs="Times New Roman"/>
                <w:color w:val="244061" w:themeColor="accent1" w:themeShade="80"/>
              </w:rPr>
              <w:t>Indicatorii de rezultat imediat specificați în ghid au ținte realiste (cuantificate corect) şi conduc la îndeplinirea obiectivelor proiectului</w:t>
            </w:r>
          </w:p>
        </w:tc>
        <w:tc>
          <w:tcPr>
            <w:tcW w:w="1559" w:type="dxa"/>
            <w:tcBorders>
              <w:bottom w:val="single" w:sz="4" w:space="0" w:color="000000"/>
            </w:tcBorders>
          </w:tcPr>
          <w:p w14:paraId="37A35028" w14:textId="77777777" w:rsidR="008570FB" w:rsidRPr="008570FB" w:rsidRDefault="008570FB" w:rsidP="005D0EC1">
            <w:pPr>
              <w:pStyle w:val="TableParagraph"/>
              <w:spacing w:line="223" w:lineRule="exact"/>
              <w:ind w:left="659" w:right="650"/>
              <w:jc w:val="center"/>
              <w:rPr>
                <w:rFonts w:ascii="Trebuchet MS" w:hAnsi="Trebuchet MS" w:cs="Times New Roman"/>
                <w:color w:val="244061" w:themeColor="accent1" w:themeShade="80"/>
              </w:rPr>
            </w:pPr>
            <w:r w:rsidRPr="008570FB">
              <w:rPr>
                <w:rFonts w:ascii="Trebuchet MS" w:hAnsi="Trebuchet MS" w:cs="Times New Roman"/>
                <w:color w:val="244061" w:themeColor="accent1" w:themeShade="80"/>
              </w:rPr>
              <w:t>10</w:t>
            </w:r>
          </w:p>
        </w:tc>
        <w:tc>
          <w:tcPr>
            <w:tcW w:w="992" w:type="dxa"/>
            <w:tcBorders>
              <w:bottom w:val="single" w:sz="4" w:space="0" w:color="000000"/>
            </w:tcBorders>
          </w:tcPr>
          <w:p w14:paraId="0F46D5A4" w14:textId="77777777" w:rsidR="008570FB" w:rsidRPr="008570FB" w:rsidRDefault="008570FB" w:rsidP="005D0EC1">
            <w:pPr>
              <w:pStyle w:val="TableParagraph"/>
              <w:ind w:left="0"/>
              <w:rPr>
                <w:rFonts w:ascii="Trebuchet MS" w:hAnsi="Trebuchet MS" w:cs="Times New Roman"/>
                <w:color w:val="244061" w:themeColor="accent1" w:themeShade="80"/>
              </w:rPr>
            </w:pPr>
          </w:p>
        </w:tc>
        <w:tc>
          <w:tcPr>
            <w:tcW w:w="2126" w:type="dxa"/>
            <w:tcBorders>
              <w:bottom w:val="single" w:sz="4" w:space="0" w:color="000000"/>
            </w:tcBorders>
          </w:tcPr>
          <w:p w14:paraId="2B7EB684" w14:textId="77777777" w:rsidR="008570FB" w:rsidRPr="008570FB" w:rsidRDefault="008570FB" w:rsidP="005D0EC1">
            <w:pPr>
              <w:pStyle w:val="TableParagraph"/>
              <w:ind w:left="0"/>
              <w:rPr>
                <w:rFonts w:ascii="Trebuchet MS" w:hAnsi="Trebuchet MS" w:cs="Times New Roman"/>
                <w:color w:val="244061" w:themeColor="accent1" w:themeShade="80"/>
              </w:rPr>
            </w:pPr>
          </w:p>
        </w:tc>
      </w:tr>
      <w:tr w:rsidR="008570FB" w:rsidRPr="008570FB" w14:paraId="5D048695" w14:textId="77777777" w:rsidTr="005D0EC1">
        <w:trPr>
          <w:trHeight w:val="275"/>
        </w:trPr>
        <w:tc>
          <w:tcPr>
            <w:tcW w:w="4827" w:type="dxa"/>
            <w:gridSpan w:val="2"/>
            <w:tcBorders>
              <w:right w:val="nil"/>
            </w:tcBorders>
            <w:shd w:val="clear" w:color="auto" w:fill="FFFFFF" w:themeFill="background1"/>
          </w:tcPr>
          <w:p w14:paraId="49E0AAC4" w14:textId="77777777" w:rsidR="008570FB" w:rsidRPr="008570FB" w:rsidRDefault="008570FB" w:rsidP="005D0EC1">
            <w:pPr>
              <w:pStyle w:val="TableParagraph"/>
              <w:spacing w:line="256" w:lineRule="exact"/>
              <w:rPr>
                <w:rFonts w:ascii="Trebuchet MS" w:hAnsi="Trebuchet MS" w:cs="Times New Roman"/>
                <w:b/>
                <w:color w:val="244061" w:themeColor="accent1" w:themeShade="80"/>
              </w:rPr>
            </w:pPr>
            <w:r w:rsidRPr="008570FB">
              <w:rPr>
                <w:rFonts w:ascii="Trebuchet MS" w:hAnsi="Trebuchet MS" w:cs="Times New Roman"/>
                <w:b/>
                <w:color w:val="244061" w:themeColor="accent1" w:themeShade="80"/>
              </w:rPr>
              <w:t>Eficiența utilizării fondurilor</w:t>
            </w:r>
          </w:p>
        </w:tc>
        <w:tc>
          <w:tcPr>
            <w:tcW w:w="1559" w:type="dxa"/>
            <w:tcBorders>
              <w:left w:val="nil"/>
              <w:right w:val="nil"/>
            </w:tcBorders>
            <w:shd w:val="clear" w:color="auto" w:fill="FFFFFF" w:themeFill="background1"/>
          </w:tcPr>
          <w:p w14:paraId="4B03EB02" w14:textId="77777777" w:rsidR="008570FB" w:rsidRPr="008570FB" w:rsidRDefault="008570FB" w:rsidP="005D0EC1">
            <w:pPr>
              <w:pStyle w:val="TableParagraph"/>
              <w:spacing w:line="256" w:lineRule="exact"/>
              <w:ind w:left="628" w:right="631"/>
              <w:jc w:val="center"/>
              <w:rPr>
                <w:rFonts w:ascii="Trebuchet MS" w:hAnsi="Trebuchet MS" w:cs="Times New Roman"/>
                <w:b/>
                <w:color w:val="244061" w:themeColor="accent1" w:themeShade="80"/>
              </w:rPr>
            </w:pPr>
            <w:r w:rsidRPr="008570FB">
              <w:rPr>
                <w:rFonts w:ascii="Trebuchet MS" w:hAnsi="Trebuchet MS" w:cs="Times New Roman"/>
                <w:b/>
                <w:color w:val="244061" w:themeColor="accent1" w:themeShade="80"/>
              </w:rPr>
              <w:t>20</w:t>
            </w:r>
          </w:p>
        </w:tc>
        <w:tc>
          <w:tcPr>
            <w:tcW w:w="992" w:type="dxa"/>
            <w:tcBorders>
              <w:left w:val="nil"/>
              <w:right w:val="nil"/>
            </w:tcBorders>
            <w:shd w:val="clear" w:color="auto" w:fill="FFFFFF" w:themeFill="background1"/>
          </w:tcPr>
          <w:p w14:paraId="705B8257" w14:textId="77777777" w:rsidR="008570FB" w:rsidRPr="008570FB" w:rsidRDefault="008570FB" w:rsidP="005D0EC1">
            <w:pPr>
              <w:pStyle w:val="TableParagraph"/>
              <w:ind w:left="0"/>
              <w:rPr>
                <w:rFonts w:ascii="Trebuchet MS" w:hAnsi="Trebuchet MS" w:cs="Times New Roman"/>
                <w:color w:val="244061" w:themeColor="accent1" w:themeShade="80"/>
              </w:rPr>
            </w:pPr>
          </w:p>
          <w:p w14:paraId="01A442EA" w14:textId="77777777" w:rsidR="008570FB" w:rsidRPr="008570FB" w:rsidRDefault="008570FB" w:rsidP="005D0EC1">
            <w:pPr>
              <w:pStyle w:val="TableParagraph"/>
              <w:ind w:left="0"/>
              <w:rPr>
                <w:rFonts w:ascii="Trebuchet MS" w:hAnsi="Trebuchet MS" w:cs="Times New Roman"/>
                <w:color w:val="244061" w:themeColor="accent1" w:themeShade="80"/>
              </w:rPr>
            </w:pPr>
          </w:p>
        </w:tc>
        <w:tc>
          <w:tcPr>
            <w:tcW w:w="2126" w:type="dxa"/>
            <w:tcBorders>
              <w:left w:val="nil"/>
            </w:tcBorders>
            <w:shd w:val="clear" w:color="auto" w:fill="FFFFFF" w:themeFill="background1"/>
          </w:tcPr>
          <w:p w14:paraId="15A7AF80" w14:textId="77777777" w:rsidR="008570FB" w:rsidRPr="008570FB" w:rsidRDefault="008570FB" w:rsidP="005D0EC1">
            <w:pPr>
              <w:pStyle w:val="TableParagraph"/>
              <w:ind w:left="0"/>
              <w:rPr>
                <w:rFonts w:ascii="Trebuchet MS" w:hAnsi="Trebuchet MS" w:cs="Times New Roman"/>
                <w:color w:val="244061" w:themeColor="accent1" w:themeShade="80"/>
              </w:rPr>
            </w:pPr>
          </w:p>
        </w:tc>
      </w:tr>
      <w:tr w:rsidR="008570FB" w:rsidRPr="008570FB" w14:paraId="46E34299" w14:textId="77777777" w:rsidTr="005D0EC1">
        <w:trPr>
          <w:trHeight w:val="489"/>
        </w:trPr>
        <w:tc>
          <w:tcPr>
            <w:tcW w:w="836" w:type="dxa"/>
          </w:tcPr>
          <w:p w14:paraId="11ABF99B" w14:textId="77777777" w:rsidR="008570FB" w:rsidRPr="008570FB" w:rsidRDefault="008570FB" w:rsidP="005D0EC1">
            <w:pPr>
              <w:pStyle w:val="TableParagraph"/>
              <w:spacing w:line="223" w:lineRule="exact"/>
              <w:rPr>
                <w:rFonts w:ascii="Trebuchet MS" w:hAnsi="Trebuchet MS" w:cs="Times New Roman"/>
                <w:color w:val="244061" w:themeColor="accent1" w:themeShade="80"/>
              </w:rPr>
            </w:pPr>
            <w:r w:rsidRPr="008570FB">
              <w:rPr>
                <w:rFonts w:ascii="Trebuchet MS" w:hAnsi="Trebuchet MS" w:cs="Times New Roman"/>
                <w:color w:val="244061" w:themeColor="accent1" w:themeShade="80"/>
              </w:rPr>
              <w:t>EF-1</w:t>
            </w:r>
          </w:p>
        </w:tc>
        <w:tc>
          <w:tcPr>
            <w:tcW w:w="3991" w:type="dxa"/>
          </w:tcPr>
          <w:p w14:paraId="0D9367A8" w14:textId="77777777" w:rsidR="008570FB" w:rsidRPr="008570FB" w:rsidRDefault="008570FB" w:rsidP="005D0EC1">
            <w:pPr>
              <w:pStyle w:val="TableParagraph"/>
              <w:spacing w:line="243" w:lineRule="exact"/>
              <w:rPr>
                <w:rFonts w:ascii="Trebuchet MS" w:hAnsi="Trebuchet MS" w:cs="Times New Roman"/>
                <w:color w:val="244061" w:themeColor="accent1" w:themeShade="80"/>
              </w:rPr>
            </w:pPr>
            <w:r w:rsidRPr="008570FB">
              <w:rPr>
                <w:rFonts w:ascii="Trebuchet MS" w:hAnsi="Trebuchet MS" w:cs="Times New Roman"/>
                <w:color w:val="244061" w:themeColor="accent1" w:themeShade="80"/>
              </w:rPr>
              <w:t>Costurile incluse în bugetul proiectului sunt fundamentate din punct de vedere economico-financiar</w:t>
            </w:r>
          </w:p>
        </w:tc>
        <w:tc>
          <w:tcPr>
            <w:tcW w:w="1559" w:type="dxa"/>
          </w:tcPr>
          <w:p w14:paraId="6AFC6248" w14:textId="77777777" w:rsidR="008570FB" w:rsidRPr="008570FB" w:rsidRDefault="008570FB" w:rsidP="005D0EC1">
            <w:pPr>
              <w:pStyle w:val="TableParagraph"/>
              <w:spacing w:line="223" w:lineRule="exact"/>
              <w:ind w:left="659" w:right="650"/>
              <w:jc w:val="center"/>
              <w:rPr>
                <w:rFonts w:ascii="Trebuchet MS" w:hAnsi="Trebuchet MS" w:cs="Times New Roman"/>
                <w:color w:val="244061" w:themeColor="accent1" w:themeShade="80"/>
              </w:rPr>
            </w:pPr>
            <w:r w:rsidRPr="008570FB">
              <w:rPr>
                <w:rFonts w:ascii="Trebuchet MS" w:hAnsi="Trebuchet MS" w:cs="Times New Roman"/>
                <w:color w:val="244061" w:themeColor="accent1" w:themeShade="80"/>
              </w:rPr>
              <w:t>10</w:t>
            </w:r>
          </w:p>
        </w:tc>
        <w:tc>
          <w:tcPr>
            <w:tcW w:w="992" w:type="dxa"/>
          </w:tcPr>
          <w:p w14:paraId="6F536495" w14:textId="77777777" w:rsidR="008570FB" w:rsidRPr="008570FB" w:rsidRDefault="008570FB" w:rsidP="005D0EC1">
            <w:pPr>
              <w:pStyle w:val="TableParagraph"/>
              <w:ind w:left="0"/>
              <w:rPr>
                <w:rFonts w:ascii="Trebuchet MS" w:hAnsi="Trebuchet MS" w:cs="Times New Roman"/>
                <w:color w:val="244061" w:themeColor="accent1" w:themeShade="80"/>
              </w:rPr>
            </w:pPr>
          </w:p>
        </w:tc>
        <w:tc>
          <w:tcPr>
            <w:tcW w:w="2126" w:type="dxa"/>
          </w:tcPr>
          <w:p w14:paraId="6D468EDA" w14:textId="77777777" w:rsidR="008570FB" w:rsidRPr="008570FB" w:rsidRDefault="008570FB" w:rsidP="005D0EC1">
            <w:pPr>
              <w:pStyle w:val="TableParagraph"/>
              <w:ind w:left="0"/>
              <w:rPr>
                <w:rFonts w:ascii="Trebuchet MS" w:hAnsi="Trebuchet MS" w:cs="Times New Roman"/>
                <w:color w:val="244061" w:themeColor="accent1" w:themeShade="80"/>
              </w:rPr>
            </w:pPr>
          </w:p>
        </w:tc>
      </w:tr>
      <w:tr w:rsidR="008570FB" w:rsidRPr="008570FB" w14:paraId="3019D6A2" w14:textId="77777777" w:rsidTr="005D0EC1">
        <w:trPr>
          <w:trHeight w:val="380"/>
        </w:trPr>
        <w:tc>
          <w:tcPr>
            <w:tcW w:w="836" w:type="dxa"/>
          </w:tcPr>
          <w:p w14:paraId="177EB5BC" w14:textId="77777777" w:rsidR="008570FB" w:rsidRPr="008570FB" w:rsidRDefault="008570FB" w:rsidP="005D0EC1">
            <w:pPr>
              <w:pStyle w:val="TableParagraph"/>
              <w:spacing w:line="223" w:lineRule="exact"/>
              <w:rPr>
                <w:rFonts w:ascii="Trebuchet MS" w:hAnsi="Trebuchet MS" w:cs="Times New Roman"/>
                <w:color w:val="244061" w:themeColor="accent1" w:themeShade="80"/>
              </w:rPr>
            </w:pPr>
            <w:r w:rsidRPr="008570FB">
              <w:rPr>
                <w:rFonts w:ascii="Trebuchet MS" w:hAnsi="Trebuchet MS" w:cs="Times New Roman"/>
                <w:color w:val="244061" w:themeColor="accent1" w:themeShade="80"/>
              </w:rPr>
              <w:t>EF-2</w:t>
            </w:r>
          </w:p>
        </w:tc>
        <w:tc>
          <w:tcPr>
            <w:tcW w:w="3991" w:type="dxa"/>
          </w:tcPr>
          <w:p w14:paraId="730EB214" w14:textId="77777777" w:rsidR="008570FB" w:rsidRPr="008570FB" w:rsidRDefault="008570FB" w:rsidP="005D0EC1">
            <w:pPr>
              <w:pStyle w:val="TableParagraph"/>
              <w:spacing w:line="224" w:lineRule="exact"/>
              <w:rPr>
                <w:rFonts w:ascii="Trebuchet MS" w:hAnsi="Trebuchet MS" w:cs="Times New Roman"/>
                <w:color w:val="244061" w:themeColor="accent1" w:themeShade="80"/>
              </w:rPr>
            </w:pPr>
            <w:r w:rsidRPr="008570FB">
              <w:rPr>
                <w:rFonts w:ascii="Trebuchet MS" w:hAnsi="Trebuchet MS" w:cs="Times New Roman"/>
                <w:color w:val="244061" w:themeColor="accent1" w:themeShade="80"/>
              </w:rPr>
              <w:t>Rezonabilitatea costurilor este asigurată</w:t>
            </w:r>
          </w:p>
        </w:tc>
        <w:tc>
          <w:tcPr>
            <w:tcW w:w="1559" w:type="dxa"/>
          </w:tcPr>
          <w:p w14:paraId="15D29FBB" w14:textId="77777777" w:rsidR="008570FB" w:rsidRPr="008570FB" w:rsidRDefault="008570FB" w:rsidP="005D0EC1">
            <w:pPr>
              <w:pStyle w:val="TableParagraph"/>
              <w:spacing w:line="223" w:lineRule="exact"/>
              <w:ind w:left="659" w:right="650"/>
              <w:jc w:val="center"/>
              <w:rPr>
                <w:rFonts w:ascii="Trebuchet MS" w:hAnsi="Trebuchet MS" w:cs="Times New Roman"/>
                <w:color w:val="244061" w:themeColor="accent1" w:themeShade="80"/>
              </w:rPr>
            </w:pPr>
            <w:r w:rsidRPr="008570FB">
              <w:rPr>
                <w:rFonts w:ascii="Trebuchet MS" w:hAnsi="Trebuchet MS" w:cs="Times New Roman"/>
                <w:color w:val="244061" w:themeColor="accent1" w:themeShade="80"/>
              </w:rPr>
              <w:t>10</w:t>
            </w:r>
          </w:p>
        </w:tc>
        <w:tc>
          <w:tcPr>
            <w:tcW w:w="992" w:type="dxa"/>
          </w:tcPr>
          <w:p w14:paraId="4C468327" w14:textId="77777777" w:rsidR="008570FB" w:rsidRPr="008570FB" w:rsidRDefault="008570FB" w:rsidP="005D0EC1">
            <w:pPr>
              <w:pStyle w:val="TableParagraph"/>
              <w:ind w:left="0"/>
              <w:rPr>
                <w:rFonts w:ascii="Trebuchet MS" w:hAnsi="Trebuchet MS" w:cs="Times New Roman"/>
                <w:color w:val="244061" w:themeColor="accent1" w:themeShade="80"/>
              </w:rPr>
            </w:pPr>
          </w:p>
        </w:tc>
        <w:tc>
          <w:tcPr>
            <w:tcW w:w="2126" w:type="dxa"/>
          </w:tcPr>
          <w:p w14:paraId="48224E2D" w14:textId="77777777" w:rsidR="008570FB" w:rsidRPr="008570FB" w:rsidRDefault="008570FB" w:rsidP="005D0EC1">
            <w:pPr>
              <w:pStyle w:val="TableParagraph"/>
              <w:ind w:left="0"/>
              <w:rPr>
                <w:rFonts w:ascii="Trebuchet MS" w:hAnsi="Trebuchet MS" w:cs="Times New Roman"/>
                <w:color w:val="244061" w:themeColor="accent1" w:themeShade="80"/>
              </w:rPr>
            </w:pPr>
          </w:p>
          <w:p w14:paraId="671DFA79" w14:textId="77777777" w:rsidR="008570FB" w:rsidRPr="008570FB" w:rsidRDefault="008570FB" w:rsidP="005D0EC1">
            <w:pPr>
              <w:pStyle w:val="TableParagraph"/>
              <w:ind w:left="0"/>
              <w:rPr>
                <w:rFonts w:ascii="Trebuchet MS" w:hAnsi="Trebuchet MS" w:cs="Times New Roman"/>
                <w:color w:val="244061" w:themeColor="accent1" w:themeShade="80"/>
              </w:rPr>
            </w:pPr>
          </w:p>
          <w:p w14:paraId="041EE3E7" w14:textId="77777777" w:rsidR="008570FB" w:rsidRPr="008570FB" w:rsidRDefault="008570FB" w:rsidP="005D0EC1">
            <w:pPr>
              <w:pStyle w:val="TableParagraph"/>
              <w:ind w:left="0"/>
              <w:rPr>
                <w:rFonts w:ascii="Trebuchet MS" w:hAnsi="Trebuchet MS" w:cs="Times New Roman"/>
                <w:color w:val="244061" w:themeColor="accent1" w:themeShade="80"/>
              </w:rPr>
            </w:pPr>
          </w:p>
        </w:tc>
      </w:tr>
    </w:tbl>
    <w:p w14:paraId="3FE90E5E" w14:textId="77777777" w:rsidR="00DC0BEF" w:rsidRDefault="00DC0BEF" w:rsidP="00995F55">
      <w:pPr>
        <w:rPr>
          <w:rFonts w:asciiTheme="majorHAnsi" w:eastAsiaTheme="majorEastAsia" w:hAnsiTheme="majorHAnsi" w:cstheme="majorBidi"/>
          <w:color w:val="244061" w:themeColor="accent1" w:themeShade="80"/>
          <w:sz w:val="32"/>
          <w:szCs w:val="32"/>
        </w:rPr>
      </w:pPr>
    </w:p>
    <w:p w14:paraId="665BAAAC" w14:textId="30C80A22" w:rsidR="00165E03" w:rsidRPr="00DC031D" w:rsidRDefault="00165E03" w:rsidP="00995F55">
      <w:pPr>
        <w:rPr>
          <w:rFonts w:asciiTheme="majorHAnsi" w:eastAsiaTheme="majorEastAsia" w:hAnsiTheme="majorHAnsi" w:cstheme="majorBidi"/>
          <w:color w:val="244061" w:themeColor="accent1" w:themeShade="80"/>
          <w:sz w:val="32"/>
          <w:szCs w:val="32"/>
        </w:rPr>
      </w:pPr>
    </w:p>
    <w:sectPr w:rsidR="00165E03" w:rsidRPr="00DC031D" w:rsidSect="00300DF2">
      <w:pgSz w:w="12240" w:h="15840"/>
      <w:pgMar w:top="1440" w:right="1349"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015DF" w14:textId="77777777" w:rsidR="009164F9" w:rsidRDefault="009164F9" w:rsidP="00D60E44">
      <w:pPr>
        <w:spacing w:after="0" w:line="240" w:lineRule="auto"/>
      </w:pPr>
      <w:r>
        <w:separator/>
      </w:r>
    </w:p>
  </w:endnote>
  <w:endnote w:type="continuationSeparator" w:id="0">
    <w:p w14:paraId="0F020B28" w14:textId="77777777" w:rsidR="009164F9" w:rsidRDefault="009164F9" w:rsidP="00D60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PF Square Sans Pro Medium">
    <w:altName w:val="Klee One"/>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057323"/>
      <w:docPartObj>
        <w:docPartGallery w:val="Page Numbers (Bottom of Page)"/>
        <w:docPartUnique/>
      </w:docPartObj>
    </w:sdtPr>
    <w:sdtEndPr>
      <w:rPr>
        <w:noProof/>
      </w:rPr>
    </w:sdtEndPr>
    <w:sdtContent>
      <w:p w14:paraId="55AFA5CE" w14:textId="77777777" w:rsidR="00E43756" w:rsidRDefault="00E43756">
        <w:pPr>
          <w:pStyle w:val="Footer"/>
          <w:jc w:val="right"/>
        </w:pPr>
        <w:r>
          <w:fldChar w:fldCharType="begin"/>
        </w:r>
        <w:r>
          <w:instrText xml:space="preserve"> PAGE   \* MERGEFORMAT </w:instrText>
        </w:r>
        <w:r>
          <w:fldChar w:fldCharType="separate"/>
        </w:r>
        <w:r w:rsidR="001B07C0">
          <w:rPr>
            <w:noProof/>
          </w:rPr>
          <w:t>3</w:t>
        </w:r>
        <w:r>
          <w:rPr>
            <w:noProof/>
          </w:rPr>
          <w:fldChar w:fldCharType="end"/>
        </w:r>
      </w:p>
    </w:sdtContent>
  </w:sdt>
  <w:p w14:paraId="4E78B36A" w14:textId="77777777" w:rsidR="00E43756" w:rsidRDefault="00E43756" w:rsidP="00C26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E7F38" w14:textId="77777777" w:rsidR="009164F9" w:rsidRDefault="009164F9" w:rsidP="00D60E44">
      <w:pPr>
        <w:spacing w:after="0" w:line="240" w:lineRule="auto"/>
      </w:pPr>
      <w:r>
        <w:separator/>
      </w:r>
    </w:p>
  </w:footnote>
  <w:footnote w:type="continuationSeparator" w:id="0">
    <w:p w14:paraId="295615D1" w14:textId="77777777" w:rsidR="009164F9" w:rsidRDefault="009164F9" w:rsidP="00D60E44">
      <w:pPr>
        <w:spacing w:after="0" w:line="240" w:lineRule="auto"/>
      </w:pPr>
      <w:r>
        <w:continuationSeparator/>
      </w:r>
    </w:p>
  </w:footnote>
  <w:footnote w:id="1">
    <w:p w14:paraId="1ADB76EB" w14:textId="77777777" w:rsidR="00CA43C9" w:rsidRPr="00B73AF4" w:rsidRDefault="00CA43C9" w:rsidP="0074257A">
      <w:pPr>
        <w:pStyle w:val="FootnoteText"/>
        <w:rPr>
          <w:lang w:val="it-IT"/>
        </w:rPr>
      </w:pPr>
      <w:r>
        <w:rPr>
          <w:rStyle w:val="FootnoteReference"/>
        </w:rPr>
        <w:footnoteRef/>
      </w:r>
      <w:r w:rsidRPr="00B73AF4">
        <w:rPr>
          <w:lang w:val="it-IT"/>
        </w:rPr>
        <w:t xml:space="preserve"> Se va face referire, după caz, la documente strategice prevăzute în Ghidul Solicitantului - Condiții Specifice.</w:t>
      </w:r>
    </w:p>
    <w:p w14:paraId="706DCE04" w14:textId="77777777" w:rsidR="00CA43C9" w:rsidRPr="00B73AF4" w:rsidRDefault="00CA43C9" w:rsidP="0074257A">
      <w:pPr>
        <w:pStyle w:val="FootnoteText"/>
        <w:rPr>
          <w:lang w:val="it-IT"/>
        </w:rPr>
      </w:pPr>
      <w:r w:rsidRPr="00B73AF4">
        <w:rPr>
          <w:lang w:val="it-IT"/>
        </w:rPr>
        <w:t xml:space="preserve"> </w:t>
      </w:r>
    </w:p>
    <w:p w14:paraId="3F855595" w14:textId="77777777" w:rsidR="00CA43C9" w:rsidRPr="00B73AF4" w:rsidRDefault="00CA43C9" w:rsidP="0074257A">
      <w:pPr>
        <w:pStyle w:val="FootnoteText"/>
        <w:rPr>
          <w:lang w:val="it-IT"/>
        </w:rPr>
      </w:pPr>
    </w:p>
  </w:footnote>
  <w:footnote w:id="2">
    <w:p w14:paraId="67AB2DB3" w14:textId="0171CCE8" w:rsidR="004139BD" w:rsidRPr="00D4442A" w:rsidRDefault="004139BD" w:rsidP="0074257A">
      <w:pPr>
        <w:pStyle w:val="FootnoteText"/>
        <w:rPr>
          <w:lang w:val="ro-RO"/>
        </w:rPr>
      </w:pPr>
    </w:p>
  </w:footnote>
  <w:footnote w:id="3">
    <w:p w14:paraId="0552935F" w14:textId="77777777" w:rsidR="00891122" w:rsidRPr="00B73AF4" w:rsidRDefault="00891122" w:rsidP="00891122">
      <w:pPr>
        <w:pStyle w:val="FootnoteText"/>
        <w:rPr>
          <w:lang w:val="it-IT"/>
        </w:rPr>
      </w:pPr>
      <w:r>
        <w:rPr>
          <w:rStyle w:val="FootnoteReference"/>
        </w:rPr>
        <w:footnoteRef/>
      </w:r>
      <w:r w:rsidRPr="00B73AF4">
        <w:rPr>
          <w:lang w:val="it-IT"/>
        </w:rPr>
        <w:t xml:space="preserve"> Se va face referire, după caz, la documente strategice prevăzute în Ghidul Solicitantului - Condiții Specifice.</w:t>
      </w:r>
    </w:p>
    <w:p w14:paraId="4BEC5EA1" w14:textId="77777777" w:rsidR="00891122" w:rsidRPr="00B73AF4" w:rsidRDefault="00891122" w:rsidP="00891122">
      <w:pPr>
        <w:pStyle w:val="FootnoteText"/>
        <w:rPr>
          <w:lang w:val="it-IT"/>
        </w:rPr>
      </w:pPr>
      <w:r w:rsidRPr="00B73AF4">
        <w:rPr>
          <w:lang w:val="it-IT"/>
        </w:rPr>
        <w:t xml:space="preserve"> </w:t>
      </w:r>
    </w:p>
    <w:p w14:paraId="45F72C64" w14:textId="77777777" w:rsidR="00891122" w:rsidRPr="00B73AF4" w:rsidRDefault="00891122" w:rsidP="00891122">
      <w:pPr>
        <w:pStyle w:val="FootnoteText"/>
        <w:rPr>
          <w:lang w:val="it-IT"/>
        </w:rPr>
      </w:pPr>
    </w:p>
  </w:footnote>
  <w:footnote w:id="4">
    <w:p w14:paraId="366ED35E" w14:textId="77777777" w:rsidR="00891122" w:rsidRPr="00D4442A" w:rsidRDefault="00891122" w:rsidP="00891122">
      <w:pPr>
        <w:pStyle w:val="FootnoteText"/>
        <w:rPr>
          <w:lang w:val="ro-RO"/>
        </w:rPr>
      </w:pPr>
    </w:p>
  </w:footnote>
  <w:footnote w:id="5">
    <w:p w14:paraId="36735988" w14:textId="77777777" w:rsidR="00CB7C39" w:rsidRPr="00B73AF4" w:rsidRDefault="00CB7C39" w:rsidP="00CB7C39">
      <w:pPr>
        <w:pStyle w:val="FootnoteText"/>
        <w:jc w:val="both"/>
        <w:rPr>
          <w:lang w:val="it-IT"/>
        </w:rPr>
      </w:pPr>
      <w:r w:rsidRPr="00AF10A9">
        <w:rPr>
          <w:rStyle w:val="FootnoteReference"/>
          <w:rFonts w:cs="PF Square Sans Pro Medium"/>
          <w:color w:val="17365D"/>
        </w:rPr>
        <w:footnoteRef/>
      </w:r>
      <w:r w:rsidRPr="00B73AF4">
        <w:rPr>
          <w:rFonts w:ascii="Calibri" w:hAnsi="Calibri"/>
          <w:color w:val="17365D"/>
          <w:lang w:val="it-IT"/>
        </w:rPr>
        <w:t xml:space="preserve"> </w:t>
      </w:r>
      <w:r w:rsidRPr="00B73AF4">
        <w:rPr>
          <w:rFonts w:ascii="Calibri" w:hAnsi="Calibri" w:cs="Arial"/>
          <w:color w:val="17365D"/>
          <w:lang w:val="it-IT"/>
        </w:rPr>
        <w:t>Se va face referire la documentele strategice prevăzute în Ghidul Solicitantului – Condiții Specifice.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696E" w14:textId="65F2F84D" w:rsidR="00EE3A35" w:rsidRPr="00B73AF4" w:rsidRDefault="00E43756" w:rsidP="006E676D">
    <w:pPr>
      <w:rPr>
        <w:lang w:val="it-IT"/>
      </w:rPr>
    </w:pPr>
    <w:r>
      <w:rPr>
        <w:noProof/>
      </w:rPr>
      <w:drawing>
        <wp:inline distT="0" distB="0" distL="0" distR="0" wp14:anchorId="456F6E57" wp14:editId="5EE8CDE8">
          <wp:extent cx="819150" cy="6477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647700"/>
                  </a:xfrm>
                  <a:prstGeom prst="rect">
                    <a:avLst/>
                  </a:prstGeom>
                  <a:noFill/>
                </pic:spPr>
              </pic:pic>
            </a:graphicData>
          </a:graphic>
        </wp:inline>
      </w:drawing>
    </w:r>
    <w:r w:rsidRPr="00B73AF4">
      <w:rPr>
        <w:lang w:val="it-IT"/>
      </w:rPr>
      <w:t xml:space="preserve">                           </w:t>
    </w:r>
    <w:r>
      <w:rPr>
        <w:noProof/>
      </w:rPr>
      <w:drawing>
        <wp:inline distT="0" distB="0" distL="0" distR="0" wp14:anchorId="24301B78" wp14:editId="649A8A6E">
          <wp:extent cx="647700" cy="6477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pic:spPr>
              </pic:pic>
            </a:graphicData>
          </a:graphic>
        </wp:inline>
      </w:drawing>
    </w:r>
    <w:r w:rsidRPr="00B73AF4">
      <w:rPr>
        <w:lang w:val="it-IT"/>
      </w:rPr>
      <w:t xml:space="preserve">                        </w:t>
    </w:r>
    <w:r w:rsidR="00FB66C1" w:rsidRPr="00B73AF4">
      <w:rPr>
        <w:lang w:val="it-IT"/>
      </w:rPr>
      <w:t xml:space="preserve"> </w:t>
    </w:r>
    <w:r w:rsidRPr="00B73AF4">
      <w:rPr>
        <w:lang w:val="it-IT"/>
      </w:rPr>
      <w:t xml:space="preserve">     </w:t>
    </w:r>
    <w:r w:rsidRPr="00B73AF4">
      <w:rPr>
        <w:lang w:val="it-IT"/>
      </w:rPr>
      <w:tab/>
    </w:r>
  </w:p>
  <w:p w14:paraId="1A8AAD20" w14:textId="0B621FC2" w:rsidR="00E43756" w:rsidRPr="00B73AF4" w:rsidRDefault="00E43756" w:rsidP="006E676D">
    <w:pPr>
      <w:rPr>
        <w:lang w:val="it-IT"/>
      </w:rPr>
    </w:pPr>
    <w:r w:rsidRPr="00B73AF4">
      <w:rPr>
        <w:b/>
        <w:sz w:val="24"/>
        <w:szCs w:val="24"/>
        <w:lang w:val="it-IT"/>
      </w:rPr>
      <w:t xml:space="preserve">Metodologia de verificare, evaluare şi selecție a proiectelor </w:t>
    </w:r>
    <w:r w:rsidR="00FB66C1" w:rsidRPr="00B73AF4">
      <w:rPr>
        <w:b/>
        <w:sz w:val="24"/>
        <w:szCs w:val="24"/>
        <w:lang w:val="it-IT"/>
      </w:rPr>
      <w:t>PIDS</w:t>
    </w:r>
    <w:r w:rsidRPr="00B73AF4">
      <w:rPr>
        <w:lang w:val="it-IT"/>
      </w:rPr>
      <w:tab/>
      <w:t xml:space="preserve"> </w:t>
    </w:r>
    <w:r w:rsidRPr="00B73AF4">
      <w:rPr>
        <w:lang w:val="it-I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B322AE7A"/>
    <w:name w:val="WWNum19"/>
    <w:lvl w:ilvl="0">
      <w:start w:val="1"/>
      <w:numFmt w:val="bullet"/>
      <w:lvlText w:val=""/>
      <w:lvlJc w:val="left"/>
      <w:pPr>
        <w:tabs>
          <w:tab w:val="num" w:pos="0"/>
        </w:tabs>
        <w:ind w:left="360" w:hanging="360"/>
      </w:pPr>
      <w:rPr>
        <w:rFonts w:ascii="Wingdings 3" w:hAnsi="Wingdings 3" w:hint="default"/>
        <w:color w:val="FFC000"/>
        <w:sz w:val="16"/>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abstractNum w:abstractNumId="2" w15:restartNumberingAfterBreak="0">
    <w:nsid w:val="0000001B"/>
    <w:multiLevelType w:val="multilevel"/>
    <w:tmpl w:val="5D4CC0A8"/>
    <w:name w:val="WWNum31"/>
    <w:lvl w:ilvl="0">
      <w:start w:val="1"/>
      <w:numFmt w:val="bullet"/>
      <w:lvlText w:val=""/>
      <w:lvlJc w:val="left"/>
      <w:pPr>
        <w:tabs>
          <w:tab w:val="num" w:pos="0"/>
        </w:tabs>
        <w:ind w:left="720" w:hanging="360"/>
      </w:pPr>
      <w:rPr>
        <w:rFonts w:ascii="Wingdings 3" w:hAnsi="Wingdings 3" w:hint="default"/>
        <w:color w:val="FFC000"/>
        <w:sz w:val="16"/>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3CF5BD9"/>
    <w:multiLevelType w:val="hybridMultilevel"/>
    <w:tmpl w:val="8814FDB0"/>
    <w:lvl w:ilvl="0" w:tplc="0409000B">
      <w:start w:val="1"/>
      <w:numFmt w:val="bullet"/>
      <w:lvlText w:val=""/>
      <w:lvlJc w:val="left"/>
      <w:pPr>
        <w:ind w:left="972" w:hanging="360"/>
      </w:pPr>
      <w:rPr>
        <w:rFonts w:ascii="Wingdings" w:hAnsi="Wingdings"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4" w15:restartNumberingAfterBreak="0">
    <w:nsid w:val="127F339A"/>
    <w:multiLevelType w:val="hybridMultilevel"/>
    <w:tmpl w:val="8D66F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16C53"/>
    <w:multiLevelType w:val="hybridMultilevel"/>
    <w:tmpl w:val="DF7C3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355D1"/>
    <w:multiLevelType w:val="hybridMultilevel"/>
    <w:tmpl w:val="BDE48908"/>
    <w:lvl w:ilvl="0" w:tplc="50F2C5CC">
      <w:start w:val="2"/>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117EFC"/>
    <w:multiLevelType w:val="hybridMultilevel"/>
    <w:tmpl w:val="DE724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147848"/>
    <w:multiLevelType w:val="hybridMultilevel"/>
    <w:tmpl w:val="D37A7CF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A3415D4"/>
    <w:multiLevelType w:val="hybridMultilevel"/>
    <w:tmpl w:val="AAC83D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433F55"/>
    <w:multiLevelType w:val="hybridMultilevel"/>
    <w:tmpl w:val="E5F47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F7DBD"/>
    <w:multiLevelType w:val="hybridMultilevel"/>
    <w:tmpl w:val="6D0E46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AE6020"/>
    <w:multiLevelType w:val="hybridMultilevel"/>
    <w:tmpl w:val="E1BED6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9A1347"/>
    <w:multiLevelType w:val="hybridMultilevel"/>
    <w:tmpl w:val="7A7A15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6F0647"/>
    <w:multiLevelType w:val="hybridMultilevel"/>
    <w:tmpl w:val="FF5C22BE"/>
    <w:lvl w:ilvl="0" w:tplc="0409000B">
      <w:start w:val="1"/>
      <w:numFmt w:val="bullet"/>
      <w:lvlText w:val=""/>
      <w:lvlJc w:val="left"/>
      <w:pPr>
        <w:ind w:left="972" w:hanging="360"/>
      </w:pPr>
      <w:rPr>
        <w:rFonts w:ascii="Wingdings" w:hAnsi="Wingdings"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5" w15:restartNumberingAfterBreak="0">
    <w:nsid w:val="50627F23"/>
    <w:multiLevelType w:val="hybridMultilevel"/>
    <w:tmpl w:val="5EF09D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6862411"/>
    <w:multiLevelType w:val="hybridMultilevel"/>
    <w:tmpl w:val="03146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4F4D3C"/>
    <w:multiLevelType w:val="multilevel"/>
    <w:tmpl w:val="86AC12B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B191351"/>
    <w:multiLevelType w:val="hybridMultilevel"/>
    <w:tmpl w:val="9D7656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932EE"/>
    <w:multiLevelType w:val="hybridMultilevel"/>
    <w:tmpl w:val="32428A1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5BE22BEF"/>
    <w:multiLevelType w:val="hybridMultilevel"/>
    <w:tmpl w:val="8154114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E747C"/>
    <w:multiLevelType w:val="hybridMultilevel"/>
    <w:tmpl w:val="07B2A2EA"/>
    <w:lvl w:ilvl="0" w:tplc="0418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CEF0C06"/>
    <w:multiLevelType w:val="hybridMultilevel"/>
    <w:tmpl w:val="E8C2F310"/>
    <w:lvl w:ilvl="0" w:tplc="0409000B">
      <w:start w:val="1"/>
      <w:numFmt w:val="bullet"/>
      <w:lvlText w:val=""/>
      <w:lvlJc w:val="left"/>
      <w:pPr>
        <w:ind w:left="972" w:hanging="360"/>
      </w:pPr>
      <w:rPr>
        <w:rFonts w:ascii="Wingdings" w:hAnsi="Wingdings"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3" w15:restartNumberingAfterBreak="0">
    <w:nsid w:val="789E20AB"/>
    <w:multiLevelType w:val="hybridMultilevel"/>
    <w:tmpl w:val="EEB8C3C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79631AFA"/>
    <w:multiLevelType w:val="hybridMultilevel"/>
    <w:tmpl w:val="2124BE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C36B93"/>
    <w:multiLevelType w:val="hybridMultilevel"/>
    <w:tmpl w:val="472AA8FE"/>
    <w:lvl w:ilvl="0" w:tplc="04180001">
      <w:start w:val="1"/>
      <w:numFmt w:val="bullet"/>
      <w:lvlText w:val=""/>
      <w:lvlJc w:val="left"/>
      <w:pPr>
        <w:ind w:left="972" w:hanging="360"/>
      </w:pPr>
      <w:rPr>
        <w:rFonts w:ascii="Symbol" w:hAnsi="Symbol" w:hint="default"/>
      </w:rPr>
    </w:lvl>
    <w:lvl w:ilvl="1" w:tplc="04180003" w:tentative="1">
      <w:start w:val="1"/>
      <w:numFmt w:val="bullet"/>
      <w:lvlText w:val="o"/>
      <w:lvlJc w:val="left"/>
      <w:pPr>
        <w:ind w:left="1692" w:hanging="360"/>
      </w:pPr>
      <w:rPr>
        <w:rFonts w:ascii="Courier New" w:hAnsi="Courier New" w:cs="Courier New" w:hint="default"/>
      </w:rPr>
    </w:lvl>
    <w:lvl w:ilvl="2" w:tplc="04180005" w:tentative="1">
      <w:start w:val="1"/>
      <w:numFmt w:val="bullet"/>
      <w:lvlText w:val=""/>
      <w:lvlJc w:val="left"/>
      <w:pPr>
        <w:ind w:left="2412" w:hanging="360"/>
      </w:pPr>
      <w:rPr>
        <w:rFonts w:ascii="Wingdings" w:hAnsi="Wingdings" w:hint="default"/>
      </w:rPr>
    </w:lvl>
    <w:lvl w:ilvl="3" w:tplc="04180001" w:tentative="1">
      <w:start w:val="1"/>
      <w:numFmt w:val="bullet"/>
      <w:lvlText w:val=""/>
      <w:lvlJc w:val="left"/>
      <w:pPr>
        <w:ind w:left="3132" w:hanging="360"/>
      </w:pPr>
      <w:rPr>
        <w:rFonts w:ascii="Symbol" w:hAnsi="Symbol" w:hint="default"/>
      </w:rPr>
    </w:lvl>
    <w:lvl w:ilvl="4" w:tplc="04180003" w:tentative="1">
      <w:start w:val="1"/>
      <w:numFmt w:val="bullet"/>
      <w:lvlText w:val="o"/>
      <w:lvlJc w:val="left"/>
      <w:pPr>
        <w:ind w:left="3852" w:hanging="360"/>
      </w:pPr>
      <w:rPr>
        <w:rFonts w:ascii="Courier New" w:hAnsi="Courier New" w:cs="Courier New" w:hint="default"/>
      </w:rPr>
    </w:lvl>
    <w:lvl w:ilvl="5" w:tplc="04180005" w:tentative="1">
      <w:start w:val="1"/>
      <w:numFmt w:val="bullet"/>
      <w:lvlText w:val=""/>
      <w:lvlJc w:val="left"/>
      <w:pPr>
        <w:ind w:left="4572" w:hanging="360"/>
      </w:pPr>
      <w:rPr>
        <w:rFonts w:ascii="Wingdings" w:hAnsi="Wingdings" w:hint="default"/>
      </w:rPr>
    </w:lvl>
    <w:lvl w:ilvl="6" w:tplc="04180001" w:tentative="1">
      <w:start w:val="1"/>
      <w:numFmt w:val="bullet"/>
      <w:lvlText w:val=""/>
      <w:lvlJc w:val="left"/>
      <w:pPr>
        <w:ind w:left="5292" w:hanging="360"/>
      </w:pPr>
      <w:rPr>
        <w:rFonts w:ascii="Symbol" w:hAnsi="Symbol" w:hint="default"/>
      </w:rPr>
    </w:lvl>
    <w:lvl w:ilvl="7" w:tplc="04180003" w:tentative="1">
      <w:start w:val="1"/>
      <w:numFmt w:val="bullet"/>
      <w:lvlText w:val="o"/>
      <w:lvlJc w:val="left"/>
      <w:pPr>
        <w:ind w:left="6012" w:hanging="360"/>
      </w:pPr>
      <w:rPr>
        <w:rFonts w:ascii="Courier New" w:hAnsi="Courier New" w:cs="Courier New" w:hint="default"/>
      </w:rPr>
    </w:lvl>
    <w:lvl w:ilvl="8" w:tplc="04180005" w:tentative="1">
      <w:start w:val="1"/>
      <w:numFmt w:val="bullet"/>
      <w:lvlText w:val=""/>
      <w:lvlJc w:val="left"/>
      <w:pPr>
        <w:ind w:left="6732" w:hanging="360"/>
      </w:pPr>
      <w:rPr>
        <w:rFonts w:ascii="Wingdings" w:hAnsi="Wingdings" w:hint="default"/>
      </w:rPr>
    </w:lvl>
  </w:abstractNum>
  <w:num w:numId="1" w16cid:durableId="454568354">
    <w:abstractNumId w:val="11"/>
  </w:num>
  <w:num w:numId="2" w16cid:durableId="1263103130">
    <w:abstractNumId w:val="9"/>
  </w:num>
  <w:num w:numId="3" w16cid:durableId="802960816">
    <w:abstractNumId w:val="12"/>
  </w:num>
  <w:num w:numId="4" w16cid:durableId="284771902">
    <w:abstractNumId w:val="14"/>
  </w:num>
  <w:num w:numId="5" w16cid:durableId="1041982566">
    <w:abstractNumId w:val="18"/>
  </w:num>
  <w:num w:numId="6" w16cid:durableId="1449205791">
    <w:abstractNumId w:val="20"/>
  </w:num>
  <w:num w:numId="7" w16cid:durableId="1938950714">
    <w:abstractNumId w:val="13"/>
  </w:num>
  <w:num w:numId="8" w16cid:durableId="1044988420">
    <w:abstractNumId w:val="3"/>
  </w:num>
  <w:num w:numId="9" w16cid:durableId="788817786">
    <w:abstractNumId w:val="22"/>
  </w:num>
  <w:num w:numId="10" w16cid:durableId="551964625">
    <w:abstractNumId w:val="21"/>
  </w:num>
  <w:num w:numId="11" w16cid:durableId="1490557075">
    <w:abstractNumId w:val="15"/>
  </w:num>
  <w:num w:numId="12" w16cid:durableId="1169712890">
    <w:abstractNumId w:val="1"/>
  </w:num>
  <w:num w:numId="13" w16cid:durableId="689450336">
    <w:abstractNumId w:val="8"/>
  </w:num>
  <w:num w:numId="14" w16cid:durableId="486244098">
    <w:abstractNumId w:val="24"/>
  </w:num>
  <w:num w:numId="15" w16cid:durableId="739595892">
    <w:abstractNumId w:val="10"/>
  </w:num>
  <w:num w:numId="16" w16cid:durableId="1711958430">
    <w:abstractNumId w:val="5"/>
  </w:num>
  <w:num w:numId="17" w16cid:durableId="1216893776">
    <w:abstractNumId w:val="7"/>
  </w:num>
  <w:num w:numId="18" w16cid:durableId="1631813540">
    <w:abstractNumId w:val="16"/>
  </w:num>
  <w:num w:numId="19" w16cid:durableId="39793852">
    <w:abstractNumId w:val="4"/>
  </w:num>
  <w:num w:numId="20" w16cid:durableId="1300766516">
    <w:abstractNumId w:val="17"/>
  </w:num>
  <w:num w:numId="21" w16cid:durableId="664017210">
    <w:abstractNumId w:val="25"/>
  </w:num>
  <w:num w:numId="22" w16cid:durableId="466822978">
    <w:abstractNumId w:val="19"/>
  </w:num>
  <w:num w:numId="23" w16cid:durableId="1748335647">
    <w:abstractNumId w:val="23"/>
  </w:num>
  <w:num w:numId="24" w16cid:durableId="1792432494">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DFC"/>
    <w:rsid w:val="000004E9"/>
    <w:rsid w:val="000018CE"/>
    <w:rsid w:val="000019C7"/>
    <w:rsid w:val="00002C70"/>
    <w:rsid w:val="00002EE8"/>
    <w:rsid w:val="00004325"/>
    <w:rsid w:val="0000604D"/>
    <w:rsid w:val="00006199"/>
    <w:rsid w:val="000076EC"/>
    <w:rsid w:val="00010BD2"/>
    <w:rsid w:val="00010C2F"/>
    <w:rsid w:val="00012D87"/>
    <w:rsid w:val="0001620D"/>
    <w:rsid w:val="000167FC"/>
    <w:rsid w:val="00021618"/>
    <w:rsid w:val="000218A1"/>
    <w:rsid w:val="0002291E"/>
    <w:rsid w:val="00025278"/>
    <w:rsid w:val="00025873"/>
    <w:rsid w:val="00025F8D"/>
    <w:rsid w:val="000262AA"/>
    <w:rsid w:val="0002754A"/>
    <w:rsid w:val="0003457C"/>
    <w:rsid w:val="000358D7"/>
    <w:rsid w:val="00036749"/>
    <w:rsid w:val="00041716"/>
    <w:rsid w:val="00041EF8"/>
    <w:rsid w:val="000423BF"/>
    <w:rsid w:val="00042A9B"/>
    <w:rsid w:val="00042B6B"/>
    <w:rsid w:val="000439CC"/>
    <w:rsid w:val="000465DF"/>
    <w:rsid w:val="0004712A"/>
    <w:rsid w:val="000473CB"/>
    <w:rsid w:val="00047771"/>
    <w:rsid w:val="000505B1"/>
    <w:rsid w:val="00050701"/>
    <w:rsid w:val="00050C4D"/>
    <w:rsid w:val="00052B9D"/>
    <w:rsid w:val="00053A9A"/>
    <w:rsid w:val="00053CF7"/>
    <w:rsid w:val="00053DE5"/>
    <w:rsid w:val="00053FD2"/>
    <w:rsid w:val="000545B9"/>
    <w:rsid w:val="00056937"/>
    <w:rsid w:val="000576B0"/>
    <w:rsid w:val="00060431"/>
    <w:rsid w:val="00061289"/>
    <w:rsid w:val="0006214A"/>
    <w:rsid w:val="00062C5E"/>
    <w:rsid w:val="000636BC"/>
    <w:rsid w:val="00063F59"/>
    <w:rsid w:val="0006539B"/>
    <w:rsid w:val="000672F7"/>
    <w:rsid w:val="000707B1"/>
    <w:rsid w:val="00070E6E"/>
    <w:rsid w:val="00071B13"/>
    <w:rsid w:val="00072E68"/>
    <w:rsid w:val="00073E4A"/>
    <w:rsid w:val="000743E3"/>
    <w:rsid w:val="0007695A"/>
    <w:rsid w:val="000818C4"/>
    <w:rsid w:val="00082BDE"/>
    <w:rsid w:val="00085934"/>
    <w:rsid w:val="000866E4"/>
    <w:rsid w:val="0008759F"/>
    <w:rsid w:val="00087662"/>
    <w:rsid w:val="00091A04"/>
    <w:rsid w:val="0009219F"/>
    <w:rsid w:val="000931A1"/>
    <w:rsid w:val="00095709"/>
    <w:rsid w:val="00097DFC"/>
    <w:rsid w:val="000A09B6"/>
    <w:rsid w:val="000A30CA"/>
    <w:rsid w:val="000A3EAD"/>
    <w:rsid w:val="000A4877"/>
    <w:rsid w:val="000A7560"/>
    <w:rsid w:val="000B003B"/>
    <w:rsid w:val="000B02DE"/>
    <w:rsid w:val="000B072E"/>
    <w:rsid w:val="000B0CB2"/>
    <w:rsid w:val="000B1040"/>
    <w:rsid w:val="000B127F"/>
    <w:rsid w:val="000B527F"/>
    <w:rsid w:val="000B5536"/>
    <w:rsid w:val="000B7A7F"/>
    <w:rsid w:val="000B7E8E"/>
    <w:rsid w:val="000C0868"/>
    <w:rsid w:val="000C0C99"/>
    <w:rsid w:val="000C2FCE"/>
    <w:rsid w:val="000C3550"/>
    <w:rsid w:val="000C4F15"/>
    <w:rsid w:val="000C5568"/>
    <w:rsid w:val="000C6C62"/>
    <w:rsid w:val="000D0460"/>
    <w:rsid w:val="000D0ECE"/>
    <w:rsid w:val="000D2DAD"/>
    <w:rsid w:val="000D4D5D"/>
    <w:rsid w:val="000D4EB2"/>
    <w:rsid w:val="000D55EE"/>
    <w:rsid w:val="000D662B"/>
    <w:rsid w:val="000D7128"/>
    <w:rsid w:val="000E0046"/>
    <w:rsid w:val="000E0EB2"/>
    <w:rsid w:val="000E1DDF"/>
    <w:rsid w:val="000E7E08"/>
    <w:rsid w:val="000F052F"/>
    <w:rsid w:val="000F0C8E"/>
    <w:rsid w:val="000F2261"/>
    <w:rsid w:val="000F3169"/>
    <w:rsid w:val="000F5CBD"/>
    <w:rsid w:val="001018A7"/>
    <w:rsid w:val="001027E8"/>
    <w:rsid w:val="00102FD2"/>
    <w:rsid w:val="00105B23"/>
    <w:rsid w:val="0011049E"/>
    <w:rsid w:val="0011184D"/>
    <w:rsid w:val="00111C5C"/>
    <w:rsid w:val="0011527A"/>
    <w:rsid w:val="0011544E"/>
    <w:rsid w:val="00116A30"/>
    <w:rsid w:val="00117750"/>
    <w:rsid w:val="00122C60"/>
    <w:rsid w:val="0012556D"/>
    <w:rsid w:val="0013218F"/>
    <w:rsid w:val="001322AA"/>
    <w:rsid w:val="00133953"/>
    <w:rsid w:val="00133BFD"/>
    <w:rsid w:val="00134800"/>
    <w:rsid w:val="001354CD"/>
    <w:rsid w:val="00141BB2"/>
    <w:rsid w:val="00141D9C"/>
    <w:rsid w:val="0014460C"/>
    <w:rsid w:val="00145C13"/>
    <w:rsid w:val="00146BA6"/>
    <w:rsid w:val="00150838"/>
    <w:rsid w:val="00151467"/>
    <w:rsid w:val="001521D0"/>
    <w:rsid w:val="00154147"/>
    <w:rsid w:val="0015555F"/>
    <w:rsid w:val="001559B6"/>
    <w:rsid w:val="00156995"/>
    <w:rsid w:val="00157AAF"/>
    <w:rsid w:val="00161598"/>
    <w:rsid w:val="0016306F"/>
    <w:rsid w:val="00163DC5"/>
    <w:rsid w:val="00164B49"/>
    <w:rsid w:val="001652F0"/>
    <w:rsid w:val="001659A5"/>
    <w:rsid w:val="00165E03"/>
    <w:rsid w:val="001726AB"/>
    <w:rsid w:val="001745F1"/>
    <w:rsid w:val="00177F22"/>
    <w:rsid w:val="0018182B"/>
    <w:rsid w:val="00183152"/>
    <w:rsid w:val="00184DBB"/>
    <w:rsid w:val="00185B57"/>
    <w:rsid w:val="001868E5"/>
    <w:rsid w:val="001919E7"/>
    <w:rsid w:val="00194652"/>
    <w:rsid w:val="001946EB"/>
    <w:rsid w:val="00195D9F"/>
    <w:rsid w:val="001975C6"/>
    <w:rsid w:val="001A06F8"/>
    <w:rsid w:val="001A14E6"/>
    <w:rsid w:val="001A180E"/>
    <w:rsid w:val="001A3866"/>
    <w:rsid w:val="001A6194"/>
    <w:rsid w:val="001B035B"/>
    <w:rsid w:val="001B07C0"/>
    <w:rsid w:val="001B0860"/>
    <w:rsid w:val="001B48A8"/>
    <w:rsid w:val="001B5DB5"/>
    <w:rsid w:val="001B756D"/>
    <w:rsid w:val="001C3AE8"/>
    <w:rsid w:val="001C4319"/>
    <w:rsid w:val="001C49E2"/>
    <w:rsid w:val="001C544A"/>
    <w:rsid w:val="001D050E"/>
    <w:rsid w:val="001D05CA"/>
    <w:rsid w:val="001D1AA9"/>
    <w:rsid w:val="001D1C82"/>
    <w:rsid w:val="001D2381"/>
    <w:rsid w:val="001D27AA"/>
    <w:rsid w:val="001D464E"/>
    <w:rsid w:val="001E2BE8"/>
    <w:rsid w:val="001E482B"/>
    <w:rsid w:val="001E518D"/>
    <w:rsid w:val="001F1050"/>
    <w:rsid w:val="001F27A5"/>
    <w:rsid w:val="001F41B1"/>
    <w:rsid w:val="001F6573"/>
    <w:rsid w:val="001F7459"/>
    <w:rsid w:val="001F7B6D"/>
    <w:rsid w:val="00202473"/>
    <w:rsid w:val="002050CB"/>
    <w:rsid w:val="00211A03"/>
    <w:rsid w:val="00213A17"/>
    <w:rsid w:val="00217C41"/>
    <w:rsid w:val="00220A85"/>
    <w:rsid w:val="00221A71"/>
    <w:rsid w:val="00222E12"/>
    <w:rsid w:val="002245C5"/>
    <w:rsid w:val="00224B91"/>
    <w:rsid w:val="002307D4"/>
    <w:rsid w:val="00232F21"/>
    <w:rsid w:val="002341A1"/>
    <w:rsid w:val="002347DD"/>
    <w:rsid w:val="00236920"/>
    <w:rsid w:val="00236EB2"/>
    <w:rsid w:val="002374D9"/>
    <w:rsid w:val="00237551"/>
    <w:rsid w:val="002403EE"/>
    <w:rsid w:val="00240C54"/>
    <w:rsid w:val="0024143A"/>
    <w:rsid w:val="0024194B"/>
    <w:rsid w:val="00241EF0"/>
    <w:rsid w:val="002437F0"/>
    <w:rsid w:val="0024497A"/>
    <w:rsid w:val="002452D1"/>
    <w:rsid w:val="002466F2"/>
    <w:rsid w:val="00246984"/>
    <w:rsid w:val="00247643"/>
    <w:rsid w:val="00250250"/>
    <w:rsid w:val="00250526"/>
    <w:rsid w:val="00250F9B"/>
    <w:rsid w:val="002510F0"/>
    <w:rsid w:val="002519B4"/>
    <w:rsid w:val="002521FD"/>
    <w:rsid w:val="0025284A"/>
    <w:rsid w:val="00253410"/>
    <w:rsid w:val="00254246"/>
    <w:rsid w:val="00254836"/>
    <w:rsid w:val="002553F9"/>
    <w:rsid w:val="00256B53"/>
    <w:rsid w:val="00257448"/>
    <w:rsid w:val="0026214E"/>
    <w:rsid w:val="00262624"/>
    <w:rsid w:val="00262C9C"/>
    <w:rsid w:val="00263561"/>
    <w:rsid w:val="002636E3"/>
    <w:rsid w:val="00265CFD"/>
    <w:rsid w:val="00266050"/>
    <w:rsid w:val="002669D5"/>
    <w:rsid w:val="00266B11"/>
    <w:rsid w:val="002673BA"/>
    <w:rsid w:val="00272046"/>
    <w:rsid w:val="00273E31"/>
    <w:rsid w:val="00276472"/>
    <w:rsid w:val="0028398A"/>
    <w:rsid w:val="00283AB7"/>
    <w:rsid w:val="00283C11"/>
    <w:rsid w:val="00284A51"/>
    <w:rsid w:val="00286842"/>
    <w:rsid w:val="00290425"/>
    <w:rsid w:val="002907E8"/>
    <w:rsid w:val="00291B14"/>
    <w:rsid w:val="00297431"/>
    <w:rsid w:val="00297CEF"/>
    <w:rsid w:val="002A005D"/>
    <w:rsid w:val="002A0D94"/>
    <w:rsid w:val="002A25B7"/>
    <w:rsid w:val="002A2D9E"/>
    <w:rsid w:val="002A35C0"/>
    <w:rsid w:val="002A37BF"/>
    <w:rsid w:val="002A4E83"/>
    <w:rsid w:val="002A5C67"/>
    <w:rsid w:val="002A7620"/>
    <w:rsid w:val="002B0EA6"/>
    <w:rsid w:val="002B1147"/>
    <w:rsid w:val="002B1FC9"/>
    <w:rsid w:val="002B2EAD"/>
    <w:rsid w:val="002B4A1B"/>
    <w:rsid w:val="002B4C98"/>
    <w:rsid w:val="002C051A"/>
    <w:rsid w:val="002C09CE"/>
    <w:rsid w:val="002C1278"/>
    <w:rsid w:val="002C348B"/>
    <w:rsid w:val="002C5768"/>
    <w:rsid w:val="002C60DF"/>
    <w:rsid w:val="002C62F4"/>
    <w:rsid w:val="002C63E2"/>
    <w:rsid w:val="002C7CDF"/>
    <w:rsid w:val="002D0D3D"/>
    <w:rsid w:val="002D0E12"/>
    <w:rsid w:val="002D1616"/>
    <w:rsid w:val="002D1C3C"/>
    <w:rsid w:val="002D2693"/>
    <w:rsid w:val="002D3C04"/>
    <w:rsid w:val="002D4D7B"/>
    <w:rsid w:val="002D5B7C"/>
    <w:rsid w:val="002D6076"/>
    <w:rsid w:val="002E0701"/>
    <w:rsid w:val="002E29D2"/>
    <w:rsid w:val="002E3544"/>
    <w:rsid w:val="002E390B"/>
    <w:rsid w:val="002E3E7D"/>
    <w:rsid w:val="002E55DA"/>
    <w:rsid w:val="002E69AF"/>
    <w:rsid w:val="002F1101"/>
    <w:rsid w:val="002F160F"/>
    <w:rsid w:val="002F3D1A"/>
    <w:rsid w:val="002F40E7"/>
    <w:rsid w:val="002F458D"/>
    <w:rsid w:val="00300B77"/>
    <w:rsid w:val="00300DF2"/>
    <w:rsid w:val="00302C1A"/>
    <w:rsid w:val="00302F31"/>
    <w:rsid w:val="00303526"/>
    <w:rsid w:val="00304C02"/>
    <w:rsid w:val="0030710A"/>
    <w:rsid w:val="0031091F"/>
    <w:rsid w:val="00311189"/>
    <w:rsid w:val="0031266B"/>
    <w:rsid w:val="0031306A"/>
    <w:rsid w:val="003147AD"/>
    <w:rsid w:val="003152D8"/>
    <w:rsid w:val="00316F0B"/>
    <w:rsid w:val="00317A38"/>
    <w:rsid w:val="00317D4F"/>
    <w:rsid w:val="00320379"/>
    <w:rsid w:val="0032204B"/>
    <w:rsid w:val="003264E5"/>
    <w:rsid w:val="00330238"/>
    <w:rsid w:val="00330DEF"/>
    <w:rsid w:val="00330F6A"/>
    <w:rsid w:val="00331F34"/>
    <w:rsid w:val="00332184"/>
    <w:rsid w:val="00332539"/>
    <w:rsid w:val="00334869"/>
    <w:rsid w:val="00335980"/>
    <w:rsid w:val="00335E2D"/>
    <w:rsid w:val="00340A75"/>
    <w:rsid w:val="0034134E"/>
    <w:rsid w:val="00341483"/>
    <w:rsid w:val="003442E8"/>
    <w:rsid w:val="003443A2"/>
    <w:rsid w:val="00344419"/>
    <w:rsid w:val="0034525C"/>
    <w:rsid w:val="00346309"/>
    <w:rsid w:val="00346846"/>
    <w:rsid w:val="0035167D"/>
    <w:rsid w:val="00355462"/>
    <w:rsid w:val="00355AFA"/>
    <w:rsid w:val="0035687A"/>
    <w:rsid w:val="0036038D"/>
    <w:rsid w:val="00362B83"/>
    <w:rsid w:val="0036363B"/>
    <w:rsid w:val="003639B5"/>
    <w:rsid w:val="00365024"/>
    <w:rsid w:val="00370EB3"/>
    <w:rsid w:val="00371DD3"/>
    <w:rsid w:val="00373804"/>
    <w:rsid w:val="003740F2"/>
    <w:rsid w:val="00374B3E"/>
    <w:rsid w:val="0037546A"/>
    <w:rsid w:val="003755D4"/>
    <w:rsid w:val="00375D40"/>
    <w:rsid w:val="0037692E"/>
    <w:rsid w:val="003771B5"/>
    <w:rsid w:val="003805F7"/>
    <w:rsid w:val="00380DCA"/>
    <w:rsid w:val="00382C92"/>
    <w:rsid w:val="00384B0F"/>
    <w:rsid w:val="00384D15"/>
    <w:rsid w:val="00386558"/>
    <w:rsid w:val="003870E9"/>
    <w:rsid w:val="003873DD"/>
    <w:rsid w:val="00387961"/>
    <w:rsid w:val="00387CDA"/>
    <w:rsid w:val="00391109"/>
    <w:rsid w:val="00395500"/>
    <w:rsid w:val="00395780"/>
    <w:rsid w:val="0039604D"/>
    <w:rsid w:val="00396B58"/>
    <w:rsid w:val="003A23ED"/>
    <w:rsid w:val="003B23EA"/>
    <w:rsid w:val="003B2588"/>
    <w:rsid w:val="003B2E7B"/>
    <w:rsid w:val="003B3130"/>
    <w:rsid w:val="003B5477"/>
    <w:rsid w:val="003B6250"/>
    <w:rsid w:val="003B6777"/>
    <w:rsid w:val="003B75E8"/>
    <w:rsid w:val="003C20FF"/>
    <w:rsid w:val="003C24BC"/>
    <w:rsid w:val="003C3CC1"/>
    <w:rsid w:val="003C4477"/>
    <w:rsid w:val="003C49DF"/>
    <w:rsid w:val="003C4F24"/>
    <w:rsid w:val="003C5DDA"/>
    <w:rsid w:val="003D1FB1"/>
    <w:rsid w:val="003D3ED9"/>
    <w:rsid w:val="003D57A6"/>
    <w:rsid w:val="003D6007"/>
    <w:rsid w:val="003D6A14"/>
    <w:rsid w:val="003D6C82"/>
    <w:rsid w:val="003D72E9"/>
    <w:rsid w:val="003D7460"/>
    <w:rsid w:val="003D7A54"/>
    <w:rsid w:val="003D7BAC"/>
    <w:rsid w:val="003E0F7A"/>
    <w:rsid w:val="003E1203"/>
    <w:rsid w:val="003E24CC"/>
    <w:rsid w:val="003E2A5E"/>
    <w:rsid w:val="003E7F39"/>
    <w:rsid w:val="003F0BDE"/>
    <w:rsid w:val="003F16FD"/>
    <w:rsid w:val="003F20A1"/>
    <w:rsid w:val="003F22CC"/>
    <w:rsid w:val="003F4E20"/>
    <w:rsid w:val="003F54E9"/>
    <w:rsid w:val="003F5806"/>
    <w:rsid w:val="00401BB2"/>
    <w:rsid w:val="0040287A"/>
    <w:rsid w:val="00403E87"/>
    <w:rsid w:val="00405348"/>
    <w:rsid w:val="0040671F"/>
    <w:rsid w:val="0040673A"/>
    <w:rsid w:val="00406C12"/>
    <w:rsid w:val="004105AB"/>
    <w:rsid w:val="00410778"/>
    <w:rsid w:val="00410D24"/>
    <w:rsid w:val="00412509"/>
    <w:rsid w:val="004139BD"/>
    <w:rsid w:val="00413E61"/>
    <w:rsid w:val="00416E46"/>
    <w:rsid w:val="004170F5"/>
    <w:rsid w:val="004177C7"/>
    <w:rsid w:val="00422787"/>
    <w:rsid w:val="00423737"/>
    <w:rsid w:val="00423C95"/>
    <w:rsid w:val="00425764"/>
    <w:rsid w:val="00425E37"/>
    <w:rsid w:val="00427F6D"/>
    <w:rsid w:val="0043094F"/>
    <w:rsid w:val="00431446"/>
    <w:rsid w:val="00433F49"/>
    <w:rsid w:val="0043713D"/>
    <w:rsid w:val="004413A1"/>
    <w:rsid w:val="00443A07"/>
    <w:rsid w:val="00445419"/>
    <w:rsid w:val="00445E5B"/>
    <w:rsid w:val="004470D3"/>
    <w:rsid w:val="00450063"/>
    <w:rsid w:val="004502B8"/>
    <w:rsid w:val="004504AF"/>
    <w:rsid w:val="0045154E"/>
    <w:rsid w:val="00451F61"/>
    <w:rsid w:val="00452099"/>
    <w:rsid w:val="004533BC"/>
    <w:rsid w:val="0045482E"/>
    <w:rsid w:val="004601FF"/>
    <w:rsid w:val="0046194D"/>
    <w:rsid w:val="00462056"/>
    <w:rsid w:val="00462BD0"/>
    <w:rsid w:val="0046389F"/>
    <w:rsid w:val="00463DBA"/>
    <w:rsid w:val="00464199"/>
    <w:rsid w:val="00465649"/>
    <w:rsid w:val="00465A2D"/>
    <w:rsid w:val="00467F38"/>
    <w:rsid w:val="00470FF3"/>
    <w:rsid w:val="00471953"/>
    <w:rsid w:val="00473C3C"/>
    <w:rsid w:val="00481DE7"/>
    <w:rsid w:val="00484D42"/>
    <w:rsid w:val="004851EC"/>
    <w:rsid w:val="00485A19"/>
    <w:rsid w:val="004870C0"/>
    <w:rsid w:val="00487273"/>
    <w:rsid w:val="00487907"/>
    <w:rsid w:val="00490876"/>
    <w:rsid w:val="00493618"/>
    <w:rsid w:val="00496D07"/>
    <w:rsid w:val="00497316"/>
    <w:rsid w:val="004A256C"/>
    <w:rsid w:val="004A295F"/>
    <w:rsid w:val="004A4149"/>
    <w:rsid w:val="004A481B"/>
    <w:rsid w:val="004A4D84"/>
    <w:rsid w:val="004A4DAF"/>
    <w:rsid w:val="004A5775"/>
    <w:rsid w:val="004B07D8"/>
    <w:rsid w:val="004B131D"/>
    <w:rsid w:val="004B2E2A"/>
    <w:rsid w:val="004B3140"/>
    <w:rsid w:val="004B341A"/>
    <w:rsid w:val="004B3975"/>
    <w:rsid w:val="004B5797"/>
    <w:rsid w:val="004B6F73"/>
    <w:rsid w:val="004B7717"/>
    <w:rsid w:val="004C2330"/>
    <w:rsid w:val="004C3408"/>
    <w:rsid w:val="004C4150"/>
    <w:rsid w:val="004C7C9F"/>
    <w:rsid w:val="004D1438"/>
    <w:rsid w:val="004D15DE"/>
    <w:rsid w:val="004D1D83"/>
    <w:rsid w:val="004D2020"/>
    <w:rsid w:val="004D2C89"/>
    <w:rsid w:val="004D337A"/>
    <w:rsid w:val="004D5338"/>
    <w:rsid w:val="004D55FF"/>
    <w:rsid w:val="004F0610"/>
    <w:rsid w:val="004F0688"/>
    <w:rsid w:val="004F2B9F"/>
    <w:rsid w:val="004F350F"/>
    <w:rsid w:val="004F5862"/>
    <w:rsid w:val="004F7B45"/>
    <w:rsid w:val="00501D0C"/>
    <w:rsid w:val="005026DB"/>
    <w:rsid w:val="005034B5"/>
    <w:rsid w:val="005045D3"/>
    <w:rsid w:val="005046D2"/>
    <w:rsid w:val="005108DB"/>
    <w:rsid w:val="005111FB"/>
    <w:rsid w:val="00512ABE"/>
    <w:rsid w:val="00513E3A"/>
    <w:rsid w:val="00514BBD"/>
    <w:rsid w:val="00515207"/>
    <w:rsid w:val="00516328"/>
    <w:rsid w:val="005201A1"/>
    <w:rsid w:val="00520A67"/>
    <w:rsid w:val="00522B20"/>
    <w:rsid w:val="0052339B"/>
    <w:rsid w:val="00523842"/>
    <w:rsid w:val="00523883"/>
    <w:rsid w:val="00523E9C"/>
    <w:rsid w:val="005242C7"/>
    <w:rsid w:val="00524401"/>
    <w:rsid w:val="00524F9D"/>
    <w:rsid w:val="00525064"/>
    <w:rsid w:val="005252CC"/>
    <w:rsid w:val="005256E1"/>
    <w:rsid w:val="0052791E"/>
    <w:rsid w:val="00530109"/>
    <w:rsid w:val="0053369B"/>
    <w:rsid w:val="00535848"/>
    <w:rsid w:val="00535C7B"/>
    <w:rsid w:val="00540882"/>
    <w:rsid w:val="00540AF8"/>
    <w:rsid w:val="00543294"/>
    <w:rsid w:val="00550AC3"/>
    <w:rsid w:val="00550B82"/>
    <w:rsid w:val="00551952"/>
    <w:rsid w:val="00551CD4"/>
    <w:rsid w:val="0055318C"/>
    <w:rsid w:val="005536E2"/>
    <w:rsid w:val="00553B4B"/>
    <w:rsid w:val="00554777"/>
    <w:rsid w:val="00554977"/>
    <w:rsid w:val="00554CB4"/>
    <w:rsid w:val="00557362"/>
    <w:rsid w:val="00557B48"/>
    <w:rsid w:val="00557D65"/>
    <w:rsid w:val="00560E82"/>
    <w:rsid w:val="00561E0E"/>
    <w:rsid w:val="00562B86"/>
    <w:rsid w:val="005645E2"/>
    <w:rsid w:val="0056476C"/>
    <w:rsid w:val="00564B89"/>
    <w:rsid w:val="00566833"/>
    <w:rsid w:val="00567012"/>
    <w:rsid w:val="00570103"/>
    <w:rsid w:val="00570635"/>
    <w:rsid w:val="00571656"/>
    <w:rsid w:val="00571CD0"/>
    <w:rsid w:val="00571F7A"/>
    <w:rsid w:val="00580C56"/>
    <w:rsid w:val="00582652"/>
    <w:rsid w:val="00582FAB"/>
    <w:rsid w:val="00584991"/>
    <w:rsid w:val="00585F94"/>
    <w:rsid w:val="0058653C"/>
    <w:rsid w:val="005901D0"/>
    <w:rsid w:val="005913A1"/>
    <w:rsid w:val="00591DBB"/>
    <w:rsid w:val="00591F38"/>
    <w:rsid w:val="005943F1"/>
    <w:rsid w:val="0059750F"/>
    <w:rsid w:val="005A3EA9"/>
    <w:rsid w:val="005A46A9"/>
    <w:rsid w:val="005A61F0"/>
    <w:rsid w:val="005A708E"/>
    <w:rsid w:val="005B03B4"/>
    <w:rsid w:val="005B56BD"/>
    <w:rsid w:val="005B7CFD"/>
    <w:rsid w:val="005C05E9"/>
    <w:rsid w:val="005C4064"/>
    <w:rsid w:val="005D02B6"/>
    <w:rsid w:val="005D3886"/>
    <w:rsid w:val="005D3B7D"/>
    <w:rsid w:val="005D3E74"/>
    <w:rsid w:val="005D60C6"/>
    <w:rsid w:val="005D75F7"/>
    <w:rsid w:val="005E0119"/>
    <w:rsid w:val="005E247A"/>
    <w:rsid w:val="005E254A"/>
    <w:rsid w:val="005E2D9B"/>
    <w:rsid w:val="005E633A"/>
    <w:rsid w:val="005E679B"/>
    <w:rsid w:val="005E7440"/>
    <w:rsid w:val="005F1AC1"/>
    <w:rsid w:val="005F4649"/>
    <w:rsid w:val="00600588"/>
    <w:rsid w:val="0060393E"/>
    <w:rsid w:val="00604413"/>
    <w:rsid w:val="0060502E"/>
    <w:rsid w:val="0060524B"/>
    <w:rsid w:val="006069CA"/>
    <w:rsid w:val="00611719"/>
    <w:rsid w:val="00612487"/>
    <w:rsid w:val="006131BF"/>
    <w:rsid w:val="006132F1"/>
    <w:rsid w:val="00613578"/>
    <w:rsid w:val="00620E72"/>
    <w:rsid w:val="006214B8"/>
    <w:rsid w:val="00621D18"/>
    <w:rsid w:val="00621F96"/>
    <w:rsid w:val="006235EB"/>
    <w:rsid w:val="00630707"/>
    <w:rsid w:val="00632AFD"/>
    <w:rsid w:val="0063375A"/>
    <w:rsid w:val="00633FD7"/>
    <w:rsid w:val="00634566"/>
    <w:rsid w:val="00640670"/>
    <w:rsid w:val="00640F9A"/>
    <w:rsid w:val="006416F7"/>
    <w:rsid w:val="00641C64"/>
    <w:rsid w:val="00643FE7"/>
    <w:rsid w:val="00644400"/>
    <w:rsid w:val="006448D5"/>
    <w:rsid w:val="006456A1"/>
    <w:rsid w:val="00645A10"/>
    <w:rsid w:val="00647CD9"/>
    <w:rsid w:val="00647F7E"/>
    <w:rsid w:val="00650C5F"/>
    <w:rsid w:val="00652198"/>
    <w:rsid w:val="00652B60"/>
    <w:rsid w:val="00653448"/>
    <w:rsid w:val="00656307"/>
    <w:rsid w:val="00656559"/>
    <w:rsid w:val="00661648"/>
    <w:rsid w:val="006635A8"/>
    <w:rsid w:val="00664839"/>
    <w:rsid w:val="006649B4"/>
    <w:rsid w:val="00665806"/>
    <w:rsid w:val="00665825"/>
    <w:rsid w:val="006665BE"/>
    <w:rsid w:val="00666A27"/>
    <w:rsid w:val="006709BD"/>
    <w:rsid w:val="006714BC"/>
    <w:rsid w:val="00671756"/>
    <w:rsid w:val="006725A9"/>
    <w:rsid w:val="00672B27"/>
    <w:rsid w:val="00672DBF"/>
    <w:rsid w:val="00672DFA"/>
    <w:rsid w:val="0067312A"/>
    <w:rsid w:val="006750D4"/>
    <w:rsid w:val="0067521A"/>
    <w:rsid w:val="00676AF7"/>
    <w:rsid w:val="006779BD"/>
    <w:rsid w:val="006804E9"/>
    <w:rsid w:val="006805BA"/>
    <w:rsid w:val="00684372"/>
    <w:rsid w:val="00685DF0"/>
    <w:rsid w:val="00687A7D"/>
    <w:rsid w:val="00690BB8"/>
    <w:rsid w:val="00691E00"/>
    <w:rsid w:val="00693105"/>
    <w:rsid w:val="00693F93"/>
    <w:rsid w:val="00694B02"/>
    <w:rsid w:val="00696DEF"/>
    <w:rsid w:val="006978CF"/>
    <w:rsid w:val="00697C94"/>
    <w:rsid w:val="006A3B53"/>
    <w:rsid w:val="006A4961"/>
    <w:rsid w:val="006A6086"/>
    <w:rsid w:val="006C0BDA"/>
    <w:rsid w:val="006C1E84"/>
    <w:rsid w:val="006C401B"/>
    <w:rsid w:val="006C4637"/>
    <w:rsid w:val="006C6980"/>
    <w:rsid w:val="006C749D"/>
    <w:rsid w:val="006C75E7"/>
    <w:rsid w:val="006C7EDA"/>
    <w:rsid w:val="006D04DF"/>
    <w:rsid w:val="006D0A2F"/>
    <w:rsid w:val="006D1567"/>
    <w:rsid w:val="006D1650"/>
    <w:rsid w:val="006D464D"/>
    <w:rsid w:val="006D6AD9"/>
    <w:rsid w:val="006D79D3"/>
    <w:rsid w:val="006D7FD6"/>
    <w:rsid w:val="006E1A49"/>
    <w:rsid w:val="006E34C4"/>
    <w:rsid w:val="006E4443"/>
    <w:rsid w:val="006E4F0F"/>
    <w:rsid w:val="006E4F1D"/>
    <w:rsid w:val="006E5207"/>
    <w:rsid w:val="006E5516"/>
    <w:rsid w:val="006E676D"/>
    <w:rsid w:val="006E7125"/>
    <w:rsid w:val="006E717C"/>
    <w:rsid w:val="006F0FB3"/>
    <w:rsid w:val="006F20B8"/>
    <w:rsid w:val="006F44C8"/>
    <w:rsid w:val="006F66F8"/>
    <w:rsid w:val="00700C63"/>
    <w:rsid w:val="007012EE"/>
    <w:rsid w:val="00704EDC"/>
    <w:rsid w:val="007058D6"/>
    <w:rsid w:val="00712AEC"/>
    <w:rsid w:val="007144CA"/>
    <w:rsid w:val="00723707"/>
    <w:rsid w:val="0072425D"/>
    <w:rsid w:val="00725463"/>
    <w:rsid w:val="00725A71"/>
    <w:rsid w:val="00730DFB"/>
    <w:rsid w:val="00731ABC"/>
    <w:rsid w:val="00737326"/>
    <w:rsid w:val="007379FF"/>
    <w:rsid w:val="00741255"/>
    <w:rsid w:val="0074144C"/>
    <w:rsid w:val="00741B0A"/>
    <w:rsid w:val="0074257A"/>
    <w:rsid w:val="00742EBE"/>
    <w:rsid w:val="00743D7C"/>
    <w:rsid w:val="0074521E"/>
    <w:rsid w:val="00751C1B"/>
    <w:rsid w:val="0075231E"/>
    <w:rsid w:val="00752390"/>
    <w:rsid w:val="00752AB2"/>
    <w:rsid w:val="00752CD5"/>
    <w:rsid w:val="0075335E"/>
    <w:rsid w:val="00755F54"/>
    <w:rsid w:val="007634DA"/>
    <w:rsid w:val="007656F6"/>
    <w:rsid w:val="00765CEF"/>
    <w:rsid w:val="00771057"/>
    <w:rsid w:val="0077577F"/>
    <w:rsid w:val="00776EC6"/>
    <w:rsid w:val="0078612E"/>
    <w:rsid w:val="0078731E"/>
    <w:rsid w:val="00791133"/>
    <w:rsid w:val="00793059"/>
    <w:rsid w:val="00795128"/>
    <w:rsid w:val="00795D46"/>
    <w:rsid w:val="007A0094"/>
    <w:rsid w:val="007A1889"/>
    <w:rsid w:val="007A1F42"/>
    <w:rsid w:val="007A3F90"/>
    <w:rsid w:val="007A5563"/>
    <w:rsid w:val="007A794E"/>
    <w:rsid w:val="007B01D2"/>
    <w:rsid w:val="007B0644"/>
    <w:rsid w:val="007B19F8"/>
    <w:rsid w:val="007B3B3E"/>
    <w:rsid w:val="007B5CD3"/>
    <w:rsid w:val="007B624A"/>
    <w:rsid w:val="007C003B"/>
    <w:rsid w:val="007C1874"/>
    <w:rsid w:val="007C19B1"/>
    <w:rsid w:val="007C2F6E"/>
    <w:rsid w:val="007C3983"/>
    <w:rsid w:val="007C65B6"/>
    <w:rsid w:val="007C7CFC"/>
    <w:rsid w:val="007C7E42"/>
    <w:rsid w:val="007D0686"/>
    <w:rsid w:val="007D0780"/>
    <w:rsid w:val="007D1774"/>
    <w:rsid w:val="007D1C55"/>
    <w:rsid w:val="007D293B"/>
    <w:rsid w:val="007D3005"/>
    <w:rsid w:val="007D34C4"/>
    <w:rsid w:val="007D4553"/>
    <w:rsid w:val="007D4671"/>
    <w:rsid w:val="007D495D"/>
    <w:rsid w:val="007D5C7C"/>
    <w:rsid w:val="007E0055"/>
    <w:rsid w:val="007E06EE"/>
    <w:rsid w:val="007E1AF2"/>
    <w:rsid w:val="007E1B97"/>
    <w:rsid w:val="007E1CAF"/>
    <w:rsid w:val="007E5035"/>
    <w:rsid w:val="007E553C"/>
    <w:rsid w:val="007E6457"/>
    <w:rsid w:val="007E69E6"/>
    <w:rsid w:val="007F0F76"/>
    <w:rsid w:val="007F0FE9"/>
    <w:rsid w:val="007F237E"/>
    <w:rsid w:val="007F41D4"/>
    <w:rsid w:val="007F5621"/>
    <w:rsid w:val="007F56BF"/>
    <w:rsid w:val="007F6378"/>
    <w:rsid w:val="007F6715"/>
    <w:rsid w:val="008006BD"/>
    <w:rsid w:val="00800BCD"/>
    <w:rsid w:val="00802070"/>
    <w:rsid w:val="008057B8"/>
    <w:rsid w:val="00806264"/>
    <w:rsid w:val="008072CE"/>
    <w:rsid w:val="00807511"/>
    <w:rsid w:val="00813186"/>
    <w:rsid w:val="0081354F"/>
    <w:rsid w:val="008142FD"/>
    <w:rsid w:val="00814D94"/>
    <w:rsid w:val="0081573E"/>
    <w:rsid w:val="0082035F"/>
    <w:rsid w:val="008213C6"/>
    <w:rsid w:val="00822ED4"/>
    <w:rsid w:val="00825736"/>
    <w:rsid w:val="00826130"/>
    <w:rsid w:val="0082791E"/>
    <w:rsid w:val="0083116C"/>
    <w:rsid w:val="00833443"/>
    <w:rsid w:val="00840849"/>
    <w:rsid w:val="00841FCB"/>
    <w:rsid w:val="00842BD4"/>
    <w:rsid w:val="0084356B"/>
    <w:rsid w:val="008439DF"/>
    <w:rsid w:val="008441B5"/>
    <w:rsid w:val="00844CFE"/>
    <w:rsid w:val="008457BD"/>
    <w:rsid w:val="00845F19"/>
    <w:rsid w:val="00846949"/>
    <w:rsid w:val="00846B03"/>
    <w:rsid w:val="00846D7C"/>
    <w:rsid w:val="008508B4"/>
    <w:rsid w:val="00850ECB"/>
    <w:rsid w:val="00851DC2"/>
    <w:rsid w:val="00853082"/>
    <w:rsid w:val="00853C57"/>
    <w:rsid w:val="00856E6A"/>
    <w:rsid w:val="008570FB"/>
    <w:rsid w:val="00860396"/>
    <w:rsid w:val="00861E80"/>
    <w:rsid w:val="00863D6E"/>
    <w:rsid w:val="008656C9"/>
    <w:rsid w:val="00865971"/>
    <w:rsid w:val="0086685F"/>
    <w:rsid w:val="0086704E"/>
    <w:rsid w:val="008713CB"/>
    <w:rsid w:val="00875FFD"/>
    <w:rsid w:val="00876347"/>
    <w:rsid w:val="0087709A"/>
    <w:rsid w:val="00877140"/>
    <w:rsid w:val="008816C5"/>
    <w:rsid w:val="00882847"/>
    <w:rsid w:val="00885CBB"/>
    <w:rsid w:val="00885D3E"/>
    <w:rsid w:val="00885FC7"/>
    <w:rsid w:val="008904A4"/>
    <w:rsid w:val="00890A1C"/>
    <w:rsid w:val="00891122"/>
    <w:rsid w:val="00891FD1"/>
    <w:rsid w:val="00893AAA"/>
    <w:rsid w:val="00896953"/>
    <w:rsid w:val="00896A98"/>
    <w:rsid w:val="00896ED7"/>
    <w:rsid w:val="008977CF"/>
    <w:rsid w:val="008A25E7"/>
    <w:rsid w:val="008A3794"/>
    <w:rsid w:val="008A50D8"/>
    <w:rsid w:val="008B2A6C"/>
    <w:rsid w:val="008B3083"/>
    <w:rsid w:val="008B3137"/>
    <w:rsid w:val="008B448B"/>
    <w:rsid w:val="008B4ABB"/>
    <w:rsid w:val="008B6027"/>
    <w:rsid w:val="008C0C4E"/>
    <w:rsid w:val="008C1CC7"/>
    <w:rsid w:val="008C311B"/>
    <w:rsid w:val="008C3943"/>
    <w:rsid w:val="008C4076"/>
    <w:rsid w:val="008C4845"/>
    <w:rsid w:val="008C546D"/>
    <w:rsid w:val="008C572C"/>
    <w:rsid w:val="008D11AA"/>
    <w:rsid w:val="008D24B9"/>
    <w:rsid w:val="008D3320"/>
    <w:rsid w:val="008D4AD3"/>
    <w:rsid w:val="008D6FA1"/>
    <w:rsid w:val="008D7110"/>
    <w:rsid w:val="008D7EA6"/>
    <w:rsid w:val="008E1FB6"/>
    <w:rsid w:val="008E1FD8"/>
    <w:rsid w:val="008F05CC"/>
    <w:rsid w:val="008F13D3"/>
    <w:rsid w:val="008F42DC"/>
    <w:rsid w:val="008F619E"/>
    <w:rsid w:val="008F7DC1"/>
    <w:rsid w:val="009007AB"/>
    <w:rsid w:val="009007CF"/>
    <w:rsid w:val="00901488"/>
    <w:rsid w:val="00902762"/>
    <w:rsid w:val="009035D2"/>
    <w:rsid w:val="00903F81"/>
    <w:rsid w:val="0090547E"/>
    <w:rsid w:val="00905693"/>
    <w:rsid w:val="0091124A"/>
    <w:rsid w:val="00914793"/>
    <w:rsid w:val="0091481A"/>
    <w:rsid w:val="00914FC8"/>
    <w:rsid w:val="009157FC"/>
    <w:rsid w:val="0091605A"/>
    <w:rsid w:val="009164BD"/>
    <w:rsid w:val="009164F9"/>
    <w:rsid w:val="00917963"/>
    <w:rsid w:val="009208A2"/>
    <w:rsid w:val="00922312"/>
    <w:rsid w:val="009239ED"/>
    <w:rsid w:val="00923FE4"/>
    <w:rsid w:val="00926CCA"/>
    <w:rsid w:val="0092789D"/>
    <w:rsid w:val="0093405C"/>
    <w:rsid w:val="00934966"/>
    <w:rsid w:val="009422EF"/>
    <w:rsid w:val="009453D4"/>
    <w:rsid w:val="00946D97"/>
    <w:rsid w:val="00952C26"/>
    <w:rsid w:val="0095364B"/>
    <w:rsid w:val="00953D59"/>
    <w:rsid w:val="00954025"/>
    <w:rsid w:val="009544D5"/>
    <w:rsid w:val="00954769"/>
    <w:rsid w:val="00957132"/>
    <w:rsid w:val="00957544"/>
    <w:rsid w:val="00960AEF"/>
    <w:rsid w:val="00961810"/>
    <w:rsid w:val="00962BA9"/>
    <w:rsid w:val="00963B10"/>
    <w:rsid w:val="00964038"/>
    <w:rsid w:val="00965456"/>
    <w:rsid w:val="00966128"/>
    <w:rsid w:val="00967FDB"/>
    <w:rsid w:val="00970536"/>
    <w:rsid w:val="009736C6"/>
    <w:rsid w:val="00973BDE"/>
    <w:rsid w:val="009763C9"/>
    <w:rsid w:val="009764C3"/>
    <w:rsid w:val="00976F79"/>
    <w:rsid w:val="00980318"/>
    <w:rsid w:val="009808BC"/>
    <w:rsid w:val="00980F0A"/>
    <w:rsid w:val="00981A3C"/>
    <w:rsid w:val="00981CF4"/>
    <w:rsid w:val="00982FAC"/>
    <w:rsid w:val="009850EE"/>
    <w:rsid w:val="00987AF3"/>
    <w:rsid w:val="00992526"/>
    <w:rsid w:val="00992EDB"/>
    <w:rsid w:val="00995D4F"/>
    <w:rsid w:val="00995F55"/>
    <w:rsid w:val="00996A7A"/>
    <w:rsid w:val="009A11A7"/>
    <w:rsid w:val="009A24D8"/>
    <w:rsid w:val="009A3895"/>
    <w:rsid w:val="009A6821"/>
    <w:rsid w:val="009A7317"/>
    <w:rsid w:val="009B57D3"/>
    <w:rsid w:val="009B633F"/>
    <w:rsid w:val="009B689F"/>
    <w:rsid w:val="009C0D58"/>
    <w:rsid w:val="009C0DD7"/>
    <w:rsid w:val="009C2E56"/>
    <w:rsid w:val="009C3E8B"/>
    <w:rsid w:val="009C594A"/>
    <w:rsid w:val="009D003F"/>
    <w:rsid w:val="009D0B0B"/>
    <w:rsid w:val="009D1AF5"/>
    <w:rsid w:val="009D3311"/>
    <w:rsid w:val="009D33B4"/>
    <w:rsid w:val="009D39F3"/>
    <w:rsid w:val="009D4662"/>
    <w:rsid w:val="009D566B"/>
    <w:rsid w:val="009D6D81"/>
    <w:rsid w:val="009E48F6"/>
    <w:rsid w:val="009E5CD6"/>
    <w:rsid w:val="009E605C"/>
    <w:rsid w:val="009E6C73"/>
    <w:rsid w:val="009E6F5C"/>
    <w:rsid w:val="009F0F29"/>
    <w:rsid w:val="009F12E0"/>
    <w:rsid w:val="009F256F"/>
    <w:rsid w:val="009F3B06"/>
    <w:rsid w:val="009F693D"/>
    <w:rsid w:val="00A0112C"/>
    <w:rsid w:val="00A012A1"/>
    <w:rsid w:val="00A01724"/>
    <w:rsid w:val="00A024FE"/>
    <w:rsid w:val="00A02CFD"/>
    <w:rsid w:val="00A033EF"/>
    <w:rsid w:val="00A03995"/>
    <w:rsid w:val="00A03CD5"/>
    <w:rsid w:val="00A041B7"/>
    <w:rsid w:val="00A04864"/>
    <w:rsid w:val="00A05FEC"/>
    <w:rsid w:val="00A06C85"/>
    <w:rsid w:val="00A100F9"/>
    <w:rsid w:val="00A106C9"/>
    <w:rsid w:val="00A1110E"/>
    <w:rsid w:val="00A113B8"/>
    <w:rsid w:val="00A118A5"/>
    <w:rsid w:val="00A11ADC"/>
    <w:rsid w:val="00A14084"/>
    <w:rsid w:val="00A14EB3"/>
    <w:rsid w:val="00A16712"/>
    <w:rsid w:val="00A22860"/>
    <w:rsid w:val="00A241E7"/>
    <w:rsid w:val="00A2668E"/>
    <w:rsid w:val="00A26D09"/>
    <w:rsid w:val="00A3011B"/>
    <w:rsid w:val="00A31FDE"/>
    <w:rsid w:val="00A35DA8"/>
    <w:rsid w:val="00A40814"/>
    <w:rsid w:val="00A40AE9"/>
    <w:rsid w:val="00A40D9A"/>
    <w:rsid w:val="00A4112F"/>
    <w:rsid w:val="00A42846"/>
    <w:rsid w:val="00A42F7D"/>
    <w:rsid w:val="00A453DF"/>
    <w:rsid w:val="00A4581B"/>
    <w:rsid w:val="00A47753"/>
    <w:rsid w:val="00A50A47"/>
    <w:rsid w:val="00A50F94"/>
    <w:rsid w:val="00A51C52"/>
    <w:rsid w:val="00A5270A"/>
    <w:rsid w:val="00A52CE9"/>
    <w:rsid w:val="00A52DE0"/>
    <w:rsid w:val="00A53ACB"/>
    <w:rsid w:val="00A53D47"/>
    <w:rsid w:val="00A56A77"/>
    <w:rsid w:val="00A6040B"/>
    <w:rsid w:val="00A60B5E"/>
    <w:rsid w:val="00A6104B"/>
    <w:rsid w:val="00A61414"/>
    <w:rsid w:val="00A642B1"/>
    <w:rsid w:val="00A66D10"/>
    <w:rsid w:val="00A66E75"/>
    <w:rsid w:val="00A6762C"/>
    <w:rsid w:val="00A704B3"/>
    <w:rsid w:val="00A70E21"/>
    <w:rsid w:val="00A71D34"/>
    <w:rsid w:val="00A721A9"/>
    <w:rsid w:val="00A72F33"/>
    <w:rsid w:val="00A7574C"/>
    <w:rsid w:val="00A75EDA"/>
    <w:rsid w:val="00A76826"/>
    <w:rsid w:val="00A77C92"/>
    <w:rsid w:val="00A80937"/>
    <w:rsid w:val="00A80ED5"/>
    <w:rsid w:val="00A8170F"/>
    <w:rsid w:val="00A81C19"/>
    <w:rsid w:val="00A839B7"/>
    <w:rsid w:val="00A86C21"/>
    <w:rsid w:val="00A90215"/>
    <w:rsid w:val="00A91ADF"/>
    <w:rsid w:val="00A936B0"/>
    <w:rsid w:val="00A97119"/>
    <w:rsid w:val="00A97EF3"/>
    <w:rsid w:val="00AA18C0"/>
    <w:rsid w:val="00AA35C5"/>
    <w:rsid w:val="00AA5AB5"/>
    <w:rsid w:val="00AA5FBF"/>
    <w:rsid w:val="00AA6765"/>
    <w:rsid w:val="00AA7AE3"/>
    <w:rsid w:val="00AA7B25"/>
    <w:rsid w:val="00AB20D1"/>
    <w:rsid w:val="00AB3016"/>
    <w:rsid w:val="00AB3C15"/>
    <w:rsid w:val="00AB41FE"/>
    <w:rsid w:val="00AB6021"/>
    <w:rsid w:val="00AB78F8"/>
    <w:rsid w:val="00AC1167"/>
    <w:rsid w:val="00AC2BA7"/>
    <w:rsid w:val="00AC3729"/>
    <w:rsid w:val="00AC5FCD"/>
    <w:rsid w:val="00AC6C96"/>
    <w:rsid w:val="00AD29AF"/>
    <w:rsid w:val="00AD2BE8"/>
    <w:rsid w:val="00AD301A"/>
    <w:rsid w:val="00AD46C3"/>
    <w:rsid w:val="00AD4EBE"/>
    <w:rsid w:val="00AD56A3"/>
    <w:rsid w:val="00AD5AD7"/>
    <w:rsid w:val="00AD5BF2"/>
    <w:rsid w:val="00AD7EF3"/>
    <w:rsid w:val="00AE01D0"/>
    <w:rsid w:val="00AE0816"/>
    <w:rsid w:val="00AE0D53"/>
    <w:rsid w:val="00AE0E00"/>
    <w:rsid w:val="00AE19AC"/>
    <w:rsid w:val="00AE21BF"/>
    <w:rsid w:val="00AE37FE"/>
    <w:rsid w:val="00AE424B"/>
    <w:rsid w:val="00AE4412"/>
    <w:rsid w:val="00AE54E0"/>
    <w:rsid w:val="00AE6FB2"/>
    <w:rsid w:val="00AF6607"/>
    <w:rsid w:val="00AF6B5D"/>
    <w:rsid w:val="00AF74BA"/>
    <w:rsid w:val="00B001AB"/>
    <w:rsid w:val="00B010C8"/>
    <w:rsid w:val="00B01965"/>
    <w:rsid w:val="00B025AF"/>
    <w:rsid w:val="00B025C6"/>
    <w:rsid w:val="00B03095"/>
    <w:rsid w:val="00B03D80"/>
    <w:rsid w:val="00B061C0"/>
    <w:rsid w:val="00B105EF"/>
    <w:rsid w:val="00B11D70"/>
    <w:rsid w:val="00B11F35"/>
    <w:rsid w:val="00B12EB7"/>
    <w:rsid w:val="00B156AF"/>
    <w:rsid w:val="00B158EE"/>
    <w:rsid w:val="00B15C46"/>
    <w:rsid w:val="00B15DC8"/>
    <w:rsid w:val="00B16928"/>
    <w:rsid w:val="00B16EA4"/>
    <w:rsid w:val="00B2010A"/>
    <w:rsid w:val="00B2110D"/>
    <w:rsid w:val="00B22B67"/>
    <w:rsid w:val="00B22B9D"/>
    <w:rsid w:val="00B24690"/>
    <w:rsid w:val="00B25B31"/>
    <w:rsid w:val="00B26944"/>
    <w:rsid w:val="00B313D1"/>
    <w:rsid w:val="00B326F5"/>
    <w:rsid w:val="00B327D8"/>
    <w:rsid w:val="00B328D1"/>
    <w:rsid w:val="00B350DB"/>
    <w:rsid w:val="00B37DCA"/>
    <w:rsid w:val="00B40202"/>
    <w:rsid w:val="00B415FB"/>
    <w:rsid w:val="00B41DB3"/>
    <w:rsid w:val="00B42CD6"/>
    <w:rsid w:val="00B43C31"/>
    <w:rsid w:val="00B464B0"/>
    <w:rsid w:val="00B4710B"/>
    <w:rsid w:val="00B5040F"/>
    <w:rsid w:val="00B51670"/>
    <w:rsid w:val="00B51C0D"/>
    <w:rsid w:val="00B5273E"/>
    <w:rsid w:val="00B53725"/>
    <w:rsid w:val="00B53D8F"/>
    <w:rsid w:val="00B54C64"/>
    <w:rsid w:val="00B5544B"/>
    <w:rsid w:val="00B5573F"/>
    <w:rsid w:val="00B56923"/>
    <w:rsid w:val="00B573FB"/>
    <w:rsid w:val="00B57CFB"/>
    <w:rsid w:val="00B60886"/>
    <w:rsid w:val="00B64480"/>
    <w:rsid w:val="00B64EBB"/>
    <w:rsid w:val="00B675B0"/>
    <w:rsid w:val="00B71E09"/>
    <w:rsid w:val="00B72667"/>
    <w:rsid w:val="00B73024"/>
    <w:rsid w:val="00B73AF4"/>
    <w:rsid w:val="00B7627D"/>
    <w:rsid w:val="00B76EE2"/>
    <w:rsid w:val="00B772D8"/>
    <w:rsid w:val="00B773DE"/>
    <w:rsid w:val="00B77F6D"/>
    <w:rsid w:val="00B8026F"/>
    <w:rsid w:val="00B85109"/>
    <w:rsid w:val="00B85641"/>
    <w:rsid w:val="00B862C0"/>
    <w:rsid w:val="00B877ED"/>
    <w:rsid w:val="00B93314"/>
    <w:rsid w:val="00B96555"/>
    <w:rsid w:val="00B9787A"/>
    <w:rsid w:val="00BA0CEB"/>
    <w:rsid w:val="00BA107B"/>
    <w:rsid w:val="00BA2B8E"/>
    <w:rsid w:val="00BA33F9"/>
    <w:rsid w:val="00BA67D3"/>
    <w:rsid w:val="00BA7A1C"/>
    <w:rsid w:val="00BB0AC9"/>
    <w:rsid w:val="00BB473E"/>
    <w:rsid w:val="00BB5E6A"/>
    <w:rsid w:val="00BB6A11"/>
    <w:rsid w:val="00BB6D7E"/>
    <w:rsid w:val="00BB7A2D"/>
    <w:rsid w:val="00BC0242"/>
    <w:rsid w:val="00BC3733"/>
    <w:rsid w:val="00BC3CD8"/>
    <w:rsid w:val="00BC3D33"/>
    <w:rsid w:val="00BC4BD6"/>
    <w:rsid w:val="00BC6176"/>
    <w:rsid w:val="00BC623F"/>
    <w:rsid w:val="00BC6A5B"/>
    <w:rsid w:val="00BD19AC"/>
    <w:rsid w:val="00BD1CB6"/>
    <w:rsid w:val="00BD2851"/>
    <w:rsid w:val="00BD3076"/>
    <w:rsid w:val="00BD5F73"/>
    <w:rsid w:val="00BD6449"/>
    <w:rsid w:val="00BD7998"/>
    <w:rsid w:val="00BE0760"/>
    <w:rsid w:val="00BE19AD"/>
    <w:rsid w:val="00BE2C56"/>
    <w:rsid w:val="00BE439A"/>
    <w:rsid w:val="00BE45BA"/>
    <w:rsid w:val="00BE5364"/>
    <w:rsid w:val="00BF1683"/>
    <w:rsid w:val="00BF7554"/>
    <w:rsid w:val="00C00047"/>
    <w:rsid w:val="00C00B82"/>
    <w:rsid w:val="00C02331"/>
    <w:rsid w:val="00C02FE4"/>
    <w:rsid w:val="00C035F9"/>
    <w:rsid w:val="00C03952"/>
    <w:rsid w:val="00C03A54"/>
    <w:rsid w:val="00C050FC"/>
    <w:rsid w:val="00C10618"/>
    <w:rsid w:val="00C13DEB"/>
    <w:rsid w:val="00C17376"/>
    <w:rsid w:val="00C205C3"/>
    <w:rsid w:val="00C21E15"/>
    <w:rsid w:val="00C22085"/>
    <w:rsid w:val="00C22607"/>
    <w:rsid w:val="00C23DE9"/>
    <w:rsid w:val="00C24503"/>
    <w:rsid w:val="00C26955"/>
    <w:rsid w:val="00C26DBD"/>
    <w:rsid w:val="00C322A5"/>
    <w:rsid w:val="00C34C56"/>
    <w:rsid w:val="00C360A6"/>
    <w:rsid w:val="00C40498"/>
    <w:rsid w:val="00C4112F"/>
    <w:rsid w:val="00C41CFB"/>
    <w:rsid w:val="00C423B0"/>
    <w:rsid w:val="00C44B82"/>
    <w:rsid w:val="00C46D0E"/>
    <w:rsid w:val="00C504C4"/>
    <w:rsid w:val="00C5071D"/>
    <w:rsid w:val="00C54B02"/>
    <w:rsid w:val="00C5586A"/>
    <w:rsid w:val="00C56A66"/>
    <w:rsid w:val="00C57FA2"/>
    <w:rsid w:val="00C611C3"/>
    <w:rsid w:val="00C6124B"/>
    <w:rsid w:val="00C625DD"/>
    <w:rsid w:val="00C63894"/>
    <w:rsid w:val="00C63A90"/>
    <w:rsid w:val="00C673E1"/>
    <w:rsid w:val="00C6787D"/>
    <w:rsid w:val="00C70111"/>
    <w:rsid w:val="00C7026D"/>
    <w:rsid w:val="00C722C3"/>
    <w:rsid w:val="00C74AC0"/>
    <w:rsid w:val="00C75595"/>
    <w:rsid w:val="00C77748"/>
    <w:rsid w:val="00C8060A"/>
    <w:rsid w:val="00C81CCF"/>
    <w:rsid w:val="00C81DC7"/>
    <w:rsid w:val="00C84699"/>
    <w:rsid w:val="00C84BE0"/>
    <w:rsid w:val="00C869BB"/>
    <w:rsid w:val="00C90329"/>
    <w:rsid w:val="00C93EBE"/>
    <w:rsid w:val="00C94EDB"/>
    <w:rsid w:val="00CA0741"/>
    <w:rsid w:val="00CA1052"/>
    <w:rsid w:val="00CA2289"/>
    <w:rsid w:val="00CA40CB"/>
    <w:rsid w:val="00CA41FE"/>
    <w:rsid w:val="00CA43C9"/>
    <w:rsid w:val="00CA6031"/>
    <w:rsid w:val="00CB1F8C"/>
    <w:rsid w:val="00CB2091"/>
    <w:rsid w:val="00CB61D6"/>
    <w:rsid w:val="00CB714E"/>
    <w:rsid w:val="00CB7B76"/>
    <w:rsid w:val="00CB7C39"/>
    <w:rsid w:val="00CC1FD1"/>
    <w:rsid w:val="00CC369B"/>
    <w:rsid w:val="00CC582C"/>
    <w:rsid w:val="00CC6741"/>
    <w:rsid w:val="00CC6A19"/>
    <w:rsid w:val="00CC7774"/>
    <w:rsid w:val="00CC7D25"/>
    <w:rsid w:val="00CD0322"/>
    <w:rsid w:val="00CD5F16"/>
    <w:rsid w:val="00CD7810"/>
    <w:rsid w:val="00CD7832"/>
    <w:rsid w:val="00CE0761"/>
    <w:rsid w:val="00CE24D0"/>
    <w:rsid w:val="00CE366B"/>
    <w:rsid w:val="00CE5A85"/>
    <w:rsid w:val="00CE62DA"/>
    <w:rsid w:val="00CE70C5"/>
    <w:rsid w:val="00CF0C70"/>
    <w:rsid w:val="00CF1653"/>
    <w:rsid w:val="00CF1FE3"/>
    <w:rsid w:val="00CF3460"/>
    <w:rsid w:val="00CF3576"/>
    <w:rsid w:val="00CF3B4D"/>
    <w:rsid w:val="00CF3C68"/>
    <w:rsid w:val="00CF6506"/>
    <w:rsid w:val="00D00DEE"/>
    <w:rsid w:val="00D025EE"/>
    <w:rsid w:val="00D02B4B"/>
    <w:rsid w:val="00D060EE"/>
    <w:rsid w:val="00D1002E"/>
    <w:rsid w:val="00D10FCE"/>
    <w:rsid w:val="00D11A1F"/>
    <w:rsid w:val="00D12495"/>
    <w:rsid w:val="00D12D39"/>
    <w:rsid w:val="00D16652"/>
    <w:rsid w:val="00D170AC"/>
    <w:rsid w:val="00D17D94"/>
    <w:rsid w:val="00D204BA"/>
    <w:rsid w:val="00D209C1"/>
    <w:rsid w:val="00D21BCC"/>
    <w:rsid w:val="00D226E2"/>
    <w:rsid w:val="00D22CB5"/>
    <w:rsid w:val="00D254FF"/>
    <w:rsid w:val="00D26C38"/>
    <w:rsid w:val="00D32C52"/>
    <w:rsid w:val="00D33359"/>
    <w:rsid w:val="00D3390C"/>
    <w:rsid w:val="00D33E87"/>
    <w:rsid w:val="00D37527"/>
    <w:rsid w:val="00D37DF7"/>
    <w:rsid w:val="00D408D7"/>
    <w:rsid w:val="00D41240"/>
    <w:rsid w:val="00D413A0"/>
    <w:rsid w:val="00D41F96"/>
    <w:rsid w:val="00D43740"/>
    <w:rsid w:val="00D443CA"/>
    <w:rsid w:val="00D4442A"/>
    <w:rsid w:val="00D473F8"/>
    <w:rsid w:val="00D477BA"/>
    <w:rsid w:val="00D50D6A"/>
    <w:rsid w:val="00D51003"/>
    <w:rsid w:val="00D51D53"/>
    <w:rsid w:val="00D5431A"/>
    <w:rsid w:val="00D544E1"/>
    <w:rsid w:val="00D546F3"/>
    <w:rsid w:val="00D564C8"/>
    <w:rsid w:val="00D569CC"/>
    <w:rsid w:val="00D60812"/>
    <w:rsid w:val="00D609F0"/>
    <w:rsid w:val="00D60E44"/>
    <w:rsid w:val="00D6156E"/>
    <w:rsid w:val="00D64153"/>
    <w:rsid w:val="00D6518F"/>
    <w:rsid w:val="00D66019"/>
    <w:rsid w:val="00D66B4C"/>
    <w:rsid w:val="00D70CFA"/>
    <w:rsid w:val="00D71283"/>
    <w:rsid w:val="00D72859"/>
    <w:rsid w:val="00D7319B"/>
    <w:rsid w:val="00D76897"/>
    <w:rsid w:val="00D76D9E"/>
    <w:rsid w:val="00D80610"/>
    <w:rsid w:val="00D806A2"/>
    <w:rsid w:val="00D806AB"/>
    <w:rsid w:val="00D81895"/>
    <w:rsid w:val="00D819D8"/>
    <w:rsid w:val="00D81B77"/>
    <w:rsid w:val="00D825AF"/>
    <w:rsid w:val="00D8350A"/>
    <w:rsid w:val="00D83B8C"/>
    <w:rsid w:val="00D84A4A"/>
    <w:rsid w:val="00D85071"/>
    <w:rsid w:val="00D855C0"/>
    <w:rsid w:val="00D85A72"/>
    <w:rsid w:val="00D86490"/>
    <w:rsid w:val="00D9312B"/>
    <w:rsid w:val="00D93695"/>
    <w:rsid w:val="00D94093"/>
    <w:rsid w:val="00D958F8"/>
    <w:rsid w:val="00D97982"/>
    <w:rsid w:val="00DA0413"/>
    <w:rsid w:val="00DA096E"/>
    <w:rsid w:val="00DA0E92"/>
    <w:rsid w:val="00DA35EB"/>
    <w:rsid w:val="00DA40F4"/>
    <w:rsid w:val="00DA50B3"/>
    <w:rsid w:val="00DA54F0"/>
    <w:rsid w:val="00DA6FD7"/>
    <w:rsid w:val="00DA7B65"/>
    <w:rsid w:val="00DB00E6"/>
    <w:rsid w:val="00DB361A"/>
    <w:rsid w:val="00DB3BAE"/>
    <w:rsid w:val="00DB5086"/>
    <w:rsid w:val="00DC031D"/>
    <w:rsid w:val="00DC0558"/>
    <w:rsid w:val="00DC0BEF"/>
    <w:rsid w:val="00DC0E16"/>
    <w:rsid w:val="00DC0E38"/>
    <w:rsid w:val="00DC129D"/>
    <w:rsid w:val="00DC458A"/>
    <w:rsid w:val="00DC7009"/>
    <w:rsid w:val="00DD01E8"/>
    <w:rsid w:val="00DD1281"/>
    <w:rsid w:val="00DD2705"/>
    <w:rsid w:val="00DD31D2"/>
    <w:rsid w:val="00DD38AB"/>
    <w:rsid w:val="00DD4D6E"/>
    <w:rsid w:val="00DD52FA"/>
    <w:rsid w:val="00DD65BC"/>
    <w:rsid w:val="00DD668A"/>
    <w:rsid w:val="00DE1EA6"/>
    <w:rsid w:val="00DE4E16"/>
    <w:rsid w:val="00DE6A0F"/>
    <w:rsid w:val="00DE7B36"/>
    <w:rsid w:val="00DF2A8B"/>
    <w:rsid w:val="00DF3E98"/>
    <w:rsid w:val="00E004B3"/>
    <w:rsid w:val="00E0166C"/>
    <w:rsid w:val="00E017DB"/>
    <w:rsid w:val="00E04016"/>
    <w:rsid w:val="00E07070"/>
    <w:rsid w:val="00E10573"/>
    <w:rsid w:val="00E10975"/>
    <w:rsid w:val="00E11362"/>
    <w:rsid w:val="00E117B4"/>
    <w:rsid w:val="00E127DE"/>
    <w:rsid w:val="00E1406D"/>
    <w:rsid w:val="00E14DB3"/>
    <w:rsid w:val="00E14FC1"/>
    <w:rsid w:val="00E16366"/>
    <w:rsid w:val="00E1638E"/>
    <w:rsid w:val="00E22D73"/>
    <w:rsid w:val="00E23B81"/>
    <w:rsid w:val="00E24611"/>
    <w:rsid w:val="00E270DB"/>
    <w:rsid w:val="00E31677"/>
    <w:rsid w:val="00E31CB4"/>
    <w:rsid w:val="00E346C8"/>
    <w:rsid w:val="00E40BA8"/>
    <w:rsid w:val="00E40BFF"/>
    <w:rsid w:val="00E4116B"/>
    <w:rsid w:val="00E41FAC"/>
    <w:rsid w:val="00E43025"/>
    <w:rsid w:val="00E43756"/>
    <w:rsid w:val="00E4549A"/>
    <w:rsid w:val="00E46D8B"/>
    <w:rsid w:val="00E4725A"/>
    <w:rsid w:val="00E47B7A"/>
    <w:rsid w:val="00E50863"/>
    <w:rsid w:val="00E520D2"/>
    <w:rsid w:val="00E521C5"/>
    <w:rsid w:val="00E55CAE"/>
    <w:rsid w:val="00E56BCE"/>
    <w:rsid w:val="00E60D57"/>
    <w:rsid w:val="00E63707"/>
    <w:rsid w:val="00E63A3E"/>
    <w:rsid w:val="00E650DE"/>
    <w:rsid w:val="00E6548E"/>
    <w:rsid w:val="00E65939"/>
    <w:rsid w:val="00E668E5"/>
    <w:rsid w:val="00E670D7"/>
    <w:rsid w:val="00E7037F"/>
    <w:rsid w:val="00E74542"/>
    <w:rsid w:val="00E75020"/>
    <w:rsid w:val="00E75428"/>
    <w:rsid w:val="00E75881"/>
    <w:rsid w:val="00E7663C"/>
    <w:rsid w:val="00E768F3"/>
    <w:rsid w:val="00E77A2A"/>
    <w:rsid w:val="00E80206"/>
    <w:rsid w:val="00E81F44"/>
    <w:rsid w:val="00E838C4"/>
    <w:rsid w:val="00E84A08"/>
    <w:rsid w:val="00E85C60"/>
    <w:rsid w:val="00E87F0E"/>
    <w:rsid w:val="00E90ACB"/>
    <w:rsid w:val="00E9124E"/>
    <w:rsid w:val="00E93FEB"/>
    <w:rsid w:val="00E9532E"/>
    <w:rsid w:val="00E958F9"/>
    <w:rsid w:val="00EA061D"/>
    <w:rsid w:val="00EA1DFF"/>
    <w:rsid w:val="00EA20D3"/>
    <w:rsid w:val="00EA303B"/>
    <w:rsid w:val="00EA4A65"/>
    <w:rsid w:val="00EA4B8C"/>
    <w:rsid w:val="00EA572B"/>
    <w:rsid w:val="00EA7542"/>
    <w:rsid w:val="00EA7934"/>
    <w:rsid w:val="00EB4292"/>
    <w:rsid w:val="00EB6660"/>
    <w:rsid w:val="00EB6803"/>
    <w:rsid w:val="00EB6B12"/>
    <w:rsid w:val="00EB749F"/>
    <w:rsid w:val="00EC0776"/>
    <w:rsid w:val="00EC1820"/>
    <w:rsid w:val="00EC1B16"/>
    <w:rsid w:val="00EC2268"/>
    <w:rsid w:val="00EC2D93"/>
    <w:rsid w:val="00EC5913"/>
    <w:rsid w:val="00EC6750"/>
    <w:rsid w:val="00EC7280"/>
    <w:rsid w:val="00EC791D"/>
    <w:rsid w:val="00ED0EB7"/>
    <w:rsid w:val="00ED471B"/>
    <w:rsid w:val="00ED5305"/>
    <w:rsid w:val="00ED58A5"/>
    <w:rsid w:val="00ED7877"/>
    <w:rsid w:val="00EE0D7B"/>
    <w:rsid w:val="00EE0F82"/>
    <w:rsid w:val="00EE2CB5"/>
    <w:rsid w:val="00EE3A35"/>
    <w:rsid w:val="00EE42E4"/>
    <w:rsid w:val="00EE655C"/>
    <w:rsid w:val="00EE7C0A"/>
    <w:rsid w:val="00EF2863"/>
    <w:rsid w:val="00EF29DC"/>
    <w:rsid w:val="00EF694D"/>
    <w:rsid w:val="00EF7A56"/>
    <w:rsid w:val="00F04186"/>
    <w:rsid w:val="00F045A7"/>
    <w:rsid w:val="00F046AA"/>
    <w:rsid w:val="00F0715A"/>
    <w:rsid w:val="00F10F28"/>
    <w:rsid w:val="00F12CAF"/>
    <w:rsid w:val="00F14C2C"/>
    <w:rsid w:val="00F14C71"/>
    <w:rsid w:val="00F16235"/>
    <w:rsid w:val="00F21098"/>
    <w:rsid w:val="00F22209"/>
    <w:rsid w:val="00F22EB0"/>
    <w:rsid w:val="00F25750"/>
    <w:rsid w:val="00F26F0C"/>
    <w:rsid w:val="00F270B5"/>
    <w:rsid w:val="00F27259"/>
    <w:rsid w:val="00F27957"/>
    <w:rsid w:val="00F3026B"/>
    <w:rsid w:val="00F31C8F"/>
    <w:rsid w:val="00F343CB"/>
    <w:rsid w:val="00F34FBF"/>
    <w:rsid w:val="00F355E7"/>
    <w:rsid w:val="00F360C6"/>
    <w:rsid w:val="00F37D39"/>
    <w:rsid w:val="00F37D6B"/>
    <w:rsid w:val="00F40671"/>
    <w:rsid w:val="00F40DA2"/>
    <w:rsid w:val="00F41D9C"/>
    <w:rsid w:val="00F41FB5"/>
    <w:rsid w:val="00F43897"/>
    <w:rsid w:val="00F45785"/>
    <w:rsid w:val="00F46209"/>
    <w:rsid w:val="00F506F3"/>
    <w:rsid w:val="00F514F4"/>
    <w:rsid w:val="00F51692"/>
    <w:rsid w:val="00F5229F"/>
    <w:rsid w:val="00F5396E"/>
    <w:rsid w:val="00F53A8C"/>
    <w:rsid w:val="00F53E2E"/>
    <w:rsid w:val="00F5468E"/>
    <w:rsid w:val="00F567A8"/>
    <w:rsid w:val="00F604D8"/>
    <w:rsid w:val="00F62174"/>
    <w:rsid w:val="00F6374C"/>
    <w:rsid w:val="00F64331"/>
    <w:rsid w:val="00F65B16"/>
    <w:rsid w:val="00F7165E"/>
    <w:rsid w:val="00F728F2"/>
    <w:rsid w:val="00F72DD5"/>
    <w:rsid w:val="00F73A99"/>
    <w:rsid w:val="00F75DBE"/>
    <w:rsid w:val="00F7714F"/>
    <w:rsid w:val="00F83118"/>
    <w:rsid w:val="00F83350"/>
    <w:rsid w:val="00F8483F"/>
    <w:rsid w:val="00F8515B"/>
    <w:rsid w:val="00F852C7"/>
    <w:rsid w:val="00F85DBB"/>
    <w:rsid w:val="00F91134"/>
    <w:rsid w:val="00F926D0"/>
    <w:rsid w:val="00F9494A"/>
    <w:rsid w:val="00F95E3B"/>
    <w:rsid w:val="00F975C7"/>
    <w:rsid w:val="00F97642"/>
    <w:rsid w:val="00FA19DA"/>
    <w:rsid w:val="00FA29C5"/>
    <w:rsid w:val="00FA5FAE"/>
    <w:rsid w:val="00FA66CF"/>
    <w:rsid w:val="00FA6B9A"/>
    <w:rsid w:val="00FA6F35"/>
    <w:rsid w:val="00FB3AE3"/>
    <w:rsid w:val="00FB6401"/>
    <w:rsid w:val="00FB66C1"/>
    <w:rsid w:val="00FB7917"/>
    <w:rsid w:val="00FC0DC4"/>
    <w:rsid w:val="00FC43B3"/>
    <w:rsid w:val="00FC6A58"/>
    <w:rsid w:val="00FC6A81"/>
    <w:rsid w:val="00FC6E9A"/>
    <w:rsid w:val="00FD0FF4"/>
    <w:rsid w:val="00FD2BEE"/>
    <w:rsid w:val="00FD47D0"/>
    <w:rsid w:val="00FD4E0C"/>
    <w:rsid w:val="00FD74F9"/>
    <w:rsid w:val="00FE257B"/>
    <w:rsid w:val="00FE3247"/>
    <w:rsid w:val="00FE3282"/>
    <w:rsid w:val="00FE4929"/>
    <w:rsid w:val="00FE4B3F"/>
    <w:rsid w:val="00FE55FC"/>
    <w:rsid w:val="00FE6F6A"/>
    <w:rsid w:val="00FF2BFD"/>
    <w:rsid w:val="00FF3BDE"/>
    <w:rsid w:val="00FF6CC0"/>
    <w:rsid w:val="00FF7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527A6"/>
  <w15:docId w15:val="{5697176E-F03F-4BDD-82F2-C881FF33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5F9"/>
  </w:style>
  <w:style w:type="paragraph" w:styleId="Heading1">
    <w:name w:val="heading 1"/>
    <w:basedOn w:val="Normal"/>
    <w:next w:val="Normal"/>
    <w:link w:val="Heading1Char"/>
    <w:uiPriority w:val="9"/>
    <w:qFormat/>
    <w:rsid w:val="000B7E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360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620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rsid w:val="00CF1FE3"/>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E44"/>
  </w:style>
  <w:style w:type="paragraph" w:styleId="Footer">
    <w:name w:val="footer"/>
    <w:basedOn w:val="Normal"/>
    <w:link w:val="FooterChar"/>
    <w:uiPriority w:val="99"/>
    <w:unhideWhenUsed/>
    <w:rsid w:val="00D60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E44"/>
  </w:style>
  <w:style w:type="paragraph" w:styleId="BalloonText">
    <w:name w:val="Balloon Text"/>
    <w:basedOn w:val="Normal"/>
    <w:link w:val="BalloonTextChar"/>
    <w:uiPriority w:val="99"/>
    <w:semiHidden/>
    <w:unhideWhenUsed/>
    <w:rsid w:val="00D60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E44"/>
    <w:rPr>
      <w:rFonts w:ascii="Tahoma" w:hAnsi="Tahoma" w:cs="Tahoma"/>
      <w:sz w:val="16"/>
      <w:szCs w:val="16"/>
    </w:rPr>
  </w:style>
  <w:style w:type="paragraph" w:styleId="ListParagraph">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phChar"/>
    <w:uiPriority w:val="34"/>
    <w:qFormat/>
    <w:rsid w:val="00195D9F"/>
    <w:pPr>
      <w:ind w:left="720"/>
      <w:contextualSpacing/>
    </w:pPr>
  </w:style>
  <w:style w:type="paragraph" w:styleId="EndnoteText">
    <w:name w:val="endnote text"/>
    <w:basedOn w:val="Normal"/>
    <w:link w:val="EndnoteTextChar"/>
    <w:uiPriority w:val="99"/>
    <w:semiHidden/>
    <w:unhideWhenUsed/>
    <w:rsid w:val="00C2695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26955"/>
    <w:rPr>
      <w:sz w:val="20"/>
      <w:szCs w:val="20"/>
    </w:rPr>
  </w:style>
  <w:style w:type="character" w:styleId="EndnoteReference">
    <w:name w:val="endnote reference"/>
    <w:basedOn w:val="DefaultParagraphFont"/>
    <w:uiPriority w:val="99"/>
    <w:semiHidden/>
    <w:unhideWhenUsed/>
    <w:rsid w:val="00C26955"/>
    <w:rPr>
      <w:vertAlign w:val="superscript"/>
    </w:rPr>
  </w:style>
  <w:style w:type="paragraph" w:styleId="FootnoteText">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FootnoteTextChar"/>
    <w:uiPriority w:val="99"/>
    <w:unhideWhenUsed/>
    <w:rsid w:val="00C26955"/>
    <w:pPr>
      <w:spacing w:after="0" w:line="240" w:lineRule="auto"/>
    </w:pPr>
    <w:rPr>
      <w:sz w:val="20"/>
      <w:szCs w:val="20"/>
    </w:rPr>
  </w:style>
  <w:style w:type="character" w:customStyle="1" w:styleId="FootnoteTextChar">
    <w:name w:val="Footnote Text Char"/>
    <w:aliases w:val="Footnote Text Char Char Char1 Char,Char Char Char Char Char,Char Char Char1 Char,Char Char Char Char Char Char Char,Footnote Text Char Char Char Char Char,Char Char Char Char Char1 Char,Char Char Char Char1,f Char,fn Char,Fußnote Char"/>
    <w:basedOn w:val="DefaultParagraphFont"/>
    <w:link w:val="FootnoteText"/>
    <w:uiPriority w:val="99"/>
    <w:rsid w:val="00C26955"/>
    <w:rPr>
      <w:sz w:val="20"/>
      <w:szCs w:val="20"/>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fr,fr1"/>
    <w:basedOn w:val="DefaultParagraphFont"/>
    <w:link w:val="BVIfnrChar1Char"/>
    <w:unhideWhenUsed/>
    <w:qFormat/>
    <w:rsid w:val="00C26955"/>
    <w:rPr>
      <w:vertAlign w:val="superscript"/>
    </w:rPr>
  </w:style>
  <w:style w:type="table" w:styleId="TableGrid">
    <w:name w:val="Table Grid"/>
    <w:basedOn w:val="TableNormal"/>
    <w:uiPriority w:val="59"/>
    <w:rsid w:val="00A53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6A19"/>
    <w:rPr>
      <w:sz w:val="16"/>
      <w:szCs w:val="16"/>
    </w:rPr>
  </w:style>
  <w:style w:type="paragraph" w:styleId="CommentText">
    <w:name w:val="annotation text"/>
    <w:basedOn w:val="Normal"/>
    <w:link w:val="CommentTextChar"/>
    <w:uiPriority w:val="99"/>
    <w:semiHidden/>
    <w:unhideWhenUsed/>
    <w:rsid w:val="00CC6A19"/>
    <w:pPr>
      <w:spacing w:line="240" w:lineRule="auto"/>
    </w:pPr>
    <w:rPr>
      <w:sz w:val="20"/>
      <w:szCs w:val="20"/>
    </w:rPr>
  </w:style>
  <w:style w:type="character" w:customStyle="1" w:styleId="CommentTextChar">
    <w:name w:val="Comment Text Char"/>
    <w:basedOn w:val="DefaultParagraphFont"/>
    <w:link w:val="CommentText"/>
    <w:uiPriority w:val="99"/>
    <w:semiHidden/>
    <w:rsid w:val="00CC6A19"/>
    <w:rPr>
      <w:sz w:val="20"/>
      <w:szCs w:val="20"/>
    </w:rPr>
  </w:style>
  <w:style w:type="paragraph" w:styleId="CommentSubject">
    <w:name w:val="annotation subject"/>
    <w:basedOn w:val="CommentText"/>
    <w:next w:val="CommentText"/>
    <w:link w:val="CommentSubjectChar"/>
    <w:uiPriority w:val="99"/>
    <w:semiHidden/>
    <w:unhideWhenUsed/>
    <w:rsid w:val="00CC6A19"/>
    <w:rPr>
      <w:b/>
      <w:bCs/>
    </w:rPr>
  </w:style>
  <w:style w:type="character" w:customStyle="1" w:styleId="CommentSubjectChar">
    <w:name w:val="Comment Subject Char"/>
    <w:basedOn w:val="CommentTextChar"/>
    <w:link w:val="CommentSubject"/>
    <w:uiPriority w:val="99"/>
    <w:semiHidden/>
    <w:rsid w:val="00CC6A19"/>
    <w:rPr>
      <w:b/>
      <w:bCs/>
      <w:sz w:val="20"/>
      <w:szCs w:val="20"/>
    </w:rPr>
  </w:style>
  <w:style w:type="paragraph" w:styleId="NoSpacing">
    <w:name w:val="No Spacing"/>
    <w:uiPriority w:val="1"/>
    <w:qFormat/>
    <w:rsid w:val="007F41D4"/>
    <w:pPr>
      <w:spacing w:after="0" w:line="240" w:lineRule="auto"/>
    </w:pPr>
  </w:style>
  <w:style w:type="paragraph" w:styleId="Title">
    <w:name w:val="Title"/>
    <w:basedOn w:val="Normal"/>
    <w:link w:val="TitleChar"/>
    <w:qFormat/>
    <w:rsid w:val="003B6777"/>
    <w:pPr>
      <w:spacing w:before="40" w:after="40" w:line="240" w:lineRule="auto"/>
      <w:jc w:val="center"/>
    </w:pPr>
    <w:rPr>
      <w:rFonts w:ascii="Trebuchet MS" w:eastAsia="Times New Roman" w:hAnsi="Trebuchet MS" w:cs="Times New Roman"/>
      <w:b/>
      <w:bCs/>
      <w:sz w:val="20"/>
      <w:szCs w:val="24"/>
      <w:lang w:val="ro-RO"/>
    </w:rPr>
  </w:style>
  <w:style w:type="character" w:customStyle="1" w:styleId="TitleChar">
    <w:name w:val="Title Char"/>
    <w:basedOn w:val="DefaultParagraphFont"/>
    <w:link w:val="Title"/>
    <w:rsid w:val="003B6777"/>
    <w:rPr>
      <w:rFonts w:ascii="Trebuchet MS" w:eastAsia="Times New Roman" w:hAnsi="Trebuchet MS" w:cs="Times New Roman"/>
      <w:b/>
      <w:bCs/>
      <w:sz w:val="20"/>
      <w:szCs w:val="24"/>
      <w:lang w:val="ro-RO"/>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Akapit z listą BS Char,Outlines a.b.c. Char,List_Paragraph Char"/>
    <w:link w:val="ListParagraph"/>
    <w:uiPriority w:val="34"/>
    <w:locked/>
    <w:rsid w:val="003B6777"/>
  </w:style>
  <w:style w:type="paragraph" w:styleId="NormalWeb">
    <w:name w:val="Normal (Web)"/>
    <w:basedOn w:val="Normal"/>
    <w:uiPriority w:val="99"/>
    <w:unhideWhenUsed/>
    <w:rsid w:val="003B67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B7E8E"/>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FB66C1"/>
    <w:pPr>
      <w:spacing w:after="0" w:line="240" w:lineRule="auto"/>
    </w:pPr>
  </w:style>
  <w:style w:type="character" w:customStyle="1" w:styleId="apple-converted-space">
    <w:name w:val="apple-converted-space"/>
    <w:basedOn w:val="DefaultParagraphFont"/>
    <w:rsid w:val="000E1DDF"/>
  </w:style>
  <w:style w:type="character" w:customStyle="1" w:styleId="Heading7Char">
    <w:name w:val="Heading 7 Char"/>
    <w:basedOn w:val="DefaultParagraphFont"/>
    <w:link w:val="Heading7"/>
    <w:rsid w:val="00CF1FE3"/>
    <w:rPr>
      <w:rFonts w:asciiTheme="majorHAnsi" w:eastAsiaTheme="majorEastAsia" w:hAnsiTheme="majorHAnsi" w:cstheme="majorBidi"/>
      <w:i/>
      <w:iCs/>
      <w:color w:val="243F60" w:themeColor="accent1" w:themeShade="7F"/>
    </w:rPr>
  </w:style>
  <w:style w:type="character" w:customStyle="1" w:styleId="Heading2Char">
    <w:name w:val="Heading 2 Char"/>
    <w:basedOn w:val="DefaultParagraphFont"/>
    <w:link w:val="Heading2"/>
    <w:uiPriority w:val="9"/>
    <w:semiHidden/>
    <w:rsid w:val="00C360A6"/>
    <w:rPr>
      <w:rFonts w:asciiTheme="majorHAnsi" w:eastAsiaTheme="majorEastAsia" w:hAnsiTheme="majorHAnsi" w:cstheme="majorBidi"/>
      <w:color w:val="365F91" w:themeColor="accent1" w:themeShade="BF"/>
      <w:sz w:val="26"/>
      <w:szCs w:val="26"/>
    </w:rPr>
  </w:style>
  <w:style w:type="character" w:customStyle="1" w:styleId="ResponsecategsCharChar">
    <w:name w:val="Response categs..... Char Char"/>
    <w:link w:val="ResponsecategsChar"/>
    <w:uiPriority w:val="99"/>
    <w:locked/>
    <w:rsid w:val="00C360A6"/>
    <w:rPr>
      <w:rFonts w:ascii="Arial" w:hAnsi="Arial"/>
      <w:sz w:val="20"/>
      <w:lang w:eastAsia="ja-JP"/>
    </w:rPr>
  </w:style>
  <w:style w:type="paragraph" w:customStyle="1" w:styleId="ResponsecategsChar">
    <w:name w:val="Response categs..... Char"/>
    <w:basedOn w:val="Normal"/>
    <w:link w:val="ResponsecategsCharChar"/>
    <w:uiPriority w:val="99"/>
    <w:rsid w:val="00C360A6"/>
    <w:pPr>
      <w:tabs>
        <w:tab w:val="right" w:leader="dot" w:pos="3942"/>
      </w:tabs>
      <w:spacing w:after="0" w:line="240" w:lineRule="auto"/>
      <w:ind w:left="216" w:hanging="216"/>
    </w:pPr>
    <w:rPr>
      <w:rFonts w:ascii="Arial" w:hAnsi="Arial"/>
      <w:sz w:val="20"/>
      <w:lang w:eastAsia="ja-JP"/>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0C3550"/>
    <w:rPr>
      <w:rFonts w:ascii="Calibri" w:hAnsi="Calibri"/>
      <w:sz w:val="20"/>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rsid w:val="000C3550"/>
    <w:pPr>
      <w:spacing w:before="120" w:after="120" w:line="240" w:lineRule="exact"/>
    </w:pPr>
    <w:rPr>
      <w:vertAlign w:val="superscript"/>
    </w:rPr>
  </w:style>
  <w:style w:type="paragraph" w:customStyle="1" w:styleId="Tabletextnormal">
    <w:name w:val="Table text normal"/>
    <w:basedOn w:val="Normal"/>
    <w:qFormat/>
    <w:rsid w:val="00A86C21"/>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A86C21"/>
    <w:pPr>
      <w:spacing w:after="160" w:line="240" w:lineRule="auto"/>
    </w:pPr>
    <w:rPr>
      <w:rFonts w:ascii="Calibri" w:eastAsia="Calibri" w:hAnsi="Calibri" w:cs="Calibri"/>
      <w:b/>
      <w:bCs/>
      <w:sz w:val="24"/>
      <w:szCs w:val="24"/>
      <w:lang w:val="ro-RO" w:eastAsia="en-GB"/>
    </w:rPr>
  </w:style>
  <w:style w:type="paragraph" w:customStyle="1" w:styleId="Default">
    <w:name w:val="Default"/>
    <w:rsid w:val="00842BD4"/>
    <w:pPr>
      <w:autoSpaceDE w:val="0"/>
      <w:autoSpaceDN w:val="0"/>
      <w:adjustRightInd w:val="0"/>
      <w:spacing w:after="0" w:line="240" w:lineRule="auto"/>
    </w:pPr>
    <w:rPr>
      <w:rFonts w:ascii="EUAlbertina" w:hAnsi="EUAlbertina" w:cs="EUAlbertina"/>
      <w:color w:val="000000"/>
      <w:sz w:val="24"/>
      <w:szCs w:val="24"/>
      <w:lang w:val="en-GB"/>
    </w:rPr>
  </w:style>
  <w:style w:type="paragraph" w:styleId="BodyText">
    <w:name w:val="Body Text"/>
    <w:basedOn w:val="Normal"/>
    <w:link w:val="BodyTextChar"/>
    <w:uiPriority w:val="99"/>
    <w:rsid w:val="00922312"/>
    <w:pPr>
      <w:spacing w:after="120"/>
    </w:pPr>
    <w:rPr>
      <w:rFonts w:ascii="Calibri" w:eastAsia="Calibri" w:hAnsi="Calibri" w:cs="Times New Roman"/>
      <w:lang w:val="ro-RO"/>
    </w:rPr>
  </w:style>
  <w:style w:type="character" w:customStyle="1" w:styleId="BodyTextChar">
    <w:name w:val="Body Text Char"/>
    <w:basedOn w:val="DefaultParagraphFont"/>
    <w:link w:val="BodyText"/>
    <w:uiPriority w:val="99"/>
    <w:rsid w:val="00922312"/>
    <w:rPr>
      <w:rFonts w:ascii="Calibri" w:eastAsia="Calibri" w:hAnsi="Calibri" w:cs="Times New Roman"/>
      <w:lang w:val="ro-RO"/>
    </w:rPr>
  </w:style>
  <w:style w:type="paragraph" w:customStyle="1" w:styleId="Listparagraf3">
    <w:name w:val="Listă paragraf3"/>
    <w:basedOn w:val="Normal"/>
    <w:rsid w:val="00922312"/>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E7663C"/>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DefaultParagraphFont"/>
    <w:rsid w:val="00621D18"/>
    <w:rPr>
      <w:rFonts w:ascii="Segoe UI" w:hAnsi="Segoe UI" w:cs="Segoe UI" w:hint="default"/>
      <w:sz w:val="18"/>
      <w:szCs w:val="18"/>
    </w:rPr>
  </w:style>
  <w:style w:type="paragraph" w:styleId="TOCHeading">
    <w:name w:val="TOC Heading"/>
    <w:basedOn w:val="Heading1"/>
    <w:next w:val="Normal"/>
    <w:uiPriority w:val="39"/>
    <w:unhideWhenUsed/>
    <w:qFormat/>
    <w:rsid w:val="003C4F24"/>
    <w:pPr>
      <w:spacing w:line="259" w:lineRule="auto"/>
      <w:outlineLvl w:val="9"/>
    </w:pPr>
  </w:style>
  <w:style w:type="paragraph" w:styleId="TOC1">
    <w:name w:val="toc 1"/>
    <w:basedOn w:val="Normal"/>
    <w:next w:val="Normal"/>
    <w:autoRedefine/>
    <w:uiPriority w:val="39"/>
    <w:unhideWhenUsed/>
    <w:rsid w:val="003C4F24"/>
    <w:pPr>
      <w:spacing w:after="100"/>
    </w:pPr>
  </w:style>
  <w:style w:type="paragraph" w:styleId="TOC2">
    <w:name w:val="toc 2"/>
    <w:basedOn w:val="Normal"/>
    <w:next w:val="Normal"/>
    <w:autoRedefine/>
    <w:uiPriority w:val="39"/>
    <w:unhideWhenUsed/>
    <w:rsid w:val="003C4F24"/>
    <w:pPr>
      <w:spacing w:after="100"/>
      <w:ind w:left="220"/>
    </w:pPr>
  </w:style>
  <w:style w:type="paragraph" w:styleId="TOC3">
    <w:name w:val="toc 3"/>
    <w:basedOn w:val="Normal"/>
    <w:next w:val="Normal"/>
    <w:autoRedefine/>
    <w:uiPriority w:val="39"/>
    <w:unhideWhenUsed/>
    <w:rsid w:val="003C4F24"/>
    <w:pPr>
      <w:spacing w:after="100" w:line="259" w:lineRule="auto"/>
      <w:ind w:left="440"/>
    </w:pPr>
    <w:rPr>
      <w:rFonts w:eastAsiaTheme="minorEastAsia"/>
      <w:lang w:val="ro-RO" w:eastAsia="ro-RO"/>
    </w:rPr>
  </w:style>
  <w:style w:type="paragraph" w:styleId="TOC4">
    <w:name w:val="toc 4"/>
    <w:basedOn w:val="Normal"/>
    <w:next w:val="Normal"/>
    <w:autoRedefine/>
    <w:uiPriority w:val="39"/>
    <w:unhideWhenUsed/>
    <w:rsid w:val="003C4F24"/>
    <w:pPr>
      <w:spacing w:after="100" w:line="259" w:lineRule="auto"/>
      <w:ind w:left="660"/>
    </w:pPr>
    <w:rPr>
      <w:rFonts w:eastAsiaTheme="minorEastAsia"/>
      <w:lang w:val="ro-RO" w:eastAsia="ro-RO"/>
    </w:rPr>
  </w:style>
  <w:style w:type="paragraph" w:styleId="TOC5">
    <w:name w:val="toc 5"/>
    <w:basedOn w:val="Normal"/>
    <w:next w:val="Normal"/>
    <w:autoRedefine/>
    <w:uiPriority w:val="39"/>
    <w:unhideWhenUsed/>
    <w:rsid w:val="003C4F24"/>
    <w:pPr>
      <w:spacing w:after="100" w:line="259" w:lineRule="auto"/>
      <w:ind w:left="880"/>
    </w:pPr>
    <w:rPr>
      <w:rFonts w:eastAsiaTheme="minorEastAsia"/>
      <w:lang w:val="ro-RO" w:eastAsia="ro-RO"/>
    </w:rPr>
  </w:style>
  <w:style w:type="paragraph" w:styleId="TOC6">
    <w:name w:val="toc 6"/>
    <w:basedOn w:val="Normal"/>
    <w:next w:val="Normal"/>
    <w:autoRedefine/>
    <w:uiPriority w:val="39"/>
    <w:unhideWhenUsed/>
    <w:rsid w:val="003C4F24"/>
    <w:pPr>
      <w:spacing w:after="100" w:line="259" w:lineRule="auto"/>
      <w:ind w:left="1100"/>
    </w:pPr>
    <w:rPr>
      <w:rFonts w:eastAsiaTheme="minorEastAsia"/>
      <w:lang w:val="ro-RO" w:eastAsia="ro-RO"/>
    </w:rPr>
  </w:style>
  <w:style w:type="paragraph" w:styleId="TOC7">
    <w:name w:val="toc 7"/>
    <w:basedOn w:val="Normal"/>
    <w:next w:val="Normal"/>
    <w:autoRedefine/>
    <w:uiPriority w:val="39"/>
    <w:unhideWhenUsed/>
    <w:rsid w:val="003C4F24"/>
    <w:pPr>
      <w:spacing w:after="100" w:line="259" w:lineRule="auto"/>
      <w:ind w:left="1320"/>
    </w:pPr>
    <w:rPr>
      <w:rFonts w:eastAsiaTheme="minorEastAsia"/>
      <w:lang w:val="ro-RO" w:eastAsia="ro-RO"/>
    </w:rPr>
  </w:style>
  <w:style w:type="paragraph" w:styleId="TOC8">
    <w:name w:val="toc 8"/>
    <w:basedOn w:val="Normal"/>
    <w:next w:val="Normal"/>
    <w:autoRedefine/>
    <w:uiPriority w:val="39"/>
    <w:unhideWhenUsed/>
    <w:rsid w:val="003C4F24"/>
    <w:pPr>
      <w:spacing w:after="100" w:line="259" w:lineRule="auto"/>
      <w:ind w:left="1540"/>
    </w:pPr>
    <w:rPr>
      <w:rFonts w:eastAsiaTheme="minorEastAsia"/>
      <w:lang w:val="ro-RO" w:eastAsia="ro-RO"/>
    </w:rPr>
  </w:style>
  <w:style w:type="paragraph" w:styleId="TOC9">
    <w:name w:val="toc 9"/>
    <w:basedOn w:val="Normal"/>
    <w:next w:val="Normal"/>
    <w:autoRedefine/>
    <w:uiPriority w:val="39"/>
    <w:unhideWhenUsed/>
    <w:rsid w:val="003C4F24"/>
    <w:pPr>
      <w:spacing w:after="100" w:line="259" w:lineRule="auto"/>
      <w:ind w:left="1760"/>
    </w:pPr>
    <w:rPr>
      <w:rFonts w:eastAsiaTheme="minorEastAsia"/>
      <w:lang w:val="ro-RO" w:eastAsia="ro-RO"/>
    </w:rPr>
  </w:style>
  <w:style w:type="character" w:styleId="Hyperlink">
    <w:name w:val="Hyperlink"/>
    <w:basedOn w:val="DefaultParagraphFont"/>
    <w:uiPriority w:val="99"/>
    <w:unhideWhenUsed/>
    <w:rsid w:val="003C4F24"/>
    <w:rPr>
      <w:color w:val="0000FF" w:themeColor="hyperlink"/>
      <w:u w:val="single"/>
    </w:rPr>
  </w:style>
  <w:style w:type="character" w:styleId="UnresolvedMention">
    <w:name w:val="Unresolved Mention"/>
    <w:basedOn w:val="DefaultParagraphFont"/>
    <w:uiPriority w:val="99"/>
    <w:semiHidden/>
    <w:unhideWhenUsed/>
    <w:rsid w:val="003C4F24"/>
    <w:rPr>
      <w:color w:val="605E5C"/>
      <w:shd w:val="clear" w:color="auto" w:fill="E1DFDD"/>
    </w:rPr>
  </w:style>
  <w:style w:type="table" w:styleId="TableGridLight">
    <w:name w:val="Grid Table Light"/>
    <w:basedOn w:val="TableNormal"/>
    <w:uiPriority w:val="40"/>
    <w:rsid w:val="007373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struct">
    <w:name w:val="instruct"/>
    <w:basedOn w:val="Normal"/>
    <w:rsid w:val="00C03952"/>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C03952"/>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character" w:customStyle="1" w:styleId="Heading3Char">
    <w:name w:val="Heading 3 Char"/>
    <w:basedOn w:val="DefaultParagraphFont"/>
    <w:link w:val="Heading3"/>
    <w:uiPriority w:val="9"/>
    <w:semiHidden/>
    <w:rsid w:val="00462056"/>
    <w:rPr>
      <w:rFonts w:asciiTheme="majorHAnsi" w:eastAsiaTheme="majorEastAsia" w:hAnsiTheme="majorHAnsi" w:cstheme="majorBidi"/>
      <w:color w:val="243F60" w:themeColor="accent1" w:themeShade="7F"/>
      <w:sz w:val="24"/>
      <w:szCs w:val="24"/>
    </w:rPr>
  </w:style>
  <w:style w:type="table" w:customStyle="1" w:styleId="TableNormal1">
    <w:name w:val="Table Normal1"/>
    <w:uiPriority w:val="2"/>
    <w:semiHidden/>
    <w:unhideWhenUsed/>
    <w:qFormat/>
    <w:rsid w:val="00BC3D33"/>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C3D33"/>
    <w:pPr>
      <w:widowControl w:val="0"/>
      <w:autoSpaceDE w:val="0"/>
      <w:autoSpaceDN w:val="0"/>
      <w:spacing w:after="0" w:line="240" w:lineRule="auto"/>
      <w:ind w:left="107"/>
    </w:pPr>
    <w:rPr>
      <w:rFonts w:ascii="Calibri" w:eastAsia="Calibri" w:hAnsi="Calibri" w:cs="Calibri"/>
      <w:lang w:val="ro-RO" w:eastAsia="ro-RO" w:bidi="ro-RO"/>
    </w:rPr>
  </w:style>
  <w:style w:type="character" w:styleId="FollowedHyperlink">
    <w:name w:val="FollowedHyperlink"/>
    <w:basedOn w:val="DefaultParagraphFont"/>
    <w:uiPriority w:val="99"/>
    <w:semiHidden/>
    <w:unhideWhenUsed/>
    <w:rsid w:val="009C59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3378">
      <w:bodyDiv w:val="1"/>
      <w:marLeft w:val="0"/>
      <w:marRight w:val="0"/>
      <w:marTop w:val="0"/>
      <w:marBottom w:val="0"/>
      <w:divBdr>
        <w:top w:val="none" w:sz="0" w:space="0" w:color="auto"/>
        <w:left w:val="none" w:sz="0" w:space="0" w:color="auto"/>
        <w:bottom w:val="none" w:sz="0" w:space="0" w:color="auto"/>
        <w:right w:val="none" w:sz="0" w:space="0" w:color="auto"/>
      </w:divBdr>
    </w:div>
    <w:div w:id="198518921">
      <w:bodyDiv w:val="1"/>
      <w:marLeft w:val="0"/>
      <w:marRight w:val="0"/>
      <w:marTop w:val="0"/>
      <w:marBottom w:val="0"/>
      <w:divBdr>
        <w:top w:val="none" w:sz="0" w:space="0" w:color="auto"/>
        <w:left w:val="none" w:sz="0" w:space="0" w:color="auto"/>
        <w:bottom w:val="none" w:sz="0" w:space="0" w:color="auto"/>
        <w:right w:val="none" w:sz="0" w:space="0" w:color="auto"/>
      </w:divBdr>
      <w:divsChild>
        <w:div w:id="1249775964">
          <w:marLeft w:val="0"/>
          <w:marRight w:val="0"/>
          <w:marTop w:val="0"/>
          <w:marBottom w:val="0"/>
          <w:divBdr>
            <w:top w:val="none" w:sz="0" w:space="0" w:color="auto"/>
            <w:left w:val="none" w:sz="0" w:space="0" w:color="auto"/>
            <w:bottom w:val="none" w:sz="0" w:space="0" w:color="auto"/>
            <w:right w:val="none" w:sz="0" w:space="0" w:color="auto"/>
          </w:divBdr>
          <w:divsChild>
            <w:div w:id="461928388">
              <w:marLeft w:val="0"/>
              <w:marRight w:val="0"/>
              <w:marTop w:val="0"/>
              <w:marBottom w:val="0"/>
              <w:divBdr>
                <w:top w:val="none" w:sz="0" w:space="0" w:color="auto"/>
                <w:left w:val="none" w:sz="0" w:space="0" w:color="auto"/>
                <w:bottom w:val="none" w:sz="0" w:space="0" w:color="auto"/>
                <w:right w:val="none" w:sz="0" w:space="0" w:color="auto"/>
              </w:divBdr>
              <w:divsChild>
                <w:div w:id="413747901">
                  <w:marLeft w:val="0"/>
                  <w:marRight w:val="0"/>
                  <w:marTop w:val="0"/>
                  <w:marBottom w:val="0"/>
                  <w:divBdr>
                    <w:top w:val="none" w:sz="0" w:space="0" w:color="auto"/>
                    <w:left w:val="none" w:sz="0" w:space="0" w:color="auto"/>
                    <w:bottom w:val="none" w:sz="0" w:space="0" w:color="auto"/>
                    <w:right w:val="none" w:sz="0" w:space="0" w:color="auto"/>
                  </w:divBdr>
                  <w:divsChild>
                    <w:div w:id="1803041003">
                      <w:marLeft w:val="0"/>
                      <w:marRight w:val="0"/>
                      <w:marTop w:val="0"/>
                      <w:marBottom w:val="0"/>
                      <w:divBdr>
                        <w:top w:val="none" w:sz="0" w:space="0" w:color="auto"/>
                        <w:left w:val="none" w:sz="0" w:space="0" w:color="auto"/>
                        <w:bottom w:val="none" w:sz="0" w:space="0" w:color="auto"/>
                        <w:right w:val="none" w:sz="0" w:space="0" w:color="auto"/>
                      </w:divBdr>
                    </w:div>
                  </w:divsChild>
                </w:div>
                <w:div w:id="1343238662">
                  <w:marLeft w:val="0"/>
                  <w:marRight w:val="0"/>
                  <w:marTop w:val="0"/>
                  <w:marBottom w:val="0"/>
                  <w:divBdr>
                    <w:top w:val="none" w:sz="0" w:space="0" w:color="auto"/>
                    <w:left w:val="none" w:sz="0" w:space="0" w:color="auto"/>
                    <w:bottom w:val="none" w:sz="0" w:space="0" w:color="auto"/>
                    <w:right w:val="none" w:sz="0" w:space="0" w:color="auto"/>
                  </w:divBdr>
                  <w:divsChild>
                    <w:div w:id="1710957386">
                      <w:marLeft w:val="0"/>
                      <w:marRight w:val="0"/>
                      <w:marTop w:val="0"/>
                      <w:marBottom w:val="0"/>
                      <w:divBdr>
                        <w:top w:val="none" w:sz="0" w:space="0" w:color="auto"/>
                        <w:left w:val="none" w:sz="0" w:space="0" w:color="auto"/>
                        <w:bottom w:val="none" w:sz="0" w:space="0" w:color="auto"/>
                        <w:right w:val="none" w:sz="0" w:space="0" w:color="auto"/>
                      </w:divBdr>
                    </w:div>
                  </w:divsChild>
                </w:div>
                <w:div w:id="1960716381">
                  <w:marLeft w:val="0"/>
                  <w:marRight w:val="0"/>
                  <w:marTop w:val="0"/>
                  <w:marBottom w:val="0"/>
                  <w:divBdr>
                    <w:top w:val="none" w:sz="0" w:space="0" w:color="auto"/>
                    <w:left w:val="none" w:sz="0" w:space="0" w:color="auto"/>
                    <w:bottom w:val="none" w:sz="0" w:space="0" w:color="auto"/>
                    <w:right w:val="none" w:sz="0" w:space="0" w:color="auto"/>
                  </w:divBdr>
                  <w:divsChild>
                    <w:div w:id="42481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00654">
      <w:bodyDiv w:val="1"/>
      <w:marLeft w:val="0"/>
      <w:marRight w:val="0"/>
      <w:marTop w:val="0"/>
      <w:marBottom w:val="0"/>
      <w:divBdr>
        <w:top w:val="none" w:sz="0" w:space="0" w:color="auto"/>
        <w:left w:val="none" w:sz="0" w:space="0" w:color="auto"/>
        <w:bottom w:val="none" w:sz="0" w:space="0" w:color="auto"/>
        <w:right w:val="none" w:sz="0" w:space="0" w:color="auto"/>
      </w:divBdr>
    </w:div>
    <w:div w:id="291518890">
      <w:bodyDiv w:val="1"/>
      <w:marLeft w:val="0"/>
      <w:marRight w:val="0"/>
      <w:marTop w:val="0"/>
      <w:marBottom w:val="0"/>
      <w:divBdr>
        <w:top w:val="none" w:sz="0" w:space="0" w:color="auto"/>
        <w:left w:val="none" w:sz="0" w:space="0" w:color="auto"/>
        <w:bottom w:val="none" w:sz="0" w:space="0" w:color="auto"/>
        <w:right w:val="none" w:sz="0" w:space="0" w:color="auto"/>
      </w:divBdr>
      <w:divsChild>
        <w:div w:id="54356333">
          <w:marLeft w:val="0"/>
          <w:marRight w:val="0"/>
          <w:marTop w:val="0"/>
          <w:marBottom w:val="0"/>
          <w:divBdr>
            <w:top w:val="none" w:sz="0" w:space="0" w:color="auto"/>
            <w:left w:val="none" w:sz="0" w:space="0" w:color="auto"/>
            <w:bottom w:val="none" w:sz="0" w:space="0" w:color="auto"/>
            <w:right w:val="none" w:sz="0" w:space="0" w:color="auto"/>
          </w:divBdr>
          <w:divsChild>
            <w:div w:id="198132964">
              <w:marLeft w:val="0"/>
              <w:marRight w:val="0"/>
              <w:marTop w:val="0"/>
              <w:marBottom w:val="0"/>
              <w:divBdr>
                <w:top w:val="none" w:sz="0" w:space="0" w:color="auto"/>
                <w:left w:val="none" w:sz="0" w:space="0" w:color="auto"/>
                <w:bottom w:val="none" w:sz="0" w:space="0" w:color="auto"/>
                <w:right w:val="none" w:sz="0" w:space="0" w:color="auto"/>
              </w:divBdr>
              <w:divsChild>
                <w:div w:id="127016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929106">
      <w:bodyDiv w:val="1"/>
      <w:marLeft w:val="0"/>
      <w:marRight w:val="0"/>
      <w:marTop w:val="0"/>
      <w:marBottom w:val="0"/>
      <w:divBdr>
        <w:top w:val="none" w:sz="0" w:space="0" w:color="auto"/>
        <w:left w:val="none" w:sz="0" w:space="0" w:color="auto"/>
        <w:bottom w:val="none" w:sz="0" w:space="0" w:color="auto"/>
        <w:right w:val="none" w:sz="0" w:space="0" w:color="auto"/>
      </w:divBdr>
      <w:divsChild>
        <w:div w:id="179247006">
          <w:marLeft w:val="0"/>
          <w:marRight w:val="0"/>
          <w:marTop w:val="0"/>
          <w:marBottom w:val="0"/>
          <w:divBdr>
            <w:top w:val="none" w:sz="0" w:space="0" w:color="auto"/>
            <w:left w:val="none" w:sz="0" w:space="0" w:color="auto"/>
            <w:bottom w:val="none" w:sz="0" w:space="0" w:color="auto"/>
            <w:right w:val="none" w:sz="0" w:space="0" w:color="auto"/>
          </w:divBdr>
          <w:divsChild>
            <w:div w:id="1876455539">
              <w:marLeft w:val="0"/>
              <w:marRight w:val="0"/>
              <w:marTop w:val="0"/>
              <w:marBottom w:val="0"/>
              <w:divBdr>
                <w:top w:val="none" w:sz="0" w:space="0" w:color="auto"/>
                <w:left w:val="none" w:sz="0" w:space="0" w:color="auto"/>
                <w:bottom w:val="none" w:sz="0" w:space="0" w:color="auto"/>
                <w:right w:val="none" w:sz="0" w:space="0" w:color="auto"/>
              </w:divBdr>
              <w:divsChild>
                <w:div w:id="137291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111713">
      <w:bodyDiv w:val="1"/>
      <w:marLeft w:val="0"/>
      <w:marRight w:val="0"/>
      <w:marTop w:val="0"/>
      <w:marBottom w:val="0"/>
      <w:divBdr>
        <w:top w:val="none" w:sz="0" w:space="0" w:color="auto"/>
        <w:left w:val="none" w:sz="0" w:space="0" w:color="auto"/>
        <w:bottom w:val="none" w:sz="0" w:space="0" w:color="auto"/>
        <w:right w:val="none" w:sz="0" w:space="0" w:color="auto"/>
      </w:divBdr>
    </w:div>
    <w:div w:id="438569215">
      <w:bodyDiv w:val="1"/>
      <w:marLeft w:val="0"/>
      <w:marRight w:val="0"/>
      <w:marTop w:val="0"/>
      <w:marBottom w:val="0"/>
      <w:divBdr>
        <w:top w:val="none" w:sz="0" w:space="0" w:color="auto"/>
        <w:left w:val="none" w:sz="0" w:space="0" w:color="auto"/>
        <w:bottom w:val="none" w:sz="0" w:space="0" w:color="auto"/>
        <w:right w:val="none" w:sz="0" w:space="0" w:color="auto"/>
      </w:divBdr>
    </w:div>
    <w:div w:id="478688147">
      <w:bodyDiv w:val="1"/>
      <w:marLeft w:val="0"/>
      <w:marRight w:val="0"/>
      <w:marTop w:val="0"/>
      <w:marBottom w:val="0"/>
      <w:divBdr>
        <w:top w:val="none" w:sz="0" w:space="0" w:color="auto"/>
        <w:left w:val="none" w:sz="0" w:space="0" w:color="auto"/>
        <w:bottom w:val="none" w:sz="0" w:space="0" w:color="auto"/>
        <w:right w:val="none" w:sz="0" w:space="0" w:color="auto"/>
      </w:divBdr>
    </w:div>
    <w:div w:id="617831737">
      <w:bodyDiv w:val="1"/>
      <w:marLeft w:val="0"/>
      <w:marRight w:val="0"/>
      <w:marTop w:val="0"/>
      <w:marBottom w:val="0"/>
      <w:divBdr>
        <w:top w:val="none" w:sz="0" w:space="0" w:color="auto"/>
        <w:left w:val="none" w:sz="0" w:space="0" w:color="auto"/>
        <w:bottom w:val="none" w:sz="0" w:space="0" w:color="auto"/>
        <w:right w:val="none" w:sz="0" w:space="0" w:color="auto"/>
      </w:divBdr>
    </w:div>
    <w:div w:id="643002776">
      <w:bodyDiv w:val="1"/>
      <w:marLeft w:val="0"/>
      <w:marRight w:val="0"/>
      <w:marTop w:val="0"/>
      <w:marBottom w:val="0"/>
      <w:divBdr>
        <w:top w:val="none" w:sz="0" w:space="0" w:color="auto"/>
        <w:left w:val="none" w:sz="0" w:space="0" w:color="auto"/>
        <w:bottom w:val="none" w:sz="0" w:space="0" w:color="auto"/>
        <w:right w:val="none" w:sz="0" w:space="0" w:color="auto"/>
      </w:divBdr>
    </w:div>
    <w:div w:id="903418164">
      <w:bodyDiv w:val="1"/>
      <w:marLeft w:val="0"/>
      <w:marRight w:val="0"/>
      <w:marTop w:val="0"/>
      <w:marBottom w:val="0"/>
      <w:divBdr>
        <w:top w:val="none" w:sz="0" w:space="0" w:color="auto"/>
        <w:left w:val="none" w:sz="0" w:space="0" w:color="auto"/>
        <w:bottom w:val="none" w:sz="0" w:space="0" w:color="auto"/>
        <w:right w:val="none" w:sz="0" w:space="0" w:color="auto"/>
      </w:divBdr>
    </w:div>
    <w:div w:id="946501168">
      <w:bodyDiv w:val="1"/>
      <w:marLeft w:val="0"/>
      <w:marRight w:val="0"/>
      <w:marTop w:val="0"/>
      <w:marBottom w:val="0"/>
      <w:divBdr>
        <w:top w:val="none" w:sz="0" w:space="0" w:color="auto"/>
        <w:left w:val="none" w:sz="0" w:space="0" w:color="auto"/>
        <w:bottom w:val="none" w:sz="0" w:space="0" w:color="auto"/>
        <w:right w:val="none" w:sz="0" w:space="0" w:color="auto"/>
      </w:divBdr>
    </w:div>
    <w:div w:id="1002006110">
      <w:bodyDiv w:val="1"/>
      <w:marLeft w:val="0"/>
      <w:marRight w:val="0"/>
      <w:marTop w:val="0"/>
      <w:marBottom w:val="0"/>
      <w:divBdr>
        <w:top w:val="none" w:sz="0" w:space="0" w:color="auto"/>
        <w:left w:val="none" w:sz="0" w:space="0" w:color="auto"/>
        <w:bottom w:val="none" w:sz="0" w:space="0" w:color="auto"/>
        <w:right w:val="none" w:sz="0" w:space="0" w:color="auto"/>
      </w:divBdr>
    </w:div>
    <w:div w:id="1014500346">
      <w:bodyDiv w:val="1"/>
      <w:marLeft w:val="0"/>
      <w:marRight w:val="0"/>
      <w:marTop w:val="0"/>
      <w:marBottom w:val="0"/>
      <w:divBdr>
        <w:top w:val="none" w:sz="0" w:space="0" w:color="auto"/>
        <w:left w:val="none" w:sz="0" w:space="0" w:color="auto"/>
        <w:bottom w:val="none" w:sz="0" w:space="0" w:color="auto"/>
        <w:right w:val="none" w:sz="0" w:space="0" w:color="auto"/>
      </w:divBdr>
    </w:div>
    <w:div w:id="1150512868">
      <w:bodyDiv w:val="1"/>
      <w:marLeft w:val="0"/>
      <w:marRight w:val="0"/>
      <w:marTop w:val="0"/>
      <w:marBottom w:val="0"/>
      <w:divBdr>
        <w:top w:val="none" w:sz="0" w:space="0" w:color="auto"/>
        <w:left w:val="none" w:sz="0" w:space="0" w:color="auto"/>
        <w:bottom w:val="none" w:sz="0" w:space="0" w:color="auto"/>
        <w:right w:val="none" w:sz="0" w:space="0" w:color="auto"/>
      </w:divBdr>
    </w:div>
    <w:div w:id="1188954226">
      <w:bodyDiv w:val="1"/>
      <w:marLeft w:val="0"/>
      <w:marRight w:val="0"/>
      <w:marTop w:val="0"/>
      <w:marBottom w:val="0"/>
      <w:divBdr>
        <w:top w:val="none" w:sz="0" w:space="0" w:color="auto"/>
        <w:left w:val="none" w:sz="0" w:space="0" w:color="auto"/>
        <w:bottom w:val="none" w:sz="0" w:space="0" w:color="auto"/>
        <w:right w:val="none" w:sz="0" w:space="0" w:color="auto"/>
      </w:divBdr>
    </w:div>
    <w:div w:id="1243954062">
      <w:bodyDiv w:val="1"/>
      <w:marLeft w:val="0"/>
      <w:marRight w:val="0"/>
      <w:marTop w:val="0"/>
      <w:marBottom w:val="0"/>
      <w:divBdr>
        <w:top w:val="none" w:sz="0" w:space="0" w:color="auto"/>
        <w:left w:val="none" w:sz="0" w:space="0" w:color="auto"/>
        <w:bottom w:val="none" w:sz="0" w:space="0" w:color="auto"/>
        <w:right w:val="none" w:sz="0" w:space="0" w:color="auto"/>
      </w:divBdr>
    </w:div>
    <w:div w:id="1269923027">
      <w:bodyDiv w:val="1"/>
      <w:marLeft w:val="0"/>
      <w:marRight w:val="0"/>
      <w:marTop w:val="0"/>
      <w:marBottom w:val="0"/>
      <w:divBdr>
        <w:top w:val="none" w:sz="0" w:space="0" w:color="auto"/>
        <w:left w:val="none" w:sz="0" w:space="0" w:color="auto"/>
        <w:bottom w:val="none" w:sz="0" w:space="0" w:color="auto"/>
        <w:right w:val="none" w:sz="0" w:space="0" w:color="auto"/>
      </w:divBdr>
    </w:div>
    <w:div w:id="1332635517">
      <w:bodyDiv w:val="1"/>
      <w:marLeft w:val="0"/>
      <w:marRight w:val="0"/>
      <w:marTop w:val="0"/>
      <w:marBottom w:val="0"/>
      <w:divBdr>
        <w:top w:val="none" w:sz="0" w:space="0" w:color="auto"/>
        <w:left w:val="none" w:sz="0" w:space="0" w:color="auto"/>
        <w:bottom w:val="none" w:sz="0" w:space="0" w:color="auto"/>
        <w:right w:val="none" w:sz="0" w:space="0" w:color="auto"/>
      </w:divBdr>
    </w:div>
    <w:div w:id="1362315670">
      <w:bodyDiv w:val="1"/>
      <w:marLeft w:val="0"/>
      <w:marRight w:val="0"/>
      <w:marTop w:val="0"/>
      <w:marBottom w:val="0"/>
      <w:divBdr>
        <w:top w:val="none" w:sz="0" w:space="0" w:color="auto"/>
        <w:left w:val="none" w:sz="0" w:space="0" w:color="auto"/>
        <w:bottom w:val="none" w:sz="0" w:space="0" w:color="auto"/>
        <w:right w:val="none" w:sz="0" w:space="0" w:color="auto"/>
      </w:divBdr>
      <w:divsChild>
        <w:div w:id="1458062102">
          <w:marLeft w:val="0"/>
          <w:marRight w:val="0"/>
          <w:marTop w:val="0"/>
          <w:marBottom w:val="0"/>
          <w:divBdr>
            <w:top w:val="none" w:sz="0" w:space="0" w:color="auto"/>
            <w:left w:val="none" w:sz="0" w:space="0" w:color="auto"/>
            <w:bottom w:val="none" w:sz="0" w:space="0" w:color="auto"/>
            <w:right w:val="none" w:sz="0" w:space="0" w:color="auto"/>
          </w:divBdr>
          <w:divsChild>
            <w:div w:id="1549612144">
              <w:marLeft w:val="0"/>
              <w:marRight w:val="0"/>
              <w:marTop w:val="0"/>
              <w:marBottom w:val="0"/>
              <w:divBdr>
                <w:top w:val="none" w:sz="0" w:space="0" w:color="auto"/>
                <w:left w:val="none" w:sz="0" w:space="0" w:color="auto"/>
                <w:bottom w:val="none" w:sz="0" w:space="0" w:color="auto"/>
                <w:right w:val="none" w:sz="0" w:space="0" w:color="auto"/>
              </w:divBdr>
              <w:divsChild>
                <w:div w:id="993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89584">
      <w:bodyDiv w:val="1"/>
      <w:marLeft w:val="0"/>
      <w:marRight w:val="0"/>
      <w:marTop w:val="0"/>
      <w:marBottom w:val="0"/>
      <w:divBdr>
        <w:top w:val="none" w:sz="0" w:space="0" w:color="auto"/>
        <w:left w:val="none" w:sz="0" w:space="0" w:color="auto"/>
        <w:bottom w:val="none" w:sz="0" w:space="0" w:color="auto"/>
        <w:right w:val="none" w:sz="0" w:space="0" w:color="auto"/>
      </w:divBdr>
    </w:div>
    <w:div w:id="1433207297">
      <w:bodyDiv w:val="1"/>
      <w:marLeft w:val="0"/>
      <w:marRight w:val="0"/>
      <w:marTop w:val="0"/>
      <w:marBottom w:val="0"/>
      <w:divBdr>
        <w:top w:val="none" w:sz="0" w:space="0" w:color="auto"/>
        <w:left w:val="none" w:sz="0" w:space="0" w:color="auto"/>
        <w:bottom w:val="none" w:sz="0" w:space="0" w:color="auto"/>
        <w:right w:val="none" w:sz="0" w:space="0" w:color="auto"/>
      </w:divBdr>
      <w:divsChild>
        <w:div w:id="916404207">
          <w:marLeft w:val="0"/>
          <w:marRight w:val="0"/>
          <w:marTop w:val="0"/>
          <w:marBottom w:val="0"/>
          <w:divBdr>
            <w:top w:val="none" w:sz="0" w:space="0" w:color="auto"/>
            <w:left w:val="none" w:sz="0" w:space="0" w:color="auto"/>
            <w:bottom w:val="none" w:sz="0" w:space="0" w:color="auto"/>
            <w:right w:val="none" w:sz="0" w:space="0" w:color="auto"/>
          </w:divBdr>
          <w:divsChild>
            <w:div w:id="522716091">
              <w:marLeft w:val="0"/>
              <w:marRight w:val="0"/>
              <w:marTop w:val="0"/>
              <w:marBottom w:val="0"/>
              <w:divBdr>
                <w:top w:val="none" w:sz="0" w:space="0" w:color="auto"/>
                <w:left w:val="none" w:sz="0" w:space="0" w:color="auto"/>
                <w:bottom w:val="none" w:sz="0" w:space="0" w:color="auto"/>
                <w:right w:val="none" w:sz="0" w:space="0" w:color="auto"/>
              </w:divBdr>
              <w:divsChild>
                <w:div w:id="195802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04349">
      <w:bodyDiv w:val="1"/>
      <w:marLeft w:val="0"/>
      <w:marRight w:val="0"/>
      <w:marTop w:val="0"/>
      <w:marBottom w:val="0"/>
      <w:divBdr>
        <w:top w:val="none" w:sz="0" w:space="0" w:color="auto"/>
        <w:left w:val="none" w:sz="0" w:space="0" w:color="auto"/>
        <w:bottom w:val="none" w:sz="0" w:space="0" w:color="auto"/>
        <w:right w:val="none" w:sz="0" w:space="0" w:color="auto"/>
      </w:divBdr>
    </w:div>
    <w:div w:id="1488012794">
      <w:bodyDiv w:val="1"/>
      <w:marLeft w:val="0"/>
      <w:marRight w:val="0"/>
      <w:marTop w:val="0"/>
      <w:marBottom w:val="0"/>
      <w:divBdr>
        <w:top w:val="none" w:sz="0" w:space="0" w:color="auto"/>
        <w:left w:val="none" w:sz="0" w:space="0" w:color="auto"/>
        <w:bottom w:val="none" w:sz="0" w:space="0" w:color="auto"/>
        <w:right w:val="none" w:sz="0" w:space="0" w:color="auto"/>
      </w:divBdr>
    </w:div>
    <w:div w:id="1494102719">
      <w:bodyDiv w:val="1"/>
      <w:marLeft w:val="0"/>
      <w:marRight w:val="0"/>
      <w:marTop w:val="0"/>
      <w:marBottom w:val="0"/>
      <w:divBdr>
        <w:top w:val="none" w:sz="0" w:space="0" w:color="auto"/>
        <w:left w:val="none" w:sz="0" w:space="0" w:color="auto"/>
        <w:bottom w:val="none" w:sz="0" w:space="0" w:color="auto"/>
        <w:right w:val="none" w:sz="0" w:space="0" w:color="auto"/>
      </w:divBdr>
    </w:div>
    <w:div w:id="1509709299">
      <w:bodyDiv w:val="1"/>
      <w:marLeft w:val="0"/>
      <w:marRight w:val="0"/>
      <w:marTop w:val="0"/>
      <w:marBottom w:val="0"/>
      <w:divBdr>
        <w:top w:val="none" w:sz="0" w:space="0" w:color="auto"/>
        <w:left w:val="none" w:sz="0" w:space="0" w:color="auto"/>
        <w:bottom w:val="none" w:sz="0" w:space="0" w:color="auto"/>
        <w:right w:val="none" w:sz="0" w:space="0" w:color="auto"/>
      </w:divBdr>
    </w:div>
    <w:div w:id="1515266570">
      <w:bodyDiv w:val="1"/>
      <w:marLeft w:val="0"/>
      <w:marRight w:val="0"/>
      <w:marTop w:val="0"/>
      <w:marBottom w:val="0"/>
      <w:divBdr>
        <w:top w:val="none" w:sz="0" w:space="0" w:color="auto"/>
        <w:left w:val="none" w:sz="0" w:space="0" w:color="auto"/>
        <w:bottom w:val="none" w:sz="0" w:space="0" w:color="auto"/>
        <w:right w:val="none" w:sz="0" w:space="0" w:color="auto"/>
      </w:divBdr>
    </w:div>
    <w:div w:id="1548102943">
      <w:bodyDiv w:val="1"/>
      <w:marLeft w:val="0"/>
      <w:marRight w:val="0"/>
      <w:marTop w:val="0"/>
      <w:marBottom w:val="0"/>
      <w:divBdr>
        <w:top w:val="none" w:sz="0" w:space="0" w:color="auto"/>
        <w:left w:val="none" w:sz="0" w:space="0" w:color="auto"/>
        <w:bottom w:val="none" w:sz="0" w:space="0" w:color="auto"/>
        <w:right w:val="none" w:sz="0" w:space="0" w:color="auto"/>
      </w:divBdr>
      <w:divsChild>
        <w:div w:id="2049838323">
          <w:marLeft w:val="0"/>
          <w:marRight w:val="0"/>
          <w:marTop w:val="0"/>
          <w:marBottom w:val="0"/>
          <w:divBdr>
            <w:top w:val="none" w:sz="0" w:space="0" w:color="auto"/>
            <w:left w:val="none" w:sz="0" w:space="0" w:color="auto"/>
            <w:bottom w:val="none" w:sz="0" w:space="0" w:color="auto"/>
            <w:right w:val="none" w:sz="0" w:space="0" w:color="auto"/>
          </w:divBdr>
          <w:divsChild>
            <w:div w:id="942803034">
              <w:marLeft w:val="0"/>
              <w:marRight w:val="0"/>
              <w:marTop w:val="0"/>
              <w:marBottom w:val="0"/>
              <w:divBdr>
                <w:top w:val="none" w:sz="0" w:space="0" w:color="auto"/>
                <w:left w:val="none" w:sz="0" w:space="0" w:color="auto"/>
                <w:bottom w:val="none" w:sz="0" w:space="0" w:color="auto"/>
                <w:right w:val="none" w:sz="0" w:space="0" w:color="auto"/>
              </w:divBdr>
              <w:divsChild>
                <w:div w:id="1137721113">
                  <w:marLeft w:val="0"/>
                  <w:marRight w:val="0"/>
                  <w:marTop w:val="0"/>
                  <w:marBottom w:val="0"/>
                  <w:divBdr>
                    <w:top w:val="none" w:sz="0" w:space="0" w:color="auto"/>
                    <w:left w:val="none" w:sz="0" w:space="0" w:color="auto"/>
                    <w:bottom w:val="none" w:sz="0" w:space="0" w:color="auto"/>
                    <w:right w:val="none" w:sz="0" w:space="0" w:color="auto"/>
                  </w:divBdr>
                  <w:divsChild>
                    <w:div w:id="69045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439300">
      <w:bodyDiv w:val="1"/>
      <w:marLeft w:val="0"/>
      <w:marRight w:val="0"/>
      <w:marTop w:val="0"/>
      <w:marBottom w:val="0"/>
      <w:divBdr>
        <w:top w:val="none" w:sz="0" w:space="0" w:color="auto"/>
        <w:left w:val="none" w:sz="0" w:space="0" w:color="auto"/>
        <w:bottom w:val="none" w:sz="0" w:space="0" w:color="auto"/>
        <w:right w:val="none" w:sz="0" w:space="0" w:color="auto"/>
      </w:divBdr>
    </w:div>
    <w:div w:id="1660113372">
      <w:bodyDiv w:val="1"/>
      <w:marLeft w:val="0"/>
      <w:marRight w:val="0"/>
      <w:marTop w:val="0"/>
      <w:marBottom w:val="0"/>
      <w:divBdr>
        <w:top w:val="none" w:sz="0" w:space="0" w:color="auto"/>
        <w:left w:val="none" w:sz="0" w:space="0" w:color="auto"/>
        <w:bottom w:val="none" w:sz="0" w:space="0" w:color="auto"/>
        <w:right w:val="none" w:sz="0" w:space="0" w:color="auto"/>
      </w:divBdr>
    </w:div>
    <w:div w:id="1759982646">
      <w:bodyDiv w:val="1"/>
      <w:marLeft w:val="0"/>
      <w:marRight w:val="0"/>
      <w:marTop w:val="0"/>
      <w:marBottom w:val="0"/>
      <w:divBdr>
        <w:top w:val="none" w:sz="0" w:space="0" w:color="auto"/>
        <w:left w:val="none" w:sz="0" w:space="0" w:color="auto"/>
        <w:bottom w:val="none" w:sz="0" w:space="0" w:color="auto"/>
        <w:right w:val="none" w:sz="0" w:space="0" w:color="auto"/>
      </w:divBdr>
      <w:divsChild>
        <w:div w:id="742720121">
          <w:marLeft w:val="0"/>
          <w:marRight w:val="0"/>
          <w:marTop w:val="0"/>
          <w:marBottom w:val="0"/>
          <w:divBdr>
            <w:top w:val="none" w:sz="0" w:space="0" w:color="auto"/>
            <w:left w:val="none" w:sz="0" w:space="0" w:color="auto"/>
            <w:bottom w:val="none" w:sz="0" w:space="0" w:color="auto"/>
            <w:right w:val="none" w:sz="0" w:space="0" w:color="auto"/>
          </w:divBdr>
          <w:divsChild>
            <w:div w:id="1384334669">
              <w:marLeft w:val="0"/>
              <w:marRight w:val="0"/>
              <w:marTop w:val="0"/>
              <w:marBottom w:val="0"/>
              <w:divBdr>
                <w:top w:val="none" w:sz="0" w:space="0" w:color="auto"/>
                <w:left w:val="none" w:sz="0" w:space="0" w:color="auto"/>
                <w:bottom w:val="none" w:sz="0" w:space="0" w:color="auto"/>
                <w:right w:val="none" w:sz="0" w:space="0" w:color="auto"/>
              </w:divBdr>
              <w:divsChild>
                <w:div w:id="553124179">
                  <w:marLeft w:val="0"/>
                  <w:marRight w:val="0"/>
                  <w:marTop w:val="0"/>
                  <w:marBottom w:val="0"/>
                  <w:divBdr>
                    <w:top w:val="none" w:sz="0" w:space="0" w:color="auto"/>
                    <w:left w:val="none" w:sz="0" w:space="0" w:color="auto"/>
                    <w:bottom w:val="none" w:sz="0" w:space="0" w:color="auto"/>
                    <w:right w:val="none" w:sz="0" w:space="0" w:color="auto"/>
                  </w:divBdr>
                  <w:divsChild>
                    <w:div w:id="8550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973685">
      <w:bodyDiv w:val="1"/>
      <w:marLeft w:val="0"/>
      <w:marRight w:val="0"/>
      <w:marTop w:val="0"/>
      <w:marBottom w:val="0"/>
      <w:divBdr>
        <w:top w:val="none" w:sz="0" w:space="0" w:color="auto"/>
        <w:left w:val="none" w:sz="0" w:space="0" w:color="auto"/>
        <w:bottom w:val="none" w:sz="0" w:space="0" w:color="auto"/>
        <w:right w:val="none" w:sz="0" w:space="0" w:color="auto"/>
      </w:divBdr>
      <w:divsChild>
        <w:div w:id="1244339505">
          <w:marLeft w:val="0"/>
          <w:marRight w:val="0"/>
          <w:marTop w:val="0"/>
          <w:marBottom w:val="0"/>
          <w:divBdr>
            <w:top w:val="none" w:sz="0" w:space="0" w:color="auto"/>
            <w:left w:val="none" w:sz="0" w:space="0" w:color="auto"/>
            <w:bottom w:val="none" w:sz="0" w:space="0" w:color="auto"/>
            <w:right w:val="none" w:sz="0" w:space="0" w:color="auto"/>
          </w:divBdr>
          <w:divsChild>
            <w:div w:id="1534230098">
              <w:marLeft w:val="0"/>
              <w:marRight w:val="0"/>
              <w:marTop w:val="0"/>
              <w:marBottom w:val="0"/>
              <w:divBdr>
                <w:top w:val="none" w:sz="0" w:space="0" w:color="auto"/>
                <w:left w:val="none" w:sz="0" w:space="0" w:color="auto"/>
                <w:bottom w:val="none" w:sz="0" w:space="0" w:color="auto"/>
                <w:right w:val="none" w:sz="0" w:space="0" w:color="auto"/>
              </w:divBdr>
              <w:divsChild>
                <w:div w:id="348026634">
                  <w:marLeft w:val="0"/>
                  <w:marRight w:val="0"/>
                  <w:marTop w:val="0"/>
                  <w:marBottom w:val="0"/>
                  <w:divBdr>
                    <w:top w:val="none" w:sz="0" w:space="0" w:color="auto"/>
                    <w:left w:val="none" w:sz="0" w:space="0" w:color="auto"/>
                    <w:bottom w:val="none" w:sz="0" w:space="0" w:color="auto"/>
                    <w:right w:val="none" w:sz="0" w:space="0" w:color="auto"/>
                  </w:divBdr>
                  <w:divsChild>
                    <w:div w:id="96339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722432">
      <w:bodyDiv w:val="1"/>
      <w:marLeft w:val="0"/>
      <w:marRight w:val="0"/>
      <w:marTop w:val="0"/>
      <w:marBottom w:val="0"/>
      <w:divBdr>
        <w:top w:val="none" w:sz="0" w:space="0" w:color="auto"/>
        <w:left w:val="none" w:sz="0" w:space="0" w:color="auto"/>
        <w:bottom w:val="none" w:sz="0" w:space="0" w:color="auto"/>
        <w:right w:val="none" w:sz="0" w:space="0" w:color="auto"/>
      </w:divBdr>
    </w:div>
    <w:div w:id="1924879073">
      <w:bodyDiv w:val="1"/>
      <w:marLeft w:val="0"/>
      <w:marRight w:val="0"/>
      <w:marTop w:val="0"/>
      <w:marBottom w:val="0"/>
      <w:divBdr>
        <w:top w:val="none" w:sz="0" w:space="0" w:color="auto"/>
        <w:left w:val="none" w:sz="0" w:space="0" w:color="auto"/>
        <w:bottom w:val="none" w:sz="0" w:space="0" w:color="auto"/>
        <w:right w:val="none" w:sz="0" w:space="0" w:color="auto"/>
      </w:divBdr>
    </w:div>
    <w:div w:id="1968465413">
      <w:bodyDiv w:val="1"/>
      <w:marLeft w:val="0"/>
      <w:marRight w:val="0"/>
      <w:marTop w:val="0"/>
      <w:marBottom w:val="0"/>
      <w:divBdr>
        <w:top w:val="none" w:sz="0" w:space="0" w:color="auto"/>
        <w:left w:val="none" w:sz="0" w:space="0" w:color="auto"/>
        <w:bottom w:val="none" w:sz="0" w:space="0" w:color="auto"/>
        <w:right w:val="none" w:sz="0" w:space="0" w:color="auto"/>
      </w:divBdr>
    </w:div>
    <w:div w:id="2051689696">
      <w:bodyDiv w:val="1"/>
      <w:marLeft w:val="0"/>
      <w:marRight w:val="0"/>
      <w:marTop w:val="0"/>
      <w:marBottom w:val="0"/>
      <w:divBdr>
        <w:top w:val="none" w:sz="0" w:space="0" w:color="auto"/>
        <w:left w:val="none" w:sz="0" w:space="0" w:color="auto"/>
        <w:bottom w:val="none" w:sz="0" w:space="0" w:color="auto"/>
        <w:right w:val="none" w:sz="0" w:space="0" w:color="auto"/>
      </w:divBdr>
      <w:divsChild>
        <w:div w:id="1652055640">
          <w:marLeft w:val="0"/>
          <w:marRight w:val="0"/>
          <w:marTop w:val="0"/>
          <w:marBottom w:val="0"/>
          <w:divBdr>
            <w:top w:val="none" w:sz="0" w:space="0" w:color="auto"/>
            <w:left w:val="none" w:sz="0" w:space="0" w:color="auto"/>
            <w:bottom w:val="none" w:sz="0" w:space="0" w:color="auto"/>
            <w:right w:val="none" w:sz="0" w:space="0" w:color="auto"/>
          </w:divBdr>
          <w:divsChild>
            <w:div w:id="661395620">
              <w:marLeft w:val="0"/>
              <w:marRight w:val="0"/>
              <w:marTop w:val="0"/>
              <w:marBottom w:val="0"/>
              <w:divBdr>
                <w:top w:val="none" w:sz="0" w:space="0" w:color="auto"/>
                <w:left w:val="none" w:sz="0" w:space="0" w:color="auto"/>
                <w:bottom w:val="none" w:sz="0" w:space="0" w:color="auto"/>
                <w:right w:val="none" w:sz="0" w:space="0" w:color="auto"/>
              </w:divBdr>
              <w:divsChild>
                <w:div w:id="1882940611">
                  <w:marLeft w:val="0"/>
                  <w:marRight w:val="0"/>
                  <w:marTop w:val="0"/>
                  <w:marBottom w:val="0"/>
                  <w:divBdr>
                    <w:top w:val="none" w:sz="0" w:space="0" w:color="auto"/>
                    <w:left w:val="none" w:sz="0" w:space="0" w:color="auto"/>
                    <w:bottom w:val="none" w:sz="0" w:space="0" w:color="auto"/>
                    <w:right w:val="none" w:sz="0" w:space="0" w:color="auto"/>
                  </w:divBdr>
                  <w:divsChild>
                    <w:div w:id="22186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165868">
      <w:bodyDiv w:val="1"/>
      <w:marLeft w:val="0"/>
      <w:marRight w:val="0"/>
      <w:marTop w:val="0"/>
      <w:marBottom w:val="0"/>
      <w:divBdr>
        <w:top w:val="none" w:sz="0" w:space="0" w:color="auto"/>
        <w:left w:val="none" w:sz="0" w:space="0" w:color="auto"/>
        <w:bottom w:val="none" w:sz="0" w:space="0" w:color="auto"/>
        <w:right w:val="none" w:sz="0" w:space="0" w:color="auto"/>
      </w:divBdr>
    </w:div>
    <w:div w:id="2099057907">
      <w:bodyDiv w:val="1"/>
      <w:marLeft w:val="0"/>
      <w:marRight w:val="0"/>
      <w:marTop w:val="0"/>
      <w:marBottom w:val="0"/>
      <w:divBdr>
        <w:top w:val="none" w:sz="0" w:space="0" w:color="auto"/>
        <w:left w:val="none" w:sz="0" w:space="0" w:color="auto"/>
        <w:bottom w:val="none" w:sz="0" w:space="0" w:color="auto"/>
        <w:right w:val="none" w:sz="0" w:space="0" w:color="auto"/>
      </w:divBdr>
      <w:divsChild>
        <w:div w:id="389161005">
          <w:marLeft w:val="0"/>
          <w:marRight w:val="0"/>
          <w:marTop w:val="0"/>
          <w:marBottom w:val="0"/>
          <w:divBdr>
            <w:top w:val="none" w:sz="0" w:space="0" w:color="auto"/>
            <w:left w:val="none" w:sz="0" w:space="0" w:color="auto"/>
            <w:bottom w:val="none" w:sz="0" w:space="0" w:color="auto"/>
            <w:right w:val="none" w:sz="0" w:space="0" w:color="auto"/>
          </w:divBdr>
          <w:divsChild>
            <w:div w:id="1806973079">
              <w:marLeft w:val="0"/>
              <w:marRight w:val="0"/>
              <w:marTop w:val="0"/>
              <w:marBottom w:val="0"/>
              <w:divBdr>
                <w:top w:val="none" w:sz="0" w:space="0" w:color="auto"/>
                <w:left w:val="none" w:sz="0" w:space="0" w:color="auto"/>
                <w:bottom w:val="none" w:sz="0" w:space="0" w:color="auto"/>
                <w:right w:val="none" w:sz="0" w:space="0" w:color="auto"/>
              </w:divBdr>
              <w:divsChild>
                <w:div w:id="203931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C2716-76B9-4074-9709-794924769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90</Pages>
  <Words>26248</Words>
  <Characters>149620</Characters>
  <Application>Microsoft Office Word</Application>
  <DocSecurity>0</DocSecurity>
  <Lines>1246</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Dinu Lucian Tepes-Grosu</dc:creator>
  <cp:keywords/>
  <dc:description/>
  <cp:lastModifiedBy>Adriana Hruban</cp:lastModifiedBy>
  <cp:revision>2</cp:revision>
  <cp:lastPrinted>2023-02-07T14:26:00Z</cp:lastPrinted>
  <dcterms:created xsi:type="dcterms:W3CDTF">2025-08-11T09:18:00Z</dcterms:created>
  <dcterms:modified xsi:type="dcterms:W3CDTF">2025-08-11T09:18:00Z</dcterms:modified>
</cp:coreProperties>
</file>