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F4EF" w14:textId="3F46B500" w:rsidR="005837B2" w:rsidRPr="005837B2" w:rsidRDefault="005837B2" w:rsidP="005837B2">
      <w:pPr>
        <w:jc w:val="both"/>
        <w:rPr>
          <w:lang w:val="ro-RO"/>
        </w:rPr>
      </w:pPr>
      <w:hyperlink r:id="rId4" w:history="1">
        <w:r w:rsidRPr="005837B2">
          <w:rPr>
            <w:rStyle w:val="Hyperlink"/>
            <w:lang w:val="ro-RO"/>
          </w:rPr>
          <w:t>Legea nr. 361/2022</w:t>
        </w:r>
      </w:hyperlink>
      <w:r w:rsidRPr="005837B2">
        <w:rPr>
          <w:lang w:val="ro-RO"/>
        </w:rPr>
        <w:t xml:space="preserve"> privind protecția avertizorilor în interes public</w:t>
      </w:r>
    </w:p>
    <w:p w14:paraId="518761A2" w14:textId="43648037" w:rsidR="005837B2" w:rsidRPr="005837B2" w:rsidRDefault="005837B2" w:rsidP="005837B2">
      <w:pPr>
        <w:jc w:val="both"/>
        <w:rPr>
          <w:lang w:val="ro-RO"/>
        </w:rPr>
      </w:pPr>
      <w:hyperlink r:id="rId5" w:history="1">
        <w:r w:rsidRPr="005837B2">
          <w:rPr>
            <w:rStyle w:val="Hyperlink"/>
            <w:lang w:val="ro-RO"/>
          </w:rPr>
          <w:t>Legea 682/2002</w:t>
        </w:r>
      </w:hyperlink>
      <w:r w:rsidRPr="005837B2">
        <w:rPr>
          <w:lang w:val="ro-RO"/>
        </w:rPr>
        <w:t>, privind protecția martorilor</w:t>
      </w:r>
    </w:p>
    <w:p w14:paraId="56316F69" w14:textId="2FEAE68D" w:rsidR="005837B2" w:rsidRPr="005837B2" w:rsidRDefault="005837B2" w:rsidP="005837B2">
      <w:pPr>
        <w:jc w:val="both"/>
        <w:rPr>
          <w:lang w:val="ro-RO"/>
        </w:rPr>
      </w:pPr>
      <w:hyperlink r:id="rId6" w:history="1">
        <w:r w:rsidRPr="005837B2">
          <w:rPr>
            <w:rStyle w:val="Hyperlink"/>
            <w:lang w:val="ro-RO"/>
          </w:rPr>
          <w:t>Legea 477/2004</w:t>
        </w:r>
      </w:hyperlink>
      <w:r w:rsidRPr="005837B2">
        <w:rPr>
          <w:lang w:val="ro-RO"/>
        </w:rPr>
        <w:t>, privind Codul de conduită a personalului contractual din autoritățile și instituțiile publice</w:t>
      </w:r>
    </w:p>
    <w:p w14:paraId="3CDA8858" w14:textId="3B8290ED" w:rsidR="005837B2" w:rsidRPr="005837B2" w:rsidRDefault="005837B2" w:rsidP="005837B2">
      <w:pPr>
        <w:jc w:val="both"/>
        <w:rPr>
          <w:lang w:val="ro-RO"/>
        </w:rPr>
      </w:pPr>
      <w:hyperlink r:id="rId7" w:history="1">
        <w:r w:rsidRPr="005837B2">
          <w:rPr>
            <w:rStyle w:val="Hyperlink"/>
            <w:lang w:val="ro-RO"/>
          </w:rPr>
          <w:t>Legea 161/2003</w:t>
        </w:r>
      </w:hyperlink>
      <w:r w:rsidRPr="005837B2">
        <w:rPr>
          <w:lang w:val="ro-RO"/>
        </w:rPr>
        <w:t>, privind unele măsuri pentru asigurarea transparenței în exercitarea demnităților publice, a funcțiilor publice și în mediul de afaceri, prevenirea și sancționarea corupției</w:t>
      </w:r>
    </w:p>
    <w:p w14:paraId="0BA61F41" w14:textId="4B9195BD" w:rsidR="005837B2" w:rsidRPr="005837B2" w:rsidRDefault="005837B2" w:rsidP="005837B2">
      <w:pPr>
        <w:jc w:val="both"/>
        <w:rPr>
          <w:lang w:val="ro-RO"/>
        </w:rPr>
      </w:pPr>
      <w:hyperlink r:id="rId8" w:history="1">
        <w:r w:rsidRPr="005837B2">
          <w:rPr>
            <w:rStyle w:val="Hyperlink"/>
            <w:lang w:val="ro-RO"/>
          </w:rPr>
          <w:t>Legea 78/2000</w:t>
        </w:r>
      </w:hyperlink>
      <w:r w:rsidRPr="005837B2">
        <w:rPr>
          <w:lang w:val="ro-RO"/>
        </w:rPr>
        <w:t>, pentru prevenirea, descoperirea și sancționarea faptelor de corupție</w:t>
      </w:r>
    </w:p>
    <w:p w14:paraId="0EF4EFCF" w14:textId="01F1BA92" w:rsidR="005837B2" w:rsidRPr="005837B2" w:rsidRDefault="005837B2" w:rsidP="005837B2">
      <w:pPr>
        <w:jc w:val="both"/>
        <w:rPr>
          <w:lang w:val="ro-RO"/>
        </w:rPr>
      </w:pPr>
      <w:hyperlink r:id="rId9" w:history="1">
        <w:r w:rsidRPr="005837B2">
          <w:rPr>
            <w:rStyle w:val="Hyperlink"/>
            <w:lang w:val="ro-RO"/>
          </w:rPr>
          <w:t>Legea 7/2004</w:t>
        </w:r>
      </w:hyperlink>
      <w:r w:rsidRPr="005837B2">
        <w:rPr>
          <w:lang w:val="ro-RO"/>
        </w:rPr>
        <w:t>, privind Codul de conduită a funcționarilor publici</w:t>
      </w:r>
    </w:p>
    <w:p w14:paraId="598F211A" w14:textId="15545EB9" w:rsidR="005837B2" w:rsidRPr="005837B2" w:rsidRDefault="005837B2" w:rsidP="005837B2">
      <w:pPr>
        <w:jc w:val="both"/>
        <w:rPr>
          <w:lang w:val="ro-RO"/>
        </w:rPr>
      </w:pPr>
      <w:hyperlink r:id="rId10" w:history="1">
        <w:r w:rsidRPr="005837B2">
          <w:rPr>
            <w:rStyle w:val="Hyperlink"/>
            <w:lang w:val="ro-RO"/>
          </w:rPr>
          <w:t>Legea 50/2007</w:t>
        </w:r>
      </w:hyperlink>
      <w:r w:rsidRPr="005837B2">
        <w:rPr>
          <w:lang w:val="ro-RO"/>
        </w:rPr>
        <w:t>, pentru modificarea si completarea Legii nr. 7/2004 privind Codul de conduită a funcționarilor publici</w:t>
      </w:r>
    </w:p>
    <w:p w14:paraId="3CAA2DFA" w14:textId="4CEDA130" w:rsidR="001A7A3E" w:rsidRPr="005837B2" w:rsidRDefault="005837B2" w:rsidP="005837B2">
      <w:pPr>
        <w:jc w:val="both"/>
        <w:rPr>
          <w:lang w:val="ro-RO"/>
        </w:rPr>
      </w:pPr>
      <w:hyperlink r:id="rId11" w:history="1">
        <w:r w:rsidRPr="005837B2">
          <w:rPr>
            <w:rStyle w:val="Hyperlink"/>
            <w:lang w:val="ro-RO"/>
          </w:rPr>
          <w:t>Directiva (UE</w:t>
        </w:r>
        <w:r w:rsidRPr="005837B2">
          <w:rPr>
            <w:rStyle w:val="Hyperlink"/>
            <w:lang w:val="ro-RO"/>
          </w:rPr>
          <w:t>)</w:t>
        </w:r>
        <w:r w:rsidRPr="005837B2">
          <w:rPr>
            <w:rStyle w:val="Hyperlink"/>
            <w:lang w:val="ro-RO"/>
          </w:rPr>
          <w:t xml:space="preserve"> 2019/1.937</w:t>
        </w:r>
      </w:hyperlink>
      <w:r w:rsidRPr="005837B2">
        <w:rPr>
          <w:lang w:val="ro-RO"/>
        </w:rPr>
        <w:t xml:space="preserve"> a Parlamentului European şi a Consiliului din 23 octombrie 2019 privind protecţia persoanelor care raportează încălcări ale dreptului Uniunii, publicată în Jurnalul Oficial al Uniunii Europene, seria L, nr. 305 din 26 noiembrie 2019</w:t>
      </w:r>
    </w:p>
    <w:sectPr w:rsidR="001A7A3E" w:rsidRPr="00583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E"/>
    <w:rsid w:val="001A7A3E"/>
    <w:rsid w:val="00380B63"/>
    <w:rsid w:val="004D1F7C"/>
    <w:rsid w:val="005837B2"/>
    <w:rsid w:val="00856E6A"/>
    <w:rsid w:val="00F5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B5ED"/>
  <w15:chartTrackingRefBased/>
  <w15:docId w15:val="{19FA99F2-B30A-4033-A410-46514CBD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3E"/>
  </w:style>
  <w:style w:type="paragraph" w:styleId="Heading1">
    <w:name w:val="heading 1"/>
    <w:basedOn w:val="Normal"/>
    <w:next w:val="Normal"/>
    <w:link w:val="Heading1Char"/>
    <w:uiPriority w:val="9"/>
    <w:qFormat/>
    <w:rsid w:val="001A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A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A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A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A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A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2236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/433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/57028" TargetMode="External"/><Relationship Id="rId11" Type="http://schemas.openxmlformats.org/officeDocument/2006/relationships/hyperlink" Target="chrome-extension://efaidnbmnnnibpcajpcglclefindmkaj/https:/eur-lex.europa.eu/legal-content/RO/TXT/PDF/?uri=CELEX:32019L1937" TargetMode="External"/><Relationship Id="rId5" Type="http://schemas.openxmlformats.org/officeDocument/2006/relationships/hyperlink" Target="https://legislatie.just.ro/Public/DetaliiDocument/157530" TargetMode="External"/><Relationship Id="rId10" Type="http://schemas.openxmlformats.org/officeDocument/2006/relationships/hyperlink" Target="https://legislatie.just.ro/Public/DetaliiDocument/80438" TargetMode="External"/><Relationship Id="rId4" Type="http://schemas.openxmlformats.org/officeDocument/2006/relationships/hyperlink" Target="https://legislatie.just.ro/Public/DetaliiDocument/262872" TargetMode="External"/><Relationship Id="rId9" Type="http://schemas.openxmlformats.org/officeDocument/2006/relationships/hyperlink" Target="https://legislatie.just.ro/Public/DetaliiDocument/84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Hruban</dc:creator>
  <cp:keywords/>
  <dc:description/>
  <cp:lastModifiedBy>Adriana Hruban</cp:lastModifiedBy>
  <cp:revision>3</cp:revision>
  <dcterms:created xsi:type="dcterms:W3CDTF">2025-08-08T08:46:00Z</dcterms:created>
  <dcterms:modified xsi:type="dcterms:W3CDTF">2025-08-11T08:01:00Z</dcterms:modified>
</cp:coreProperties>
</file>